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99FA5" w14:textId="5A38FAE0" w:rsidR="00261EA1" w:rsidRPr="0034642A" w:rsidRDefault="001F480F" w:rsidP="007D4C04">
      <w:pPr>
        <w:spacing w:line="276" w:lineRule="auto"/>
        <w:ind w:left="5760" w:firstLine="720"/>
        <w:jc w:val="right"/>
        <w:rPr>
          <w:rFonts w:cs="Arial"/>
          <w:b/>
          <w:szCs w:val="20"/>
          <w:lang w:val="sl-SI" w:eastAsia="sl-SI"/>
        </w:rPr>
      </w:pPr>
      <w:r w:rsidRPr="0034642A">
        <w:rPr>
          <w:rFonts w:cs="Arial"/>
          <w:b/>
          <w:szCs w:val="20"/>
          <w:lang w:val="sl-SI" w:eastAsia="sl-SI"/>
        </w:rPr>
        <w:t>P</w:t>
      </w:r>
      <w:r w:rsidR="00261EA1" w:rsidRPr="0034642A">
        <w:rPr>
          <w:rFonts w:cs="Arial"/>
          <w:b/>
          <w:szCs w:val="20"/>
          <w:lang w:val="sl-SI" w:eastAsia="sl-SI"/>
        </w:rPr>
        <w:t>REDLOG</w:t>
      </w:r>
    </w:p>
    <w:p w14:paraId="2B3E48B2" w14:textId="35AD31D3" w:rsidR="00261EA1" w:rsidRPr="0034642A" w:rsidRDefault="00261EA1" w:rsidP="007D4C04">
      <w:pPr>
        <w:spacing w:line="276" w:lineRule="auto"/>
        <w:ind w:left="5760" w:firstLine="720"/>
        <w:jc w:val="right"/>
        <w:rPr>
          <w:rFonts w:cs="Arial"/>
          <w:b/>
          <w:szCs w:val="20"/>
          <w:lang w:val="sl-SI" w:eastAsia="sl-SI"/>
        </w:rPr>
      </w:pPr>
      <w:r w:rsidRPr="0034642A">
        <w:rPr>
          <w:rFonts w:cs="Arial"/>
          <w:b/>
          <w:szCs w:val="20"/>
          <w:lang w:val="sl-SI" w:eastAsia="sl-SI"/>
        </w:rPr>
        <w:t xml:space="preserve">EVA </w:t>
      </w:r>
      <w:r w:rsidRPr="0034642A">
        <w:rPr>
          <w:rFonts w:cs="Arial"/>
          <w:b/>
          <w:szCs w:val="20"/>
          <w:lang w:val="sl-SI"/>
        </w:rPr>
        <w:t>202</w:t>
      </w:r>
      <w:r w:rsidR="00E72DB2" w:rsidRPr="0034642A">
        <w:rPr>
          <w:rFonts w:cs="Arial"/>
          <w:b/>
          <w:szCs w:val="20"/>
          <w:lang w:val="sl-SI"/>
        </w:rPr>
        <w:t>3</w:t>
      </w:r>
      <w:r w:rsidRPr="0034642A">
        <w:rPr>
          <w:rFonts w:cs="Arial"/>
          <w:b/>
          <w:szCs w:val="20"/>
          <w:lang w:val="sl-SI"/>
        </w:rPr>
        <w:t>-2030-00</w:t>
      </w:r>
      <w:r w:rsidR="00E72DB2" w:rsidRPr="0034642A">
        <w:rPr>
          <w:rFonts w:cs="Arial"/>
          <w:b/>
          <w:szCs w:val="20"/>
          <w:lang w:val="sl-SI"/>
        </w:rPr>
        <w:t>03</w:t>
      </w:r>
    </w:p>
    <w:p w14:paraId="0F77A0A5" w14:textId="77777777" w:rsidR="00261EA1" w:rsidRPr="0034642A" w:rsidRDefault="00261EA1" w:rsidP="007D4C04">
      <w:pPr>
        <w:spacing w:line="276" w:lineRule="auto"/>
        <w:jc w:val="right"/>
        <w:rPr>
          <w:rFonts w:cs="Arial"/>
          <w:szCs w:val="20"/>
          <w:lang w:val="sl-SI" w:eastAsia="sl-SI"/>
        </w:rPr>
      </w:pPr>
    </w:p>
    <w:p w14:paraId="7B5A9475" w14:textId="77777777" w:rsidR="00261EA1" w:rsidRPr="0034642A" w:rsidRDefault="00261EA1" w:rsidP="007D4C04">
      <w:pPr>
        <w:spacing w:line="276" w:lineRule="auto"/>
        <w:jc w:val="right"/>
        <w:rPr>
          <w:rFonts w:cs="Arial"/>
          <w:b/>
          <w:szCs w:val="20"/>
          <w:lang w:val="sl-SI" w:eastAsia="sl-SI"/>
        </w:rPr>
      </w:pPr>
    </w:p>
    <w:p w14:paraId="5CFE4763" w14:textId="4B3E4D16" w:rsidR="00261EA1" w:rsidRPr="0034642A" w:rsidRDefault="00261EA1" w:rsidP="007D4C04">
      <w:pPr>
        <w:spacing w:line="276" w:lineRule="auto"/>
        <w:jc w:val="center"/>
        <w:rPr>
          <w:rFonts w:cs="Arial"/>
          <w:b/>
          <w:szCs w:val="20"/>
          <w:lang w:val="sl-SI" w:eastAsia="sl-SI"/>
        </w:rPr>
      </w:pPr>
      <w:r w:rsidRPr="0034642A">
        <w:rPr>
          <w:rFonts w:cs="Arial"/>
          <w:b/>
          <w:szCs w:val="20"/>
          <w:lang w:val="sl-SI" w:eastAsia="sl-SI"/>
        </w:rPr>
        <w:t xml:space="preserve">ZAKON O </w:t>
      </w:r>
      <w:r w:rsidR="00E72DB2" w:rsidRPr="0034642A">
        <w:rPr>
          <w:rFonts w:cs="Arial"/>
          <w:b/>
          <w:szCs w:val="20"/>
          <w:lang w:val="sl-SI" w:eastAsia="sl-SI"/>
        </w:rPr>
        <w:t xml:space="preserve">UREDITVI NEKATERIH VPRAŠANJ V ZVEZI </w:t>
      </w:r>
      <w:r w:rsidR="003C4297" w:rsidRPr="00725033">
        <w:rPr>
          <w:rFonts w:cs="Arial"/>
          <w:b/>
          <w:szCs w:val="20"/>
          <w:lang w:val="sl-SI" w:eastAsia="sl-SI"/>
        </w:rPr>
        <w:t>Z DOLOČENIMI</w:t>
      </w:r>
      <w:r w:rsidR="003C4297" w:rsidRPr="0034642A">
        <w:rPr>
          <w:rFonts w:cs="Arial"/>
          <w:b/>
          <w:szCs w:val="20"/>
          <w:lang w:val="sl-SI" w:eastAsia="sl-SI"/>
        </w:rPr>
        <w:t xml:space="preserve"> </w:t>
      </w:r>
      <w:r w:rsidR="00E72DB2" w:rsidRPr="0034642A">
        <w:rPr>
          <w:rFonts w:cs="Arial"/>
          <w:b/>
          <w:szCs w:val="20"/>
          <w:lang w:val="sl-SI" w:eastAsia="sl-SI"/>
        </w:rPr>
        <w:t xml:space="preserve">PREKRŠKI, </w:t>
      </w:r>
      <w:r w:rsidR="00FC39D9" w:rsidRPr="0034642A">
        <w:rPr>
          <w:rFonts w:cs="Arial"/>
          <w:b/>
          <w:szCs w:val="20"/>
          <w:lang w:val="sl-SI" w:eastAsia="sl-SI"/>
        </w:rPr>
        <w:t xml:space="preserve">STORJENIMI </w:t>
      </w:r>
      <w:r w:rsidR="00E72DB2" w:rsidRPr="0034642A">
        <w:rPr>
          <w:rFonts w:cs="Arial"/>
          <w:b/>
          <w:szCs w:val="20"/>
          <w:lang w:val="sl-SI" w:eastAsia="sl-SI"/>
        </w:rPr>
        <w:t xml:space="preserve">V ČASU VELJAVNOSTI UKREPOV ZARADI </w:t>
      </w:r>
      <w:r w:rsidR="00FC39D9" w:rsidRPr="0034642A">
        <w:rPr>
          <w:rFonts w:cs="Arial"/>
          <w:b/>
          <w:szCs w:val="20"/>
          <w:lang w:val="sl-SI" w:eastAsia="sl-SI"/>
        </w:rPr>
        <w:t xml:space="preserve">PREPREČEVANJA </w:t>
      </w:r>
      <w:r w:rsidR="001F0BEC" w:rsidRPr="0034642A">
        <w:rPr>
          <w:rFonts w:cs="Arial"/>
          <w:b/>
          <w:szCs w:val="20"/>
          <w:lang w:val="sl-SI" w:eastAsia="sl-SI"/>
        </w:rPr>
        <w:t xml:space="preserve">ŠIRJENJA </w:t>
      </w:r>
      <w:r w:rsidR="00E72DB2" w:rsidRPr="0034642A">
        <w:rPr>
          <w:rFonts w:cs="Arial"/>
          <w:b/>
          <w:szCs w:val="20"/>
          <w:lang w:val="sl-SI" w:eastAsia="sl-SI"/>
        </w:rPr>
        <w:t>NALEZLJIVE BOLEZNI COVID-19</w:t>
      </w:r>
    </w:p>
    <w:p w14:paraId="2205769C" w14:textId="77777777" w:rsidR="00261EA1" w:rsidRDefault="00261EA1" w:rsidP="007D4C04">
      <w:pPr>
        <w:suppressAutoHyphens/>
        <w:overflowPunct w:val="0"/>
        <w:autoSpaceDE w:val="0"/>
        <w:autoSpaceDN w:val="0"/>
        <w:adjustRightInd w:val="0"/>
        <w:spacing w:line="276" w:lineRule="auto"/>
        <w:textAlignment w:val="baseline"/>
        <w:rPr>
          <w:rFonts w:cs="Arial"/>
          <w:b/>
          <w:szCs w:val="20"/>
          <w:highlight w:val="yellow"/>
          <w:lang w:val="sl-SI" w:eastAsia="sl-SI"/>
        </w:rPr>
      </w:pPr>
    </w:p>
    <w:p w14:paraId="02CD380C" w14:textId="77777777" w:rsidR="0048587A" w:rsidRPr="0034642A" w:rsidRDefault="0048587A" w:rsidP="007D4C04">
      <w:pPr>
        <w:suppressAutoHyphens/>
        <w:overflowPunct w:val="0"/>
        <w:autoSpaceDE w:val="0"/>
        <w:autoSpaceDN w:val="0"/>
        <w:adjustRightInd w:val="0"/>
        <w:spacing w:line="276" w:lineRule="auto"/>
        <w:textAlignment w:val="baseline"/>
        <w:rPr>
          <w:rFonts w:cs="Arial"/>
          <w:b/>
          <w:szCs w:val="20"/>
          <w:highlight w:val="yellow"/>
          <w:lang w:val="sl-SI" w:eastAsia="sl-SI"/>
        </w:rPr>
      </w:pPr>
    </w:p>
    <w:tbl>
      <w:tblPr>
        <w:tblW w:w="0" w:type="auto"/>
        <w:tblLook w:val="04A0" w:firstRow="1" w:lastRow="0" w:firstColumn="1" w:lastColumn="0" w:noHBand="0" w:noVBand="1"/>
      </w:tblPr>
      <w:tblGrid>
        <w:gridCol w:w="8498"/>
      </w:tblGrid>
      <w:tr w:rsidR="00544604" w:rsidRPr="0034642A" w14:paraId="6F520644" w14:textId="77777777" w:rsidTr="007E605F">
        <w:tc>
          <w:tcPr>
            <w:tcW w:w="8498" w:type="dxa"/>
          </w:tcPr>
          <w:p w14:paraId="46A409C0" w14:textId="77777777" w:rsidR="00261EA1" w:rsidRPr="0034642A" w:rsidRDefault="00261EA1" w:rsidP="007D4C04">
            <w:pPr>
              <w:suppressAutoHyphens/>
              <w:overflowPunct w:val="0"/>
              <w:autoSpaceDE w:val="0"/>
              <w:autoSpaceDN w:val="0"/>
              <w:adjustRightInd w:val="0"/>
              <w:spacing w:line="276" w:lineRule="auto"/>
              <w:textAlignment w:val="baseline"/>
              <w:outlineLvl w:val="3"/>
              <w:rPr>
                <w:rFonts w:cs="Arial"/>
                <w:b/>
                <w:szCs w:val="20"/>
                <w:lang w:val="sl-SI" w:eastAsia="sl-SI"/>
              </w:rPr>
            </w:pPr>
            <w:r w:rsidRPr="0034642A">
              <w:rPr>
                <w:rFonts w:cs="Arial"/>
                <w:b/>
                <w:szCs w:val="20"/>
                <w:lang w:val="sl-SI" w:eastAsia="sl-SI"/>
              </w:rPr>
              <w:t>I. UVOD</w:t>
            </w:r>
          </w:p>
          <w:p w14:paraId="1E16E4BE" w14:textId="77777777" w:rsidR="00261EA1" w:rsidRPr="0034642A" w:rsidRDefault="00261EA1" w:rsidP="007D4C04">
            <w:pPr>
              <w:suppressAutoHyphens/>
              <w:overflowPunct w:val="0"/>
              <w:autoSpaceDE w:val="0"/>
              <w:autoSpaceDN w:val="0"/>
              <w:adjustRightInd w:val="0"/>
              <w:spacing w:line="276" w:lineRule="auto"/>
              <w:textAlignment w:val="baseline"/>
              <w:outlineLvl w:val="3"/>
              <w:rPr>
                <w:rFonts w:cs="Arial"/>
                <w:b/>
                <w:szCs w:val="20"/>
                <w:lang w:val="sl-SI" w:eastAsia="sl-SI"/>
              </w:rPr>
            </w:pPr>
          </w:p>
        </w:tc>
      </w:tr>
      <w:tr w:rsidR="00544604" w:rsidRPr="00134C4C" w14:paraId="52434B07" w14:textId="77777777" w:rsidTr="007E605F">
        <w:tc>
          <w:tcPr>
            <w:tcW w:w="8498" w:type="dxa"/>
          </w:tcPr>
          <w:p w14:paraId="63D9E7C6" w14:textId="77777777" w:rsidR="00261EA1" w:rsidRPr="0034642A" w:rsidRDefault="00261EA1" w:rsidP="007D4C04">
            <w:pPr>
              <w:suppressAutoHyphens/>
              <w:overflowPunct w:val="0"/>
              <w:autoSpaceDE w:val="0"/>
              <w:autoSpaceDN w:val="0"/>
              <w:adjustRightInd w:val="0"/>
              <w:spacing w:line="276" w:lineRule="auto"/>
              <w:textAlignment w:val="baseline"/>
              <w:outlineLvl w:val="3"/>
              <w:rPr>
                <w:rFonts w:cs="Arial"/>
                <w:b/>
                <w:szCs w:val="20"/>
                <w:lang w:val="sl-SI" w:eastAsia="sl-SI"/>
              </w:rPr>
            </w:pPr>
            <w:r w:rsidRPr="00725033">
              <w:rPr>
                <w:rFonts w:cs="Arial"/>
                <w:b/>
                <w:szCs w:val="20"/>
                <w:lang w:val="sl-SI" w:eastAsia="sl-SI"/>
              </w:rPr>
              <w:t xml:space="preserve">1. OCENA STANJA IN </w:t>
            </w:r>
            <w:r w:rsidRPr="0034642A">
              <w:rPr>
                <w:rFonts w:cs="Arial"/>
                <w:b/>
                <w:szCs w:val="20"/>
                <w:lang w:val="sl-SI" w:eastAsia="sl-SI"/>
              </w:rPr>
              <w:t>RAZLOGI ZA SPREJEM PREDLOGA ZAKONA</w:t>
            </w:r>
          </w:p>
          <w:p w14:paraId="38C75637" w14:textId="7B401105" w:rsidR="00DC2F1C" w:rsidRPr="0034642A" w:rsidRDefault="00DC2F1C" w:rsidP="007D4C04">
            <w:pPr>
              <w:suppressAutoHyphens/>
              <w:overflowPunct w:val="0"/>
              <w:autoSpaceDE w:val="0"/>
              <w:autoSpaceDN w:val="0"/>
              <w:adjustRightInd w:val="0"/>
              <w:spacing w:line="276" w:lineRule="auto"/>
              <w:textAlignment w:val="baseline"/>
              <w:outlineLvl w:val="3"/>
              <w:rPr>
                <w:rFonts w:cs="Arial"/>
                <w:b/>
                <w:szCs w:val="20"/>
                <w:lang w:val="sl-SI" w:eastAsia="sl-SI"/>
              </w:rPr>
            </w:pPr>
          </w:p>
        </w:tc>
      </w:tr>
      <w:tr w:rsidR="00544604" w:rsidRPr="00134C4C" w14:paraId="6EF4FB99" w14:textId="77777777" w:rsidTr="007E605F">
        <w:tc>
          <w:tcPr>
            <w:tcW w:w="8498" w:type="dxa"/>
          </w:tcPr>
          <w:p w14:paraId="7AA23D95" w14:textId="77777777" w:rsidR="00261EA1" w:rsidRPr="0034642A" w:rsidRDefault="00261EA1" w:rsidP="00271E94">
            <w:pPr>
              <w:numPr>
                <w:ilvl w:val="1"/>
                <w:numId w:val="6"/>
              </w:numPr>
              <w:spacing w:line="276" w:lineRule="auto"/>
              <w:ind w:left="284" w:hanging="284"/>
              <w:jc w:val="both"/>
              <w:rPr>
                <w:rFonts w:cs="Arial"/>
                <w:b/>
                <w:szCs w:val="20"/>
                <w:lang w:val="sl-SI" w:eastAsia="sl-SI"/>
              </w:rPr>
            </w:pPr>
            <w:r w:rsidRPr="00725033">
              <w:rPr>
                <w:rFonts w:cs="Arial"/>
                <w:b/>
                <w:szCs w:val="20"/>
                <w:lang w:val="sl-SI" w:eastAsia="sl-SI"/>
              </w:rPr>
              <w:t xml:space="preserve"> Ocena stanja</w:t>
            </w:r>
          </w:p>
          <w:p w14:paraId="5DF748BF" w14:textId="77777777" w:rsidR="00684708" w:rsidRPr="0034642A" w:rsidRDefault="00684708" w:rsidP="00684708">
            <w:pPr>
              <w:spacing w:line="276" w:lineRule="auto"/>
              <w:ind w:left="284"/>
              <w:jc w:val="both"/>
              <w:rPr>
                <w:rFonts w:cs="Arial"/>
                <w:b/>
                <w:szCs w:val="20"/>
                <w:lang w:val="sl-SI" w:eastAsia="sl-SI"/>
              </w:rPr>
            </w:pPr>
          </w:p>
          <w:p w14:paraId="100654E0" w14:textId="571A0599" w:rsidR="00387F9A" w:rsidRPr="0034642A" w:rsidRDefault="00387F9A" w:rsidP="007D4C04">
            <w:pPr>
              <w:spacing w:line="276" w:lineRule="auto"/>
              <w:jc w:val="both"/>
              <w:rPr>
                <w:rFonts w:cs="Arial"/>
                <w:szCs w:val="20"/>
                <w:lang w:val="sl-SI"/>
              </w:rPr>
            </w:pPr>
            <w:r w:rsidRPr="0034642A">
              <w:rPr>
                <w:rFonts w:cs="Arial"/>
                <w:szCs w:val="20"/>
                <w:lang w:val="sl-SI"/>
              </w:rPr>
              <w:t>Leto 2020 je bilo v svetovnem merilu prelomno leto, saj se je svet prvič po t. i. »španski gripi«</w:t>
            </w:r>
            <w:r w:rsidR="00247BA8" w:rsidRPr="0034642A">
              <w:rPr>
                <w:rFonts w:cs="Arial"/>
                <w:szCs w:val="20"/>
                <w:lang w:val="sl-SI"/>
              </w:rPr>
              <w:t xml:space="preserve"> (v obdobju </w:t>
            </w:r>
            <w:r w:rsidR="007F0ACA">
              <w:rPr>
                <w:rFonts w:cs="Arial"/>
                <w:szCs w:val="20"/>
                <w:lang w:val="sl-SI"/>
              </w:rPr>
              <w:t>med leti</w:t>
            </w:r>
            <w:r w:rsidR="00247BA8" w:rsidRPr="0034642A">
              <w:rPr>
                <w:rFonts w:cs="Arial"/>
                <w:szCs w:val="20"/>
                <w:lang w:val="sl-SI"/>
              </w:rPr>
              <w:t xml:space="preserve"> 1917 do 1919)</w:t>
            </w:r>
            <w:r w:rsidRPr="0034642A">
              <w:rPr>
                <w:rFonts w:cs="Arial"/>
                <w:szCs w:val="20"/>
                <w:lang w:val="sl-SI"/>
              </w:rPr>
              <w:t xml:space="preserve"> srečal s pandemijo novega virusa SARS-CoV-2, ki povzroča bolezen COVID-19.</w:t>
            </w:r>
          </w:p>
          <w:p w14:paraId="5DF2BE22" w14:textId="77777777" w:rsidR="00387F9A" w:rsidRPr="0034642A" w:rsidRDefault="00387F9A" w:rsidP="007D4C04">
            <w:pPr>
              <w:spacing w:line="276" w:lineRule="auto"/>
              <w:jc w:val="both"/>
              <w:rPr>
                <w:rFonts w:cs="Arial"/>
                <w:szCs w:val="20"/>
                <w:lang w:val="sl-SI"/>
              </w:rPr>
            </w:pPr>
          </w:p>
          <w:p w14:paraId="4475175C" w14:textId="77777777" w:rsidR="00387F9A" w:rsidRPr="00725033" w:rsidRDefault="00387F9A" w:rsidP="007D4C04">
            <w:pPr>
              <w:spacing w:line="276" w:lineRule="auto"/>
              <w:jc w:val="both"/>
              <w:rPr>
                <w:rFonts w:cs="Arial"/>
                <w:szCs w:val="20"/>
                <w:lang w:val="sl-SI"/>
              </w:rPr>
            </w:pPr>
            <w:r w:rsidRPr="0034642A">
              <w:rPr>
                <w:rFonts w:cs="Arial"/>
                <w:szCs w:val="20"/>
                <w:lang w:val="sl-SI"/>
              </w:rPr>
              <w:t>Kot je v svojih odločitvah izpostavilo tudi Ustavno sodišče Republike Slovenije, se je državna oblast ob uvajanju ukrepov soočala z dokajšnjo mero negotovosti, saj je bila bolezen COVID-19 še zlasti v začetku njenega pojavljanja znanstveno in medicinsko neraziskana.</w:t>
            </w:r>
            <w:r w:rsidRPr="00725033">
              <w:rPr>
                <w:rStyle w:val="Sprotnaopomba-sklic"/>
                <w:rFonts w:cs="Arial"/>
                <w:szCs w:val="20"/>
                <w:lang w:val="sl-SI"/>
              </w:rPr>
              <w:footnoteReference w:id="1"/>
            </w:r>
          </w:p>
          <w:p w14:paraId="5B0E0BAC" w14:textId="77777777" w:rsidR="00387F9A" w:rsidRPr="0034642A" w:rsidRDefault="00387F9A" w:rsidP="007D4C04">
            <w:pPr>
              <w:spacing w:line="276" w:lineRule="auto"/>
              <w:jc w:val="both"/>
              <w:rPr>
                <w:rFonts w:cs="Arial"/>
                <w:szCs w:val="20"/>
                <w:lang w:val="sl-SI"/>
              </w:rPr>
            </w:pPr>
          </w:p>
          <w:p w14:paraId="44E2AADD" w14:textId="77777777" w:rsidR="00387F9A" w:rsidRPr="0034642A" w:rsidRDefault="00387F9A" w:rsidP="007D4C04">
            <w:pPr>
              <w:spacing w:line="276" w:lineRule="auto"/>
              <w:jc w:val="both"/>
              <w:rPr>
                <w:rFonts w:cs="Arial"/>
                <w:szCs w:val="20"/>
                <w:lang w:val="sl-SI"/>
              </w:rPr>
            </w:pPr>
            <w:r w:rsidRPr="0034642A">
              <w:rPr>
                <w:rFonts w:cs="Arial"/>
                <w:szCs w:val="20"/>
                <w:lang w:val="sl-SI"/>
              </w:rPr>
              <w:t>Navedena bolezen je vpliv pustila na vseh družbenih ravneh, temu se ni mogel izogniti niti sistem pravne države, ki je bil v obdobju od marca 2020 do konca maja 2022 na preizkušnji.</w:t>
            </w:r>
          </w:p>
          <w:p w14:paraId="46C1B0E8" w14:textId="77777777" w:rsidR="00387F9A" w:rsidRPr="0034642A" w:rsidRDefault="00387F9A" w:rsidP="007D4C04">
            <w:pPr>
              <w:spacing w:line="276" w:lineRule="auto"/>
              <w:jc w:val="both"/>
              <w:rPr>
                <w:rFonts w:cs="Arial"/>
                <w:szCs w:val="20"/>
                <w:highlight w:val="yellow"/>
                <w:lang w:val="sl-SI"/>
              </w:rPr>
            </w:pPr>
          </w:p>
          <w:p w14:paraId="0FAC9F35" w14:textId="54DBD9F5" w:rsidR="00387F9A" w:rsidRPr="0034642A" w:rsidRDefault="00387F9A" w:rsidP="007D4C04">
            <w:pPr>
              <w:spacing w:line="276" w:lineRule="auto"/>
              <w:jc w:val="both"/>
              <w:rPr>
                <w:rFonts w:cs="Arial"/>
                <w:szCs w:val="20"/>
                <w:lang w:val="sl-SI"/>
              </w:rPr>
            </w:pPr>
            <w:r w:rsidRPr="0034642A">
              <w:rPr>
                <w:rFonts w:cs="Arial"/>
                <w:szCs w:val="20"/>
                <w:lang w:val="sl-SI"/>
              </w:rPr>
              <w:t>Vlada Republike Slovenije je v boju zoper bolezen COVID-19 ukrepala na podlagi podzakonskih predpisov, ki so v njeni pristojnosti, vendar se je izkazalo, da je zakonodaja (predvsem Zakon o nalezljivih boleznih;</w:t>
            </w:r>
            <w:r w:rsidRPr="00725033">
              <w:rPr>
                <w:rStyle w:val="Sprotnaopomba-sklic"/>
                <w:rFonts w:cs="Arial"/>
                <w:szCs w:val="20"/>
                <w:lang w:val="sl-SI"/>
              </w:rPr>
              <w:footnoteReference w:id="2"/>
            </w:r>
            <w:r w:rsidRPr="00725033">
              <w:rPr>
                <w:rFonts w:cs="Arial"/>
                <w:szCs w:val="20"/>
                <w:lang w:val="sl-SI"/>
              </w:rPr>
              <w:t xml:space="preserve"> v </w:t>
            </w:r>
            <w:r w:rsidR="008E78A3">
              <w:rPr>
                <w:rFonts w:cs="Arial"/>
                <w:szCs w:val="20"/>
                <w:lang w:val="sl-SI"/>
              </w:rPr>
              <w:t>nadaljnjem besedilu</w:t>
            </w:r>
            <w:r w:rsidRPr="00725033">
              <w:rPr>
                <w:rFonts w:cs="Arial"/>
                <w:szCs w:val="20"/>
                <w:lang w:val="sl-SI"/>
              </w:rPr>
              <w:t>: ZNB),</w:t>
            </w:r>
            <w:r w:rsidRPr="0034642A">
              <w:rPr>
                <w:rFonts w:cs="Arial"/>
                <w:szCs w:val="20"/>
                <w:lang w:val="sl-SI"/>
              </w:rPr>
              <w:t xml:space="preserve"> na kateri so temeljili ti podzakonski predpisi, v nekaterih delih v neskladju z Ustavo Republike Slovenije</w:t>
            </w:r>
            <w:r w:rsidRPr="00725033">
              <w:rPr>
                <w:rStyle w:val="Sprotnaopomba-sklic"/>
                <w:rFonts w:cs="Arial"/>
                <w:szCs w:val="20"/>
                <w:lang w:val="sl-SI"/>
              </w:rPr>
              <w:footnoteReference w:id="3"/>
            </w:r>
            <w:r w:rsidRPr="00725033">
              <w:rPr>
                <w:rFonts w:cs="Arial"/>
                <w:szCs w:val="20"/>
                <w:lang w:val="sl-SI"/>
              </w:rPr>
              <w:t xml:space="preserve"> (v </w:t>
            </w:r>
            <w:r w:rsidR="004C715C">
              <w:rPr>
                <w:rFonts w:cs="Arial"/>
                <w:szCs w:val="20"/>
                <w:lang w:val="sl-SI"/>
              </w:rPr>
              <w:t>nadaljnjem besedilu</w:t>
            </w:r>
            <w:r w:rsidRPr="00725033">
              <w:rPr>
                <w:rFonts w:cs="Arial"/>
                <w:szCs w:val="20"/>
                <w:lang w:val="sl-SI"/>
              </w:rPr>
              <w:t xml:space="preserve">: Ustava). </w:t>
            </w:r>
          </w:p>
          <w:p w14:paraId="6C646F72" w14:textId="77777777" w:rsidR="00387F9A" w:rsidRPr="0034642A" w:rsidRDefault="00387F9A" w:rsidP="007D4C04">
            <w:pPr>
              <w:spacing w:line="276" w:lineRule="auto"/>
              <w:jc w:val="both"/>
              <w:rPr>
                <w:rFonts w:cs="Arial"/>
                <w:szCs w:val="20"/>
                <w:lang w:val="sl-SI"/>
              </w:rPr>
            </w:pPr>
          </w:p>
          <w:p w14:paraId="64145548" w14:textId="2A4C8263" w:rsidR="00387F9A" w:rsidRPr="00725033" w:rsidRDefault="00387F9A" w:rsidP="007D4C04">
            <w:pPr>
              <w:spacing w:line="276" w:lineRule="auto"/>
              <w:jc w:val="both"/>
              <w:rPr>
                <w:rFonts w:cs="Arial"/>
                <w:szCs w:val="20"/>
                <w:lang w:val="sl-SI"/>
              </w:rPr>
            </w:pPr>
            <w:r w:rsidRPr="0034642A">
              <w:rPr>
                <w:rFonts w:cs="Arial"/>
                <w:szCs w:val="20"/>
                <w:lang w:val="sl-SI"/>
              </w:rPr>
              <w:t>Načelo vezanosti delovanja upravnih organov na ustavno in zakonsko podlago je eno temeljnih ustavnih načel (drugi odstavek 120. člena</w:t>
            </w:r>
            <w:r w:rsidR="004260A8">
              <w:rPr>
                <w:rStyle w:val="Sprotnaopomba-sklic"/>
                <w:rFonts w:cs="Arial"/>
                <w:szCs w:val="20"/>
                <w:lang w:val="sl-SI"/>
              </w:rPr>
              <w:footnoteReference w:id="4"/>
            </w:r>
            <w:r w:rsidRPr="0034642A">
              <w:rPr>
                <w:rFonts w:cs="Arial"/>
                <w:szCs w:val="20"/>
                <w:lang w:val="sl-SI"/>
              </w:rPr>
              <w:t xml:space="preserve"> in 153. člen Ustave). Kadar zakonodajalec izvršilno oblast pooblasti za izdajo podzakonskega predpisa, mora prej v temelju z zakonom sam urediti vsebino, ki naj bo predmet predpisa, ter določiti okvire in usmeritve za njeno podrobnejše podzakonsko urejanje. V zakonu morajo biti jasno izraženi ali iz njega nedvomno razvidni </w:t>
            </w:r>
            <w:r w:rsidRPr="0034642A">
              <w:rPr>
                <w:rFonts w:cs="Arial"/>
                <w:szCs w:val="20"/>
                <w:lang w:val="sl-SI"/>
              </w:rPr>
              <w:lastRenderedPageBreak/>
              <w:t>namen zakonodajalca in vrednostna merila za izvrševanje zakona. Golo oziroma bianco pooblastilo izvršilni oblasti (t. j. pooblastilo, ki ni dopolnjeno z vsebinskimi kriteriji) pomeni opustitev obveznega pravnega urejanja s strani zakonodajalca, ki ni v skladu z ustavnim redom. Še strožja je zahteva po določnosti zakonske podlage, kadar gre za omejevanje človekovih pravic in temeljnih svoboščin. Posege v človekove pravice in temeljne svoboščine je po 87. členu Ustave dopustno predpisati samo z zakonom. Splošni akt, s katerim se neposredno posega v človekove pravice ali temeljne svoboščine nedoločenega števila posameznikov, je torej lahko le zakon. Izjema pod določenimi pogoji velja za obvladovanje nalezljivih bolezni, o čemer je Ustavno sodišče Republike Slovenije odločilo npr. v odločbi št. U-I-79/20: Ko gre za urejanje omejitev gibanja in zbiranja zaradi preprečevanja širjenja nalezljive bolezni, po oceni Ustavnega sodišča Republike Slovenije sicer ni v neskladju z Ustavo, če zakonodajalec zaradi učinkovitega varstva človekovih pravic in temeljnih svoboščin ter izvrševanja pozitivnih obveznosti, ki izhajajo iz Ustave, predpisovanje ukrepov, s katerimi se neposredno posega v svobodo gibanja ter pravico do zbiranja in združevanja nedoločenega števila posameznikov, izjemoma prepusti izvršilni oblasti. Vendar pa mora biti v zakonu določen ali iz njega jasno razviden namen ukrepov, poleg tega mora zakon dovolj natančno opredeliti dopustne načine oziroma vrste, obseg in pogoje omejevanja svobode gibanja ter pravice do zbiranja in združevanja ter druga ustrezna varovala pred arbitrarnim omejevanjem človekovih pravic in temeljnih svoboščin.</w:t>
            </w:r>
            <w:r w:rsidRPr="00725033">
              <w:rPr>
                <w:rStyle w:val="Sprotnaopomba-sklic"/>
                <w:rFonts w:cs="Arial"/>
                <w:szCs w:val="20"/>
                <w:lang w:val="sl-SI"/>
              </w:rPr>
              <w:footnoteReference w:id="5"/>
            </w:r>
          </w:p>
          <w:p w14:paraId="7B18A882" w14:textId="77777777" w:rsidR="00387F9A" w:rsidRPr="0034642A" w:rsidRDefault="00387F9A" w:rsidP="007D4C04">
            <w:pPr>
              <w:spacing w:line="276" w:lineRule="auto"/>
              <w:jc w:val="both"/>
              <w:rPr>
                <w:rFonts w:cs="Arial"/>
                <w:szCs w:val="20"/>
                <w:lang w:val="sl-SI"/>
              </w:rPr>
            </w:pPr>
          </w:p>
          <w:p w14:paraId="7C057F01" w14:textId="4B0F0FCF" w:rsidR="00387F9A" w:rsidRPr="0034642A" w:rsidRDefault="00387F9A" w:rsidP="007D4C04">
            <w:pPr>
              <w:spacing w:line="276" w:lineRule="auto"/>
              <w:jc w:val="both"/>
              <w:rPr>
                <w:rFonts w:cs="Arial"/>
                <w:szCs w:val="20"/>
                <w:lang w:val="sl-SI"/>
              </w:rPr>
            </w:pPr>
            <w:r w:rsidRPr="0034642A">
              <w:rPr>
                <w:rFonts w:cs="Arial"/>
                <w:szCs w:val="20"/>
                <w:lang w:val="sl-SI"/>
              </w:rPr>
              <w:t xml:space="preserve">Prekrškovno pravo je skupaj s kazenskim pravom del kaznovalnega prava. Povedano drugače, tudi prekrškovno sankcioniranje je kaznovanje in čim gre za kaznovanje, morajo biti spoštovana temeljna načela materialnega in procesnega prava, ki so značilna za </w:t>
            </w:r>
            <w:r w:rsidR="003A3AE9">
              <w:rPr>
                <w:rFonts w:cs="Arial"/>
                <w:szCs w:val="20"/>
                <w:lang w:val="sl-SI"/>
              </w:rPr>
              <w:t>kazensko</w:t>
            </w:r>
            <w:r w:rsidRPr="0034642A">
              <w:rPr>
                <w:rFonts w:cs="Arial"/>
                <w:szCs w:val="20"/>
                <w:lang w:val="sl-SI"/>
              </w:rPr>
              <w:t xml:space="preserve"> pravo. </w:t>
            </w:r>
          </w:p>
          <w:p w14:paraId="79E64C43" w14:textId="77777777" w:rsidR="00387F9A" w:rsidRPr="0034642A" w:rsidRDefault="00387F9A" w:rsidP="007D4C04">
            <w:pPr>
              <w:spacing w:line="276" w:lineRule="auto"/>
              <w:jc w:val="both"/>
              <w:rPr>
                <w:rFonts w:cs="Arial"/>
                <w:szCs w:val="20"/>
                <w:lang w:val="sl-SI"/>
              </w:rPr>
            </w:pPr>
          </w:p>
          <w:p w14:paraId="13088CC5" w14:textId="77777777" w:rsidR="00387F9A" w:rsidRPr="0034642A" w:rsidRDefault="00387F9A" w:rsidP="007D4C04">
            <w:pPr>
              <w:spacing w:line="276" w:lineRule="auto"/>
              <w:jc w:val="both"/>
              <w:rPr>
                <w:rFonts w:cs="Arial"/>
                <w:szCs w:val="20"/>
                <w:lang w:val="sl-SI"/>
              </w:rPr>
            </w:pPr>
            <w:r w:rsidRPr="0034642A">
              <w:rPr>
                <w:rFonts w:cs="Arial"/>
                <w:szCs w:val="20"/>
                <w:lang w:val="sl-SI"/>
              </w:rPr>
              <w:t>Po svoji naravi je kaznovalno pravo strogo, togo, s številnimi previdnostnimi ukrepi (kavtelami), ki varujejo posameznika pred posegi države, zato praviloma ne bi smelo imeti ključne vloge pri obvladovanju kriznih razmer. Učinkovitega izvajanja ukrepov, ki jih je sprejela državna oblast, ne more zagotavljati kaznovalno pravo, temveč jih morajo ljudje sprejemati, ker so pravilni, potrebni ali koristni.</w:t>
            </w:r>
            <w:r w:rsidRPr="00725033">
              <w:rPr>
                <w:rStyle w:val="Sprotnaopomba-sklic"/>
                <w:rFonts w:cs="Arial"/>
                <w:szCs w:val="20"/>
                <w:lang w:val="sl-SI"/>
              </w:rPr>
              <w:footnoteReference w:id="6"/>
            </w:r>
            <w:r w:rsidRPr="00725033">
              <w:rPr>
                <w:rFonts w:cs="Arial"/>
                <w:szCs w:val="20"/>
                <w:lang w:val="sl-SI"/>
              </w:rPr>
              <w:t xml:space="preserve">  </w:t>
            </w:r>
          </w:p>
          <w:p w14:paraId="4A0D20BB" w14:textId="77777777" w:rsidR="00387F9A" w:rsidRPr="0034642A" w:rsidRDefault="00387F9A" w:rsidP="007D4C04">
            <w:pPr>
              <w:spacing w:line="276" w:lineRule="auto"/>
              <w:jc w:val="both"/>
              <w:rPr>
                <w:rFonts w:cs="Arial"/>
                <w:strike/>
                <w:szCs w:val="20"/>
                <w:lang w:val="sl-SI"/>
              </w:rPr>
            </w:pPr>
          </w:p>
          <w:p w14:paraId="74AD847D" w14:textId="2422D6BE" w:rsidR="00387F9A" w:rsidRPr="0034642A" w:rsidRDefault="00387F9A" w:rsidP="007D4C04">
            <w:pPr>
              <w:spacing w:line="276" w:lineRule="auto"/>
              <w:jc w:val="both"/>
              <w:rPr>
                <w:rFonts w:cs="Arial"/>
                <w:szCs w:val="20"/>
                <w:lang w:val="sl-SI"/>
              </w:rPr>
            </w:pPr>
            <w:r w:rsidRPr="0034642A">
              <w:rPr>
                <w:rFonts w:cs="Arial"/>
                <w:szCs w:val="20"/>
                <w:lang w:val="sl-SI"/>
              </w:rPr>
              <w:t>Pravna vprašanja in dileme so se v času kriznih razmer vse bolj vrstila, predvsem zaradi številčnosti predpisov (predvsem odlokov, pa tudi druge krizne zakonodaje, t. i. »PKP zakonov«). Zaradi hitrosti sprejemanja pravnih aktov je občasno prihajalo tudi do napak ali nedoslednosti. Navedeno predstavlja razlog za temeljit razmislek o prekrškovnem odzivanju države v času ukrepanja zoper</w:t>
            </w:r>
            <w:r w:rsidR="003B7427">
              <w:rPr>
                <w:rFonts w:cs="Arial"/>
                <w:szCs w:val="20"/>
                <w:lang w:val="sl-SI"/>
              </w:rPr>
              <w:t xml:space="preserve"> nalezljivo</w:t>
            </w:r>
            <w:r w:rsidRPr="0034642A">
              <w:rPr>
                <w:rFonts w:cs="Arial"/>
                <w:szCs w:val="20"/>
                <w:lang w:val="sl-SI"/>
              </w:rPr>
              <w:t xml:space="preserve"> bolezen COVID-19.</w:t>
            </w:r>
          </w:p>
          <w:p w14:paraId="1C4FD08F" w14:textId="77777777" w:rsidR="00261EA1" w:rsidRPr="0034642A" w:rsidRDefault="00261EA1" w:rsidP="007D4C04">
            <w:pPr>
              <w:spacing w:line="276" w:lineRule="auto"/>
              <w:jc w:val="both"/>
              <w:rPr>
                <w:rFonts w:eastAsia="Calibri" w:cs="Arial"/>
                <w:szCs w:val="20"/>
                <w:highlight w:val="yellow"/>
                <w:lang w:val="sl-SI"/>
              </w:rPr>
            </w:pPr>
          </w:p>
          <w:p w14:paraId="0845E4B3" w14:textId="77777777" w:rsidR="00261EA1" w:rsidRPr="0034642A" w:rsidRDefault="00261EA1" w:rsidP="007D4C04">
            <w:pPr>
              <w:spacing w:line="276" w:lineRule="auto"/>
              <w:jc w:val="both"/>
              <w:rPr>
                <w:rFonts w:eastAsia="Calibri" w:cs="Arial"/>
                <w:szCs w:val="20"/>
                <w:lang w:val="sl-SI"/>
              </w:rPr>
            </w:pPr>
          </w:p>
          <w:p w14:paraId="12EA5D9B" w14:textId="7829088D" w:rsidR="00261EA1" w:rsidRPr="0034642A" w:rsidRDefault="007101F3" w:rsidP="00271E94">
            <w:pPr>
              <w:numPr>
                <w:ilvl w:val="1"/>
                <w:numId w:val="6"/>
              </w:numPr>
              <w:spacing w:line="276" w:lineRule="auto"/>
              <w:ind w:left="284" w:hanging="284"/>
              <w:jc w:val="both"/>
              <w:rPr>
                <w:rFonts w:cs="Arial"/>
                <w:b/>
                <w:szCs w:val="20"/>
                <w:lang w:val="sl-SI" w:eastAsia="sl-SI"/>
              </w:rPr>
            </w:pPr>
            <w:r w:rsidRPr="0034642A">
              <w:rPr>
                <w:rFonts w:cs="Arial"/>
                <w:b/>
                <w:szCs w:val="20"/>
                <w:lang w:val="sl-SI" w:eastAsia="sl-SI"/>
              </w:rPr>
              <w:t xml:space="preserve"> </w:t>
            </w:r>
            <w:r w:rsidR="00261EA1" w:rsidRPr="0034642A">
              <w:rPr>
                <w:rFonts w:cs="Arial"/>
                <w:b/>
                <w:szCs w:val="20"/>
                <w:lang w:val="sl-SI" w:eastAsia="sl-SI"/>
              </w:rPr>
              <w:t>R</w:t>
            </w:r>
            <w:r w:rsidRPr="0034642A">
              <w:rPr>
                <w:rFonts w:cs="Arial"/>
                <w:b/>
                <w:szCs w:val="20"/>
                <w:lang w:val="sl-SI" w:eastAsia="sl-SI"/>
              </w:rPr>
              <w:t>elevantne odločbe Ustavnega sodišča Republike Slovenije</w:t>
            </w:r>
          </w:p>
          <w:p w14:paraId="3154D545" w14:textId="01AA238F" w:rsidR="00684708" w:rsidRDefault="00684708" w:rsidP="00684708">
            <w:pPr>
              <w:spacing w:line="276" w:lineRule="auto"/>
              <w:ind w:left="284"/>
              <w:jc w:val="both"/>
              <w:rPr>
                <w:rFonts w:cs="Arial"/>
                <w:b/>
                <w:szCs w:val="20"/>
                <w:lang w:val="sl-SI" w:eastAsia="sl-SI"/>
              </w:rPr>
            </w:pPr>
          </w:p>
          <w:p w14:paraId="7722CDA2" w14:textId="5EEF84EE" w:rsidR="003B7427" w:rsidRPr="003A700C" w:rsidRDefault="003B7427" w:rsidP="003A700C">
            <w:pPr>
              <w:spacing w:line="276" w:lineRule="auto"/>
              <w:jc w:val="both"/>
              <w:rPr>
                <w:rFonts w:cs="Arial"/>
                <w:bCs/>
                <w:szCs w:val="20"/>
                <w:lang w:val="sl-SI" w:eastAsia="sl-SI"/>
              </w:rPr>
            </w:pPr>
            <w:r w:rsidRPr="003A700C">
              <w:rPr>
                <w:rFonts w:cs="Arial"/>
                <w:bCs/>
                <w:szCs w:val="20"/>
                <w:lang w:val="sl-SI" w:eastAsia="sl-SI"/>
              </w:rPr>
              <w:t>Na stanje glede</w:t>
            </w:r>
            <w:r w:rsidR="00A009D5">
              <w:rPr>
                <w:rFonts w:cs="Arial"/>
                <w:bCs/>
                <w:szCs w:val="20"/>
                <w:lang w:val="sl-SI" w:eastAsia="sl-SI"/>
              </w:rPr>
              <w:t xml:space="preserve"> predpisovanj prepovedi ali omejitev pravic </w:t>
            </w:r>
            <w:r w:rsidRPr="003A700C">
              <w:rPr>
                <w:rFonts w:cs="Arial"/>
                <w:bCs/>
                <w:szCs w:val="20"/>
                <w:lang w:val="sl-SI" w:eastAsia="sl-SI"/>
              </w:rPr>
              <w:t>v Republiki Sloveniji so v obdobju od 7. marca 2020 do 30. maja 2022 precej vplivale presoje Ustavnega sodišča Republike Slovenije glede podzakonskih predpisov (odlok</w:t>
            </w:r>
            <w:r w:rsidR="003501CC">
              <w:rPr>
                <w:rFonts w:cs="Arial"/>
                <w:bCs/>
                <w:szCs w:val="20"/>
                <w:lang w:val="sl-SI" w:eastAsia="sl-SI"/>
              </w:rPr>
              <w:t>ov</w:t>
            </w:r>
            <w:r w:rsidRPr="003A700C">
              <w:rPr>
                <w:rFonts w:cs="Arial"/>
                <w:bCs/>
                <w:szCs w:val="20"/>
                <w:lang w:val="sl-SI" w:eastAsia="sl-SI"/>
              </w:rPr>
              <w:t xml:space="preserve">) v zvezi z </w:t>
            </w:r>
            <w:r w:rsidRPr="003B7427">
              <w:rPr>
                <w:rFonts w:cs="Arial"/>
                <w:bCs/>
                <w:szCs w:val="20"/>
                <w:lang w:val="sl-SI"/>
              </w:rPr>
              <w:t>ukrepanj</w:t>
            </w:r>
            <w:r w:rsidR="007B0D13">
              <w:rPr>
                <w:rFonts w:cs="Arial"/>
                <w:bCs/>
                <w:szCs w:val="20"/>
                <w:lang w:val="sl-SI"/>
              </w:rPr>
              <w:t>em</w:t>
            </w:r>
            <w:r w:rsidRPr="003B7427">
              <w:rPr>
                <w:rFonts w:cs="Arial"/>
                <w:bCs/>
                <w:szCs w:val="20"/>
                <w:lang w:val="sl-SI"/>
              </w:rPr>
              <w:t xml:space="preserve"> zoper nalezljivo bolezen COVID-19, pa tudi glede samega Zakona o nalezljivih boleznih. Vodilne odločitve te ustavnosodne presoje so predstavljene v nadaljevanj</w:t>
            </w:r>
            <w:r>
              <w:rPr>
                <w:rFonts w:cs="Arial"/>
                <w:bCs/>
                <w:szCs w:val="20"/>
                <w:lang w:val="sl-SI"/>
              </w:rPr>
              <w:t>u</w:t>
            </w:r>
            <w:r w:rsidRPr="003B7427">
              <w:rPr>
                <w:rFonts w:cs="Arial"/>
                <w:bCs/>
                <w:szCs w:val="20"/>
                <w:lang w:val="sl-SI"/>
              </w:rPr>
              <w:t xml:space="preserve">. </w:t>
            </w:r>
          </w:p>
          <w:p w14:paraId="5B0337A9" w14:textId="77777777" w:rsidR="003B7427" w:rsidRPr="003A700C" w:rsidRDefault="003B7427" w:rsidP="00684708">
            <w:pPr>
              <w:spacing w:line="276" w:lineRule="auto"/>
              <w:ind w:left="284"/>
              <w:jc w:val="both"/>
              <w:rPr>
                <w:rFonts w:cs="Arial"/>
                <w:bCs/>
                <w:szCs w:val="20"/>
                <w:lang w:val="sl-SI" w:eastAsia="sl-SI"/>
              </w:rPr>
            </w:pPr>
          </w:p>
          <w:p w14:paraId="39054009" w14:textId="77777777" w:rsidR="009F78C1" w:rsidRPr="0034642A" w:rsidRDefault="009F78C1" w:rsidP="00271E94">
            <w:pPr>
              <w:pStyle w:val="Odstavekseznama"/>
              <w:numPr>
                <w:ilvl w:val="0"/>
                <w:numId w:val="14"/>
              </w:numPr>
              <w:spacing w:line="276" w:lineRule="auto"/>
              <w:ind w:left="709"/>
              <w:contextualSpacing w:val="0"/>
              <w:jc w:val="both"/>
              <w:rPr>
                <w:rFonts w:cs="Arial"/>
                <w:b/>
                <w:bCs/>
                <w:szCs w:val="20"/>
                <w:lang w:val="sl-SI"/>
              </w:rPr>
            </w:pPr>
            <w:r w:rsidRPr="0034642A">
              <w:rPr>
                <w:rFonts w:cs="Arial"/>
                <w:b/>
                <w:bCs/>
                <w:szCs w:val="20"/>
                <w:lang w:val="sl-SI"/>
              </w:rPr>
              <w:lastRenderedPageBreak/>
              <w:t>U-I-83/20 z dne 27. 8. 2020</w:t>
            </w:r>
            <w:r w:rsidRPr="00725033">
              <w:rPr>
                <w:rStyle w:val="Sprotnaopomba-sklic"/>
                <w:rFonts w:cs="Arial"/>
                <w:b/>
                <w:bCs/>
                <w:szCs w:val="20"/>
                <w:lang w:val="sl-SI"/>
              </w:rPr>
              <w:footnoteReference w:id="7"/>
            </w:r>
            <w:r w:rsidRPr="00725033">
              <w:rPr>
                <w:rFonts w:cs="Arial"/>
                <w:b/>
                <w:bCs/>
                <w:szCs w:val="20"/>
                <w:lang w:val="sl-SI"/>
              </w:rPr>
              <w:cr/>
            </w:r>
          </w:p>
          <w:p w14:paraId="19767B34" w14:textId="77777777" w:rsidR="009F78C1" w:rsidRPr="0034642A" w:rsidRDefault="009F78C1" w:rsidP="007D4C04">
            <w:pPr>
              <w:pStyle w:val="Odstavekseznama"/>
              <w:spacing w:line="276" w:lineRule="auto"/>
              <w:ind w:left="709"/>
              <w:contextualSpacing w:val="0"/>
              <w:jc w:val="both"/>
              <w:rPr>
                <w:rFonts w:cs="Arial"/>
                <w:szCs w:val="20"/>
                <w:u w:val="single"/>
                <w:lang w:val="sl-SI"/>
              </w:rPr>
            </w:pPr>
            <w:r w:rsidRPr="0034642A">
              <w:rPr>
                <w:rFonts w:cs="Arial"/>
                <w:szCs w:val="20"/>
                <w:u w:val="single"/>
                <w:lang w:val="sl-SI"/>
              </w:rPr>
              <w:t xml:space="preserve">Izrek odločbe: </w:t>
            </w:r>
          </w:p>
          <w:p w14:paraId="71613CE0" w14:textId="77777777" w:rsidR="009F78C1" w:rsidRPr="0034642A" w:rsidRDefault="009F78C1" w:rsidP="007D4C04">
            <w:pPr>
              <w:pStyle w:val="Odstavekseznama"/>
              <w:spacing w:line="276" w:lineRule="auto"/>
              <w:ind w:left="709"/>
              <w:contextualSpacing w:val="0"/>
              <w:jc w:val="both"/>
              <w:rPr>
                <w:rFonts w:cs="Arial"/>
                <w:szCs w:val="20"/>
                <w:lang w:val="sl-SI"/>
              </w:rPr>
            </w:pPr>
          </w:p>
          <w:p w14:paraId="3A69460D" w14:textId="77777777" w:rsidR="009F78C1" w:rsidRPr="0034642A" w:rsidRDefault="009F78C1" w:rsidP="00271E94">
            <w:pPr>
              <w:pStyle w:val="Odstavekseznama"/>
              <w:numPr>
                <w:ilvl w:val="0"/>
                <w:numId w:val="15"/>
              </w:numPr>
              <w:spacing w:line="276" w:lineRule="auto"/>
              <w:jc w:val="both"/>
              <w:rPr>
                <w:rFonts w:cs="Arial"/>
                <w:szCs w:val="20"/>
                <w:lang w:val="sl-SI"/>
              </w:rPr>
            </w:pPr>
            <w:r w:rsidRPr="0034642A">
              <w:rPr>
                <w:rFonts w:cs="Arial"/>
                <w:szCs w:val="20"/>
                <w:lang w:val="sl-SI"/>
              </w:rPr>
              <w:t xml:space="preserve">Člen 1 v delu o prepovedi gibanja izven občine stalnega ali začasnega prebivališča, tretji odstavek 3. člena v zvezi z drugim odstavkom tega člena, drugi odstavek 4. člena in 7. člen Odloka o začasni splošni prepovedi gibanja in zbiranja ljudi na javnih mestih in površinah v Republiki Sloveniji ter prepovedi gibanja izven občin (Uradni list RS, št. 38/20 in 51/20) niso bili v neskladju z Ustavo. </w:t>
            </w:r>
          </w:p>
          <w:p w14:paraId="73B1311E" w14:textId="77777777" w:rsidR="009F78C1" w:rsidRPr="0034642A" w:rsidRDefault="009F78C1" w:rsidP="007D4C04">
            <w:pPr>
              <w:pStyle w:val="Odstavekseznama"/>
              <w:spacing w:line="276" w:lineRule="auto"/>
              <w:ind w:left="1440"/>
              <w:jc w:val="both"/>
              <w:rPr>
                <w:rFonts w:cs="Arial"/>
                <w:szCs w:val="20"/>
                <w:lang w:val="sl-SI"/>
              </w:rPr>
            </w:pPr>
          </w:p>
          <w:p w14:paraId="6FB64847" w14:textId="77777777" w:rsidR="009F78C1" w:rsidRPr="0034642A" w:rsidRDefault="009F78C1" w:rsidP="00271E94">
            <w:pPr>
              <w:pStyle w:val="Odstavekseznama"/>
              <w:numPr>
                <w:ilvl w:val="0"/>
                <w:numId w:val="15"/>
              </w:numPr>
              <w:spacing w:line="276" w:lineRule="auto"/>
              <w:jc w:val="both"/>
              <w:rPr>
                <w:rFonts w:cs="Arial"/>
                <w:szCs w:val="20"/>
                <w:lang w:val="sl-SI"/>
              </w:rPr>
            </w:pPr>
            <w:r w:rsidRPr="0034642A">
              <w:rPr>
                <w:rFonts w:cs="Arial"/>
                <w:szCs w:val="20"/>
                <w:lang w:val="sl-SI"/>
              </w:rPr>
              <w:t xml:space="preserve">Člen 1 v delu o prepovedi gibanja izven občine stalnega ali začasnega prebivališča, tretji odstavek 3. člena v zvezi z drugim odstavkom tega člena, drugi in tretji odstavek 4. člena ter 8. člen Odloka o začasni splošni prepovedi gibanja in zbiranja ljudi na javnih krajih, površinah in mestih v Republiki Sloveniji ter prepovedi gibanja izven občin (Uradni list RS, št. 52/20 in 58/20) niso bili v neskladju z Ustavo. </w:t>
            </w:r>
          </w:p>
          <w:p w14:paraId="3EFFB9B7" w14:textId="77777777" w:rsidR="009F78C1" w:rsidRPr="0034642A" w:rsidRDefault="009F78C1" w:rsidP="007D4C04">
            <w:pPr>
              <w:pStyle w:val="Odstavekseznama"/>
              <w:spacing w:line="276" w:lineRule="auto"/>
              <w:rPr>
                <w:rFonts w:cs="Arial"/>
                <w:szCs w:val="20"/>
                <w:lang w:val="sl-SI"/>
              </w:rPr>
            </w:pPr>
          </w:p>
          <w:p w14:paraId="738466F0" w14:textId="77777777" w:rsidR="009F78C1" w:rsidRPr="0034642A" w:rsidRDefault="009F78C1" w:rsidP="00271E94">
            <w:pPr>
              <w:pStyle w:val="Odstavekseznama"/>
              <w:numPr>
                <w:ilvl w:val="0"/>
                <w:numId w:val="15"/>
              </w:numPr>
              <w:spacing w:line="276" w:lineRule="auto"/>
              <w:jc w:val="both"/>
              <w:rPr>
                <w:rFonts w:cs="Arial"/>
                <w:szCs w:val="20"/>
                <w:lang w:val="sl-SI"/>
              </w:rPr>
            </w:pPr>
            <w:r w:rsidRPr="0034642A">
              <w:rPr>
                <w:rFonts w:cs="Arial"/>
                <w:szCs w:val="20"/>
                <w:lang w:val="sl-SI"/>
              </w:rPr>
              <w:t>Pobuda za začetek postopka za oceno ustavnosti oziroma zakonitosti preostalih določb Odloka o začasni splošni prepovedi gibanja in zbiranja ljudi na javnih mestih in površinah v Republiki Sloveniji ter prepovedi gibanja izven občin (Uradni list RS, št. 38/20 in 51/20) in preostalih določb Odloka o začasni splošni prepovedi gibanja in zbiranja ljudi na javnih krajih, površinah in mestih v Republiki Sloveniji ter prepovedi gibanja izven občin (Uradni list RS, št. 52/20 in 58/20) se zavrže.</w:t>
            </w:r>
          </w:p>
          <w:p w14:paraId="49426825" w14:textId="77777777" w:rsidR="009F78C1" w:rsidRPr="0034642A" w:rsidRDefault="009F78C1" w:rsidP="007D4C04">
            <w:pPr>
              <w:spacing w:line="276" w:lineRule="auto"/>
              <w:rPr>
                <w:rFonts w:cs="Arial"/>
                <w:b/>
                <w:bCs/>
                <w:szCs w:val="20"/>
                <w:lang w:val="sl-SI"/>
              </w:rPr>
            </w:pPr>
          </w:p>
          <w:p w14:paraId="5202FA0F" w14:textId="77777777" w:rsidR="009F78C1" w:rsidRPr="0034642A" w:rsidRDefault="009F78C1" w:rsidP="007D4C04">
            <w:pPr>
              <w:spacing w:line="276" w:lineRule="auto"/>
              <w:ind w:left="426"/>
              <w:jc w:val="both"/>
              <w:rPr>
                <w:rFonts w:cs="Arial"/>
                <w:szCs w:val="20"/>
                <w:lang w:val="sl-SI"/>
              </w:rPr>
            </w:pPr>
          </w:p>
          <w:p w14:paraId="573FE1C5" w14:textId="75F4807E" w:rsidR="009F78C1" w:rsidRPr="0034642A" w:rsidRDefault="009F78C1" w:rsidP="007D4C04">
            <w:pPr>
              <w:spacing w:line="276" w:lineRule="auto"/>
              <w:ind w:left="426"/>
              <w:jc w:val="both"/>
              <w:rPr>
                <w:rFonts w:cs="Arial"/>
                <w:szCs w:val="20"/>
                <w:lang w:val="sl-SI"/>
              </w:rPr>
            </w:pPr>
            <w:r w:rsidRPr="0034642A">
              <w:rPr>
                <w:rFonts w:cs="Arial"/>
                <w:szCs w:val="20"/>
                <w:lang w:val="sl-SI"/>
              </w:rPr>
              <w:t xml:space="preserve">Ustavno sodišče </w:t>
            </w:r>
            <w:bookmarkStart w:id="0" w:name="_Hlk112153087"/>
            <w:r w:rsidRPr="0034642A">
              <w:rPr>
                <w:rFonts w:cs="Arial"/>
                <w:szCs w:val="20"/>
                <w:lang w:val="sl-SI"/>
              </w:rPr>
              <w:t xml:space="preserve">Republike Slovenije </w:t>
            </w:r>
            <w:bookmarkEnd w:id="0"/>
            <w:r w:rsidRPr="0034642A">
              <w:rPr>
                <w:rFonts w:cs="Arial"/>
                <w:szCs w:val="20"/>
                <w:lang w:val="sl-SI"/>
              </w:rPr>
              <w:t xml:space="preserve">je presojalo ustavno skladnost dveh odlokov Vlade Republike Slovenije, sprejetih zaradi zajezitve in obvladovanja epidemije COVID-19, in sicer Odloka o začasni splošni prepovedi gibanja in zbiranja ljudi na javnih mestih in površinah v Republiki Sloveniji ter prepovedi gibanja izven občin (v </w:t>
            </w:r>
            <w:r w:rsidR="004C715C">
              <w:rPr>
                <w:rFonts w:cs="Arial"/>
                <w:szCs w:val="20"/>
                <w:lang w:val="sl-SI"/>
              </w:rPr>
              <w:t>nadaljnjem besedilu</w:t>
            </w:r>
            <w:r w:rsidRPr="0034642A">
              <w:rPr>
                <w:rFonts w:cs="Arial"/>
                <w:szCs w:val="20"/>
                <w:lang w:val="sl-SI"/>
              </w:rPr>
              <w:t xml:space="preserve">: Odlok/38) in Odloka o začasni splošni prepovedi gibanja in zbiranja ljudi na javnih krajih, površinah in mestih v Republiki Sloveniji ter prepovedi gibanja izven občin (v </w:t>
            </w:r>
            <w:r w:rsidR="004C715C">
              <w:rPr>
                <w:rFonts w:cs="Arial"/>
                <w:szCs w:val="20"/>
                <w:lang w:val="sl-SI"/>
              </w:rPr>
              <w:t>nadaljnjem besedilu</w:t>
            </w:r>
            <w:r w:rsidRPr="0034642A">
              <w:rPr>
                <w:rFonts w:cs="Arial"/>
                <w:szCs w:val="20"/>
                <w:lang w:val="sl-SI"/>
              </w:rPr>
              <w:t>: Odlok/52).</w:t>
            </w:r>
          </w:p>
          <w:p w14:paraId="48C537FB" w14:textId="77777777" w:rsidR="009F78C1" w:rsidRPr="0034642A" w:rsidRDefault="009F78C1" w:rsidP="007D4C04">
            <w:pPr>
              <w:spacing w:line="276" w:lineRule="auto"/>
              <w:ind w:left="426"/>
              <w:jc w:val="both"/>
              <w:rPr>
                <w:rFonts w:cs="Arial"/>
                <w:szCs w:val="20"/>
                <w:lang w:val="sl-SI"/>
              </w:rPr>
            </w:pPr>
          </w:p>
          <w:p w14:paraId="510163DC" w14:textId="77777777" w:rsidR="009F78C1" w:rsidRPr="0034642A" w:rsidRDefault="009F78C1" w:rsidP="007D4C04">
            <w:pPr>
              <w:spacing w:line="276" w:lineRule="auto"/>
              <w:ind w:left="426"/>
              <w:jc w:val="both"/>
              <w:rPr>
                <w:rFonts w:cs="Arial"/>
                <w:szCs w:val="20"/>
                <w:lang w:val="sl-SI"/>
              </w:rPr>
            </w:pPr>
            <w:r w:rsidRPr="0034642A">
              <w:rPr>
                <w:rFonts w:cs="Arial"/>
                <w:szCs w:val="20"/>
                <w:lang w:val="sl-SI"/>
              </w:rPr>
              <w:t>Presojo je opravilo, čeprav sta odloka med postopkom pred Ustavnim sodiščem Republike Slovenije prenehala veljati, saj je ocenilo, da pobuda odpira posebej pomembno precedenčno ustavnopravno vprašanje sistemske narave, do katerega se Ustavno sodišče Republike Slovenij še ni imelo možnosti opredeliti in ki bi se utegnilo zastavljati tudi v zvezi z morebitnimi prihodnjimi akti enake narave in primerljive vsebine. Gre za vprašanje, ali je bila prepoved gibanja oseb izven območja občine stalnega ali začasnega prebivališča, ki sta jo določala izpodbijana odloka, skladna s prvim odstavkom 32. člena Ustave, ki vsakomur zagotavlja svobodo gibanja.</w:t>
            </w:r>
          </w:p>
          <w:p w14:paraId="3D60DA4B" w14:textId="77777777" w:rsidR="009F78C1" w:rsidRPr="0034642A" w:rsidRDefault="009F78C1" w:rsidP="007D4C04">
            <w:pPr>
              <w:spacing w:line="276" w:lineRule="auto"/>
              <w:ind w:left="426"/>
              <w:jc w:val="both"/>
              <w:rPr>
                <w:rFonts w:cs="Arial"/>
                <w:szCs w:val="20"/>
                <w:lang w:val="sl-SI"/>
              </w:rPr>
            </w:pPr>
          </w:p>
          <w:p w14:paraId="47A35440" w14:textId="77777777" w:rsidR="009F78C1" w:rsidRPr="0034642A" w:rsidRDefault="009F78C1" w:rsidP="007D4C04">
            <w:pPr>
              <w:spacing w:line="276" w:lineRule="auto"/>
              <w:ind w:left="426"/>
              <w:jc w:val="both"/>
              <w:rPr>
                <w:rFonts w:cs="Arial"/>
                <w:szCs w:val="20"/>
                <w:lang w:val="sl-SI"/>
              </w:rPr>
            </w:pPr>
            <w:r w:rsidRPr="0034642A">
              <w:rPr>
                <w:rFonts w:cs="Arial"/>
                <w:szCs w:val="20"/>
                <w:lang w:val="sl-SI"/>
              </w:rPr>
              <w:t xml:space="preserve">Ustavno sodišče Republike Slovenije je presojo opravilo na podlagi testa legitimnosti, ki pomeni presojo, ali je normodajalec s posegom zasledoval ustavno dopusten cilj, ter </w:t>
            </w:r>
            <w:r w:rsidRPr="0034642A">
              <w:rPr>
                <w:rFonts w:cs="Arial"/>
                <w:szCs w:val="20"/>
                <w:lang w:val="sl-SI"/>
              </w:rPr>
              <w:lastRenderedPageBreak/>
              <w:t>strogega testa sorazmernosti, ki obsega presojo primernosti, nujnosti in ožje sorazmernosti posega.</w:t>
            </w:r>
          </w:p>
          <w:p w14:paraId="5FE3EF65" w14:textId="77777777" w:rsidR="009F78C1" w:rsidRPr="0034642A" w:rsidRDefault="009F78C1" w:rsidP="007D4C04">
            <w:pPr>
              <w:spacing w:line="276" w:lineRule="auto"/>
              <w:ind w:left="426"/>
              <w:jc w:val="both"/>
              <w:rPr>
                <w:rFonts w:cs="Arial"/>
                <w:szCs w:val="20"/>
                <w:lang w:val="sl-SI"/>
              </w:rPr>
            </w:pPr>
          </w:p>
          <w:p w14:paraId="4663CEDB" w14:textId="77777777" w:rsidR="009F78C1" w:rsidRPr="0034642A" w:rsidRDefault="009F78C1" w:rsidP="007D4C04">
            <w:pPr>
              <w:spacing w:line="276" w:lineRule="auto"/>
              <w:ind w:left="426"/>
              <w:jc w:val="both"/>
              <w:rPr>
                <w:rFonts w:cs="Arial"/>
                <w:szCs w:val="20"/>
                <w:lang w:val="sl-SI"/>
              </w:rPr>
            </w:pPr>
            <w:r w:rsidRPr="0034642A">
              <w:rPr>
                <w:rFonts w:cs="Arial"/>
                <w:szCs w:val="20"/>
                <w:lang w:val="sl-SI"/>
              </w:rPr>
              <w:t>Ustavno sodišče Republike Slovenije je presodilo, da je Vlada Republike Slovenije z uvedbo omejitve gibanja na občino prebivališča zasledovala ustavno dopusten cilj, t. j. zajezitev in obvladovanje širjenja nalezljive bolezni COVID-19 ter s tem varstvo zdravja in življenja ljudi, ki ju ta bolezen ogroža. Poudarilo je, da je prizadevanje za ta cilj tudi ustavna dolžnost državne oblasti; prepočasen ali nezadosten odziv na pojav nalezljive bolezni, ki lahko resno ogrozi zdravje ali celo življenje ljudi, bi bil v neskladju s pozitivnimi obveznostmi države, da varuje pravico do življenja (17. člen Ustave), pravico do telesne in duševne celovitosti (35. člen Ustave) ter pravico do zdravstvenega varstva (prvi odstavek 51. člena Ustave). Ustavno sodišče Republike Slovenije je opozorilo, da je pri nalezljivih boleznih pozitivna obveznost države še posebej poudarjena, a opozorilo je tudi na dolžnost vsakega posameznika, da varuje zdravje drugih ljudi, še posebej ranljivih skupin, kar lahko vpliva tudi na omejevanje svobode gibanja.</w:t>
            </w:r>
          </w:p>
          <w:p w14:paraId="7E03873D" w14:textId="77777777" w:rsidR="009F78C1" w:rsidRPr="0034642A" w:rsidRDefault="009F78C1" w:rsidP="007D4C04">
            <w:pPr>
              <w:spacing w:line="276" w:lineRule="auto"/>
              <w:ind w:left="426"/>
              <w:jc w:val="both"/>
              <w:rPr>
                <w:rFonts w:cs="Arial"/>
                <w:szCs w:val="20"/>
                <w:lang w:val="sl-SI"/>
              </w:rPr>
            </w:pPr>
          </w:p>
          <w:p w14:paraId="68682DA3" w14:textId="77777777" w:rsidR="009F78C1" w:rsidRPr="0034642A" w:rsidRDefault="009F78C1" w:rsidP="007D4C04">
            <w:pPr>
              <w:spacing w:line="276" w:lineRule="auto"/>
              <w:ind w:left="426"/>
              <w:jc w:val="both"/>
              <w:rPr>
                <w:rFonts w:cs="Arial"/>
                <w:szCs w:val="20"/>
                <w:lang w:val="sl-SI"/>
              </w:rPr>
            </w:pPr>
            <w:r w:rsidRPr="0034642A">
              <w:rPr>
                <w:rFonts w:cs="Arial"/>
                <w:szCs w:val="20"/>
                <w:lang w:val="sl-SI"/>
              </w:rPr>
              <w:t>V uvodnem delu k presoji sorazmernosti posega v svobodo gibanja je Ustavno sodišče Republike Slovenije kot pomembno okoliščino presoje izpostavilo dejstvo, da se je državna oblast ob uvajanju ukrepov neogibno soočala z dokajšnjo mero negotovosti, saj je bila bolezen COVID-19 še zlasti v začetku njenega pojavljanja znanstveno in medicinsko neraziskana. To ne pomeni, da oblast ob snovanju ukrepov ni bila dolžna upoštevati že doseženih strokovnih spoznanj ter v sodelovanju s stroko aktivno pridobivati strokovnih ocen in predvidevanj, s katerimi bi to negotovost v največji možni meri zmanjšala. Ukrepi morajo kljub negotovosti temeljiti na izkazljivih razlogih in predvidevanjih, ki jih je bilo mogoče upoštevati v času njihovega sprejetja. V tem okviru pa ima odločujoča oblast, ki je odgovorna za obvladovanje tveganj epidemije, široko polje presoje glede izbire ukrepov.</w:t>
            </w:r>
          </w:p>
          <w:p w14:paraId="7FABB76E" w14:textId="77777777" w:rsidR="009F78C1" w:rsidRPr="0034642A" w:rsidRDefault="009F78C1" w:rsidP="007D4C04">
            <w:pPr>
              <w:spacing w:line="276" w:lineRule="auto"/>
              <w:ind w:left="426"/>
              <w:jc w:val="both"/>
              <w:rPr>
                <w:rFonts w:cs="Arial"/>
                <w:szCs w:val="20"/>
                <w:lang w:val="sl-SI"/>
              </w:rPr>
            </w:pPr>
          </w:p>
          <w:p w14:paraId="79A8E268" w14:textId="77777777" w:rsidR="009F78C1" w:rsidRPr="0034642A" w:rsidRDefault="009F78C1" w:rsidP="007D4C04">
            <w:pPr>
              <w:spacing w:line="276" w:lineRule="auto"/>
              <w:ind w:left="426"/>
              <w:jc w:val="both"/>
              <w:rPr>
                <w:rFonts w:cs="Arial"/>
                <w:szCs w:val="20"/>
                <w:lang w:val="sl-SI"/>
              </w:rPr>
            </w:pPr>
            <w:r w:rsidRPr="0034642A">
              <w:rPr>
                <w:rFonts w:cs="Arial"/>
                <w:szCs w:val="20"/>
                <w:lang w:val="sl-SI"/>
              </w:rPr>
              <w:t>Ustavno sodišče Republike Slovenije je presodilo, da je bila prepoved gibanja izven občine prebivališča primeren ukrep za dosego zasledovanega cilja, saj je bila izkazana upoštevna verjetnost, da bi – glede na podatke, ki so obstajali v času sprejetja izpodbijanih odlokov – lahko prispevala k zmanjševanju ali upočasnjevanju širjenja bolezni COVID-19 – predvsem z zmanjševanjem števila dejanskih stikov med osebami, ki so prebivale na območjih z višjim številom okužb, torej z višjim tveganjem za prenos okužbe, in osebami na območjih z nižjim številom okužb ali celo brez njih.</w:t>
            </w:r>
          </w:p>
          <w:p w14:paraId="5F029BE7" w14:textId="77777777" w:rsidR="009F78C1" w:rsidRPr="0034642A" w:rsidRDefault="009F78C1" w:rsidP="007D4C04">
            <w:pPr>
              <w:spacing w:line="276" w:lineRule="auto"/>
              <w:ind w:left="426"/>
              <w:jc w:val="both"/>
              <w:rPr>
                <w:rFonts w:cs="Arial"/>
                <w:szCs w:val="20"/>
                <w:lang w:val="sl-SI"/>
              </w:rPr>
            </w:pPr>
          </w:p>
          <w:p w14:paraId="0223CAF5" w14:textId="77777777" w:rsidR="009F78C1" w:rsidRPr="0034642A" w:rsidRDefault="009F78C1" w:rsidP="007D4C04">
            <w:pPr>
              <w:spacing w:line="276" w:lineRule="auto"/>
              <w:ind w:left="426"/>
              <w:jc w:val="both"/>
              <w:rPr>
                <w:rFonts w:cs="Arial"/>
                <w:szCs w:val="20"/>
                <w:lang w:val="sl-SI"/>
              </w:rPr>
            </w:pPr>
            <w:r w:rsidRPr="0034642A">
              <w:rPr>
                <w:rFonts w:cs="Arial"/>
                <w:szCs w:val="20"/>
                <w:lang w:val="sl-SI"/>
              </w:rPr>
              <w:t>Pri presoji nujnosti posega je Ustavno sodišče Republike Slovenije štelo kot odločilno, da do tedaj sprejeti ukrepi (zaprtje vzgojno-izobraževalnih ustanov, ustavitev javnega prometa, splošna prepoved gibanja in zbiranja na javnih mestih in površinah s taksativno določenimi izjemami) sami zase v času sprejetja izpodbijanih odlokov niso omogočali ocene, da bo zgolj z njihovo pomočjo mogoče preprečiti širjenje okužbe do te mere, da bi lahko bila vsem bolnikom glede na dejanske zmogljivosti sistema zagotovljena ustrezna zdravstvena oskrba. V teh pogojih so bili nadaljnji ukrepi, ki bi lahko preprečili širjenje okužbe in s tem zlom zdravstvenega sistema, nujni.</w:t>
            </w:r>
          </w:p>
          <w:p w14:paraId="322DCAE8" w14:textId="77777777" w:rsidR="009F78C1" w:rsidRPr="0034642A" w:rsidRDefault="009F78C1" w:rsidP="007D4C04">
            <w:pPr>
              <w:spacing w:line="276" w:lineRule="auto"/>
              <w:ind w:left="426"/>
              <w:jc w:val="both"/>
              <w:rPr>
                <w:rFonts w:cs="Arial"/>
                <w:szCs w:val="20"/>
                <w:lang w:val="sl-SI"/>
              </w:rPr>
            </w:pPr>
          </w:p>
          <w:p w14:paraId="21CDFF13" w14:textId="77777777" w:rsidR="009F78C1" w:rsidRPr="0034642A" w:rsidRDefault="009F78C1" w:rsidP="007D4C04">
            <w:pPr>
              <w:spacing w:line="276" w:lineRule="auto"/>
              <w:ind w:left="426"/>
              <w:jc w:val="both"/>
              <w:rPr>
                <w:rFonts w:cs="Arial"/>
                <w:szCs w:val="20"/>
                <w:lang w:val="sl-SI"/>
              </w:rPr>
            </w:pPr>
            <w:r w:rsidRPr="0034642A">
              <w:rPr>
                <w:rFonts w:cs="Arial"/>
                <w:szCs w:val="20"/>
                <w:lang w:val="sl-SI"/>
              </w:rPr>
              <w:t>Ustavno sodišče Republike Slovenije je presodilo, da je bil ukrep omejitve gibanja na občino prebivališča tudi sorazmeren v ožjem smislu, kar pomeni, da je izkazana stopnja verjetnosti pozitivnega vpliva ukrepa na varovanje zdravja in življenja ljudi odtehtala težo posega v svobodo gibanja. Pri tej presoji je Ustavno sodišče Republike Slovenije štelo kot pomembno, da je bilo ob prepovedi gibanja izven občine prebivališča določenih več izjem.</w:t>
            </w:r>
          </w:p>
          <w:p w14:paraId="76BF4FBE" w14:textId="77777777" w:rsidR="009F78C1" w:rsidRPr="0034642A" w:rsidRDefault="009F78C1" w:rsidP="007D4C04">
            <w:pPr>
              <w:spacing w:line="276" w:lineRule="auto"/>
              <w:ind w:left="426"/>
              <w:jc w:val="both"/>
              <w:rPr>
                <w:rFonts w:cs="Arial"/>
                <w:szCs w:val="20"/>
                <w:lang w:val="sl-SI"/>
              </w:rPr>
            </w:pPr>
          </w:p>
          <w:p w14:paraId="2463360B" w14:textId="77777777" w:rsidR="009F78C1" w:rsidRPr="0034642A" w:rsidRDefault="009F78C1" w:rsidP="007D4C04">
            <w:pPr>
              <w:spacing w:line="276" w:lineRule="auto"/>
              <w:ind w:left="426"/>
              <w:jc w:val="both"/>
              <w:rPr>
                <w:rFonts w:cs="Arial"/>
                <w:szCs w:val="20"/>
                <w:lang w:val="sl-SI"/>
              </w:rPr>
            </w:pPr>
            <w:r w:rsidRPr="0034642A">
              <w:rPr>
                <w:rFonts w:cs="Arial"/>
                <w:szCs w:val="20"/>
                <w:lang w:val="sl-SI"/>
              </w:rPr>
              <w:lastRenderedPageBreak/>
              <w:t>V okviru presoje ožje sorazmernosti je Ustavno sodišče Republike Slovenije presojalo tudi časovno in prostorsko zamejenost ukrepa. Poudarilo je, da dlje ko ukrep traja, bolj invaziven postaja poseg. Zato sta potrebni periodično preverjanje stanja in prilagajanje (z razumno mero previdnosti) omejujočih ukrepov za naprej. Izpodbijana odloka sicer ob uveljavitvi nista vsebovala izrecne vnaprejšnje zamejitve časovnega obdobja svoje veljavnosti, vendar zgolj to ne pomeni, da sta urejala tako invazivna posega v pravico do svobode gibanja, da bi bila z vidika časovne razsežnosti nesorazmerna v ožjem pomenu. Ustavno sodišče Republike Slovenije je poudarilo, da sta predpisa veljala relativno kratek čas in da v dneh svoje veljavnosti nikakor še nista mogla prerasti teže svoje prvotne invazivnosti. Glede prostorske zamejenosti ukrepov pa je pojasnilo, da lahko ukrepi zajemajo tudi območje celotne države, če so območja, za katera je mogoče na podlagi obstoječih strokovnih informacij ugotoviti obstoj tveganj, raztresena po vsej državi in če drugače ni mogoče doseči ustavno dopustnega cilja.</w:t>
            </w:r>
          </w:p>
          <w:p w14:paraId="0D1D0DF4" w14:textId="77777777" w:rsidR="009F78C1" w:rsidRPr="0034642A" w:rsidRDefault="009F78C1" w:rsidP="007D4C04">
            <w:pPr>
              <w:spacing w:line="276" w:lineRule="auto"/>
              <w:ind w:left="426"/>
              <w:jc w:val="both"/>
              <w:rPr>
                <w:rFonts w:cs="Arial"/>
                <w:szCs w:val="20"/>
                <w:lang w:val="sl-SI"/>
              </w:rPr>
            </w:pPr>
          </w:p>
          <w:p w14:paraId="2EAD07D5" w14:textId="77777777" w:rsidR="009F78C1" w:rsidRPr="0034642A" w:rsidRDefault="009F78C1" w:rsidP="007D4C04">
            <w:pPr>
              <w:spacing w:line="276" w:lineRule="auto"/>
              <w:ind w:left="426"/>
              <w:jc w:val="both"/>
              <w:rPr>
                <w:rFonts w:cs="Arial"/>
                <w:szCs w:val="20"/>
                <w:lang w:val="sl-SI"/>
              </w:rPr>
            </w:pPr>
            <w:r w:rsidRPr="0034642A">
              <w:rPr>
                <w:rFonts w:cs="Arial"/>
                <w:szCs w:val="20"/>
                <w:lang w:val="sl-SI"/>
              </w:rPr>
              <w:t>Iz navedenih razlogov je Ustavno sodišče Republike Slovenije presodilo, da prepoved gibanja izven občine prebivališča ni nesorazmerno posegla v svobodo gibanja iz prvega odstavka 32. člena Ustave.</w:t>
            </w:r>
          </w:p>
          <w:p w14:paraId="3F124714" w14:textId="77777777" w:rsidR="009F78C1" w:rsidRPr="0034642A" w:rsidRDefault="009F78C1" w:rsidP="007D4C04">
            <w:pPr>
              <w:spacing w:line="276" w:lineRule="auto"/>
              <w:ind w:left="426"/>
              <w:jc w:val="both"/>
              <w:rPr>
                <w:rFonts w:cs="Arial"/>
                <w:szCs w:val="20"/>
                <w:lang w:val="sl-SI"/>
              </w:rPr>
            </w:pPr>
          </w:p>
          <w:p w14:paraId="3B3D95CB" w14:textId="77777777" w:rsidR="009F78C1" w:rsidRPr="0034642A" w:rsidRDefault="009F78C1" w:rsidP="007D4C04">
            <w:pPr>
              <w:spacing w:line="276" w:lineRule="auto"/>
              <w:ind w:left="426"/>
              <w:jc w:val="both"/>
              <w:rPr>
                <w:rFonts w:cs="Arial"/>
                <w:szCs w:val="20"/>
                <w:lang w:val="sl-SI"/>
              </w:rPr>
            </w:pPr>
            <w:r w:rsidRPr="0034642A">
              <w:rPr>
                <w:rFonts w:cs="Arial"/>
                <w:szCs w:val="20"/>
                <w:lang w:val="sl-SI"/>
              </w:rPr>
              <w:t>Ustavno sodišče Republike Slovenije je v odločbi opozorilo tudi, da je bilo na Ustavno sodišče Republike Slovenije poleg obravnavane pobude vloženih še več drugih pobud, ki uveljavljajo neskladnost izpodbijanih odlokov z Ustavo in Zakonom o nalezljivih boleznih, pa tudi neskladnost nekaterih zakonskih določb, na katerih temeljita izpodbijana odloka, z Ustavo, o katerih Ustavno sodišče še ni odločalo. Poudarilo je, da se v tej zadevi ni opredeljevalo do ustavne skladnosti zakonskih podlag za sprejetje izpodbijanih odlokov. Vsebinska odločitev v tej zadevi obsega zgolj presojo skladnosti ukrepa prepovedi gibanja izven občine prebivališča s tistimi zahtevami Ustave, z vidika katerih je bil ta ukrep v tej pobudi izpodbijan.</w:t>
            </w:r>
          </w:p>
          <w:p w14:paraId="44A86A2F" w14:textId="77777777" w:rsidR="009F78C1" w:rsidRPr="0034642A" w:rsidRDefault="009F78C1" w:rsidP="007D4C04">
            <w:pPr>
              <w:spacing w:line="276" w:lineRule="auto"/>
              <w:ind w:left="426"/>
              <w:jc w:val="both"/>
              <w:rPr>
                <w:rFonts w:cs="Arial"/>
                <w:szCs w:val="20"/>
                <w:lang w:val="sl-SI"/>
              </w:rPr>
            </w:pPr>
          </w:p>
          <w:p w14:paraId="0BFE53F6" w14:textId="77777777" w:rsidR="009F78C1" w:rsidRPr="0034642A" w:rsidRDefault="009F78C1" w:rsidP="007D4C04">
            <w:pPr>
              <w:spacing w:line="276" w:lineRule="auto"/>
              <w:ind w:left="426"/>
              <w:jc w:val="both"/>
              <w:rPr>
                <w:rFonts w:cs="Arial"/>
                <w:szCs w:val="20"/>
                <w:lang w:val="sl-SI"/>
              </w:rPr>
            </w:pPr>
          </w:p>
          <w:p w14:paraId="36E7B166" w14:textId="77777777" w:rsidR="009F78C1" w:rsidRPr="0034642A" w:rsidRDefault="009F78C1" w:rsidP="00271E94">
            <w:pPr>
              <w:pStyle w:val="Odstavekseznama"/>
              <w:numPr>
                <w:ilvl w:val="0"/>
                <w:numId w:val="14"/>
              </w:numPr>
              <w:spacing w:line="276" w:lineRule="auto"/>
              <w:jc w:val="both"/>
              <w:rPr>
                <w:rFonts w:cs="Arial"/>
                <w:b/>
                <w:bCs/>
                <w:szCs w:val="20"/>
                <w:lang w:val="sl-SI"/>
              </w:rPr>
            </w:pPr>
            <w:r w:rsidRPr="0034642A">
              <w:rPr>
                <w:rFonts w:cs="Arial"/>
                <w:b/>
                <w:bCs/>
                <w:szCs w:val="20"/>
                <w:lang w:val="sl-SI"/>
              </w:rPr>
              <w:t>U-I-79/20 z dne 13. 5. 2021</w:t>
            </w:r>
          </w:p>
          <w:p w14:paraId="718D7643" w14:textId="77777777" w:rsidR="009F78C1" w:rsidRPr="0034642A" w:rsidRDefault="009F78C1" w:rsidP="007D4C04">
            <w:pPr>
              <w:pStyle w:val="Odstavekseznama"/>
              <w:spacing w:line="276" w:lineRule="auto"/>
              <w:jc w:val="both"/>
              <w:rPr>
                <w:rFonts w:cs="Arial"/>
                <w:b/>
                <w:bCs/>
                <w:szCs w:val="20"/>
                <w:lang w:val="sl-SI"/>
              </w:rPr>
            </w:pPr>
          </w:p>
          <w:p w14:paraId="5AFECADF" w14:textId="77777777" w:rsidR="009F78C1" w:rsidRPr="0034642A" w:rsidRDefault="009F78C1" w:rsidP="007D4C04">
            <w:pPr>
              <w:spacing w:line="276" w:lineRule="auto"/>
              <w:ind w:left="709"/>
              <w:jc w:val="both"/>
              <w:rPr>
                <w:rFonts w:cs="Arial"/>
                <w:szCs w:val="20"/>
                <w:u w:val="single"/>
                <w:lang w:val="sl-SI"/>
              </w:rPr>
            </w:pPr>
            <w:r w:rsidRPr="0034642A">
              <w:rPr>
                <w:rFonts w:cs="Arial"/>
                <w:szCs w:val="20"/>
                <w:u w:val="single"/>
                <w:lang w:val="sl-SI"/>
              </w:rPr>
              <w:t xml:space="preserve">Izrek odločbe: </w:t>
            </w:r>
          </w:p>
          <w:p w14:paraId="7BB9A174" w14:textId="77777777" w:rsidR="009F78C1" w:rsidRPr="0034642A" w:rsidRDefault="009F78C1" w:rsidP="007D4C04">
            <w:pPr>
              <w:spacing w:line="276" w:lineRule="auto"/>
              <w:ind w:left="709"/>
              <w:jc w:val="both"/>
              <w:rPr>
                <w:rFonts w:cs="Arial"/>
                <w:szCs w:val="20"/>
                <w:lang w:val="sl-SI"/>
              </w:rPr>
            </w:pPr>
          </w:p>
          <w:p w14:paraId="1B73D42E" w14:textId="77777777" w:rsidR="009F78C1" w:rsidRPr="0034642A" w:rsidRDefault="009F78C1" w:rsidP="00271E94">
            <w:pPr>
              <w:pStyle w:val="Odstavekseznama"/>
              <w:numPr>
                <w:ilvl w:val="0"/>
                <w:numId w:val="11"/>
              </w:numPr>
              <w:spacing w:line="276" w:lineRule="auto"/>
              <w:ind w:left="1134"/>
              <w:jc w:val="both"/>
              <w:rPr>
                <w:rFonts w:cs="Arial"/>
                <w:szCs w:val="20"/>
                <w:lang w:val="sl-SI"/>
              </w:rPr>
            </w:pPr>
            <w:r w:rsidRPr="0034642A">
              <w:rPr>
                <w:rFonts w:cs="Arial"/>
                <w:szCs w:val="20"/>
                <w:lang w:val="sl-SI"/>
              </w:rPr>
              <w:t>Točki 2 in 3 prvega odstavka 39. člena Zakona o nalezljivih boleznih (Uradni list RS, št. 33/06 – uradno prečiščeno besedilo, 49/20 – ZIUZEOP, 142/20, 175/20 – ZIUOPDVE in 15/21 – ZDUOP) sta v neskladju z Ustavo.</w:t>
            </w:r>
          </w:p>
          <w:p w14:paraId="459FB80F" w14:textId="77777777" w:rsidR="009F78C1" w:rsidRPr="0034642A" w:rsidRDefault="009F78C1" w:rsidP="007D4C04">
            <w:pPr>
              <w:pStyle w:val="Odstavekseznama"/>
              <w:spacing w:line="276" w:lineRule="auto"/>
              <w:ind w:left="1134"/>
              <w:jc w:val="both"/>
              <w:rPr>
                <w:rFonts w:cs="Arial"/>
                <w:szCs w:val="20"/>
                <w:lang w:val="sl-SI"/>
              </w:rPr>
            </w:pPr>
          </w:p>
          <w:p w14:paraId="1B64FF01" w14:textId="77777777" w:rsidR="009F78C1" w:rsidRPr="0034642A" w:rsidRDefault="009F78C1" w:rsidP="00271E94">
            <w:pPr>
              <w:pStyle w:val="Odstavekseznama"/>
              <w:numPr>
                <w:ilvl w:val="0"/>
                <w:numId w:val="11"/>
              </w:numPr>
              <w:spacing w:line="276" w:lineRule="auto"/>
              <w:ind w:left="1134"/>
              <w:jc w:val="both"/>
              <w:rPr>
                <w:rFonts w:cs="Arial"/>
                <w:szCs w:val="20"/>
                <w:lang w:val="sl-SI"/>
              </w:rPr>
            </w:pPr>
            <w:r w:rsidRPr="0034642A">
              <w:rPr>
                <w:rFonts w:cs="Arial"/>
                <w:szCs w:val="20"/>
                <w:lang w:val="sl-SI"/>
              </w:rPr>
              <w:t>Državni zbor mora ugotovljeno neskladje iz prejšnje točke izreka odpraviti v roku dveh mesecev po objavi te odločbe v Uradnem listu Republike Slovenije.</w:t>
            </w:r>
          </w:p>
          <w:p w14:paraId="0C977DE4" w14:textId="77777777" w:rsidR="009F78C1" w:rsidRPr="0034642A" w:rsidRDefault="009F78C1" w:rsidP="007D4C04">
            <w:pPr>
              <w:pStyle w:val="Odstavekseznama"/>
              <w:spacing w:line="276" w:lineRule="auto"/>
              <w:ind w:left="1134"/>
              <w:jc w:val="both"/>
              <w:rPr>
                <w:rFonts w:cs="Arial"/>
                <w:szCs w:val="20"/>
                <w:lang w:val="sl-SI"/>
              </w:rPr>
            </w:pPr>
          </w:p>
          <w:p w14:paraId="2AC553F8" w14:textId="77777777" w:rsidR="009F78C1" w:rsidRPr="0034642A" w:rsidRDefault="009F78C1" w:rsidP="00271E94">
            <w:pPr>
              <w:pStyle w:val="Odstavekseznama"/>
              <w:numPr>
                <w:ilvl w:val="0"/>
                <w:numId w:val="11"/>
              </w:numPr>
              <w:spacing w:line="276" w:lineRule="auto"/>
              <w:ind w:left="1134"/>
              <w:jc w:val="both"/>
              <w:rPr>
                <w:rFonts w:cs="Arial"/>
                <w:szCs w:val="20"/>
                <w:lang w:val="sl-SI"/>
              </w:rPr>
            </w:pPr>
            <w:r w:rsidRPr="0034642A">
              <w:rPr>
                <w:rFonts w:cs="Arial"/>
                <w:szCs w:val="20"/>
                <w:lang w:val="sl-SI"/>
              </w:rPr>
              <w:t>Do odprave ugotovljenega neskladja iz 1. točke izreka se uporabljata 2. in 3. točka prvega odstavka 39. člena Zakona o nalezljivih boleznih.</w:t>
            </w:r>
          </w:p>
          <w:p w14:paraId="6F331726" w14:textId="77777777" w:rsidR="009F78C1" w:rsidRPr="0034642A" w:rsidRDefault="009F78C1" w:rsidP="007D4C04">
            <w:pPr>
              <w:pStyle w:val="Odstavekseznama"/>
              <w:spacing w:line="276" w:lineRule="auto"/>
              <w:ind w:left="1134"/>
              <w:jc w:val="both"/>
              <w:rPr>
                <w:rFonts w:cs="Arial"/>
                <w:szCs w:val="20"/>
                <w:lang w:val="sl-SI"/>
              </w:rPr>
            </w:pPr>
          </w:p>
          <w:p w14:paraId="160C06A4" w14:textId="77777777" w:rsidR="009F78C1" w:rsidRPr="0034642A" w:rsidRDefault="009F78C1" w:rsidP="00271E94">
            <w:pPr>
              <w:pStyle w:val="Odstavekseznama"/>
              <w:numPr>
                <w:ilvl w:val="0"/>
                <w:numId w:val="11"/>
              </w:numPr>
              <w:spacing w:line="276" w:lineRule="auto"/>
              <w:ind w:left="1134"/>
              <w:jc w:val="both"/>
              <w:rPr>
                <w:rFonts w:cs="Arial"/>
                <w:szCs w:val="20"/>
                <w:lang w:val="sl-SI"/>
              </w:rPr>
            </w:pPr>
            <w:r w:rsidRPr="0034642A">
              <w:rPr>
                <w:rFonts w:cs="Arial"/>
                <w:szCs w:val="20"/>
                <w:lang w:val="sl-SI"/>
              </w:rPr>
              <w:t>Pobuda za začetek postopka za oceno ustavnosti tretjega odstavka 5. člena in prvega odstavka 7. člena Zakona o nalezljivih boleznih se zavrže.</w:t>
            </w:r>
          </w:p>
          <w:p w14:paraId="6667828A" w14:textId="77777777" w:rsidR="009F78C1" w:rsidRPr="0034642A" w:rsidRDefault="009F78C1" w:rsidP="007D4C04">
            <w:pPr>
              <w:pStyle w:val="Odstavekseznama"/>
              <w:spacing w:line="276" w:lineRule="auto"/>
              <w:ind w:left="1134"/>
              <w:jc w:val="both"/>
              <w:rPr>
                <w:rFonts w:cs="Arial"/>
                <w:szCs w:val="20"/>
                <w:lang w:val="sl-SI"/>
              </w:rPr>
            </w:pPr>
          </w:p>
          <w:p w14:paraId="2C07D47B" w14:textId="77777777" w:rsidR="009F78C1" w:rsidRPr="0034642A" w:rsidRDefault="009F78C1" w:rsidP="00271E94">
            <w:pPr>
              <w:pStyle w:val="Odstavekseznama"/>
              <w:numPr>
                <w:ilvl w:val="0"/>
                <w:numId w:val="11"/>
              </w:numPr>
              <w:spacing w:line="276" w:lineRule="auto"/>
              <w:ind w:left="1134"/>
              <w:jc w:val="both"/>
              <w:rPr>
                <w:rFonts w:cs="Arial"/>
                <w:szCs w:val="20"/>
                <w:lang w:val="sl-SI"/>
              </w:rPr>
            </w:pPr>
            <w:r w:rsidRPr="0034642A">
              <w:rPr>
                <w:rFonts w:cs="Arial"/>
                <w:szCs w:val="20"/>
                <w:lang w:val="sl-SI"/>
              </w:rPr>
              <w:t>Pobuda za začetek postopka za oceno ustavnosti tretjega odstavka 21. člena Zakona o Vladi Republike Slovenije (Uradni list RS, št. 24/05 – uradno prečiščeno besedilo, 109/08, 8/12, 21/13, 65/14 in 55/17) se zavrže.</w:t>
            </w:r>
          </w:p>
          <w:p w14:paraId="436F3F2F" w14:textId="77777777" w:rsidR="009F78C1" w:rsidRPr="0034642A" w:rsidRDefault="009F78C1" w:rsidP="007D4C04">
            <w:pPr>
              <w:pStyle w:val="Odstavekseznama"/>
              <w:spacing w:line="276" w:lineRule="auto"/>
              <w:ind w:left="1134"/>
              <w:jc w:val="both"/>
              <w:rPr>
                <w:rFonts w:cs="Arial"/>
                <w:szCs w:val="20"/>
                <w:lang w:val="sl-SI"/>
              </w:rPr>
            </w:pPr>
          </w:p>
          <w:p w14:paraId="1DD7D960" w14:textId="77777777" w:rsidR="009F78C1" w:rsidRPr="0034642A" w:rsidRDefault="009F78C1" w:rsidP="00271E94">
            <w:pPr>
              <w:pStyle w:val="Odstavekseznama"/>
              <w:numPr>
                <w:ilvl w:val="0"/>
                <w:numId w:val="11"/>
              </w:numPr>
              <w:spacing w:line="276" w:lineRule="auto"/>
              <w:ind w:left="1134"/>
              <w:jc w:val="both"/>
              <w:rPr>
                <w:rFonts w:cs="Arial"/>
                <w:szCs w:val="20"/>
                <w:lang w:val="sl-SI"/>
              </w:rPr>
            </w:pPr>
            <w:r w:rsidRPr="0034642A">
              <w:rPr>
                <w:rFonts w:cs="Arial"/>
                <w:szCs w:val="20"/>
                <w:lang w:val="sl-SI"/>
              </w:rPr>
              <w:t>V neskladju z Ustavo so bili:</w:t>
            </w:r>
          </w:p>
          <w:p w14:paraId="7CBAEF8B" w14:textId="77777777" w:rsidR="009F78C1" w:rsidRPr="0034642A" w:rsidRDefault="009F78C1" w:rsidP="007D4C04">
            <w:pPr>
              <w:spacing w:line="276" w:lineRule="auto"/>
              <w:ind w:left="1134"/>
              <w:jc w:val="both"/>
              <w:rPr>
                <w:rFonts w:cs="Arial"/>
                <w:szCs w:val="20"/>
                <w:lang w:val="sl-SI"/>
              </w:rPr>
            </w:pPr>
            <w:r w:rsidRPr="0034642A">
              <w:rPr>
                <w:rFonts w:cs="Arial"/>
                <w:szCs w:val="20"/>
                <w:lang w:val="sl-SI"/>
              </w:rPr>
              <w:lastRenderedPageBreak/>
              <w:t>– Odlok o začasni splošni prepovedi gibanja in zbiranja ljudi na javnih mestih in površinah v Republiki Sloveniji (Uradni list RS, št. 30/20);</w:t>
            </w:r>
          </w:p>
          <w:p w14:paraId="2A84A620" w14:textId="77777777" w:rsidR="009F78C1" w:rsidRPr="0034642A" w:rsidRDefault="009F78C1" w:rsidP="007D4C04">
            <w:pPr>
              <w:spacing w:line="276" w:lineRule="auto"/>
              <w:ind w:left="1134"/>
              <w:jc w:val="both"/>
              <w:rPr>
                <w:rFonts w:cs="Arial"/>
                <w:szCs w:val="20"/>
                <w:lang w:val="sl-SI"/>
              </w:rPr>
            </w:pPr>
            <w:r w:rsidRPr="0034642A">
              <w:rPr>
                <w:rFonts w:cs="Arial"/>
                <w:szCs w:val="20"/>
                <w:lang w:val="sl-SI"/>
              </w:rPr>
              <w:t>– Odlok o začasni splošni prepovedi gibanja in zbiranja ljudi na javnih mestih in površinah v Republiki Sloveniji ter prepovedi gibanja izven občin (Uradni list RS, št. 38/20 in 51/20);</w:t>
            </w:r>
          </w:p>
          <w:p w14:paraId="3DE5F291" w14:textId="77777777" w:rsidR="009F78C1" w:rsidRPr="0034642A" w:rsidRDefault="009F78C1" w:rsidP="007D4C04">
            <w:pPr>
              <w:spacing w:line="276" w:lineRule="auto"/>
              <w:ind w:left="1134"/>
              <w:jc w:val="both"/>
              <w:rPr>
                <w:rFonts w:cs="Arial"/>
                <w:szCs w:val="20"/>
                <w:lang w:val="sl-SI"/>
              </w:rPr>
            </w:pPr>
            <w:r w:rsidRPr="0034642A">
              <w:rPr>
                <w:rFonts w:cs="Arial"/>
                <w:szCs w:val="20"/>
                <w:lang w:val="sl-SI"/>
              </w:rPr>
              <w:t>– Odlok o začasni splošni prepovedi gibanja in zbiranja ljudi na javnih krajih, površinah in mestih v Republiki Sloveniji ter prepovedi gibanja izven občin (Uradni list RS, št. 52/20 in 58/20);</w:t>
            </w:r>
          </w:p>
          <w:p w14:paraId="39976F74" w14:textId="77777777" w:rsidR="009F78C1" w:rsidRPr="0034642A" w:rsidRDefault="009F78C1" w:rsidP="007D4C04">
            <w:pPr>
              <w:spacing w:line="276" w:lineRule="auto"/>
              <w:ind w:left="1134"/>
              <w:jc w:val="both"/>
              <w:rPr>
                <w:rFonts w:cs="Arial"/>
                <w:szCs w:val="20"/>
                <w:lang w:val="sl-SI"/>
              </w:rPr>
            </w:pPr>
            <w:r w:rsidRPr="0034642A">
              <w:rPr>
                <w:rFonts w:cs="Arial"/>
                <w:szCs w:val="20"/>
                <w:lang w:val="sl-SI"/>
              </w:rPr>
              <w:t>– Odlok o začasni splošni prepovedi gibanja in zbiranja ljudi na javnih krajih, površinah in mestih v Republiki Sloveniji (Uradni list RS, št. 60/20) in</w:t>
            </w:r>
          </w:p>
          <w:p w14:paraId="019B99A0" w14:textId="77777777" w:rsidR="009F78C1" w:rsidRPr="0034642A" w:rsidRDefault="009F78C1" w:rsidP="007D4C04">
            <w:pPr>
              <w:spacing w:line="276" w:lineRule="auto"/>
              <w:ind w:left="1134"/>
              <w:jc w:val="both"/>
              <w:rPr>
                <w:rFonts w:cs="Arial"/>
                <w:szCs w:val="20"/>
                <w:lang w:val="sl-SI"/>
              </w:rPr>
            </w:pPr>
            <w:r w:rsidRPr="0034642A">
              <w:rPr>
                <w:rFonts w:cs="Arial"/>
                <w:szCs w:val="20"/>
                <w:lang w:val="sl-SI"/>
              </w:rPr>
              <w:t>– Odlok o začasni splošni omejitvi zbiranja ljudi na javnih krajih in mestih v Republiki Sloveniji (Uradni list RS, št. 69/20, 78/20 in 85/20),</w:t>
            </w:r>
          </w:p>
          <w:p w14:paraId="4961327E" w14:textId="77777777" w:rsidR="009F78C1" w:rsidRPr="0034642A" w:rsidRDefault="009F78C1" w:rsidP="007D4C04">
            <w:pPr>
              <w:spacing w:line="276" w:lineRule="auto"/>
              <w:ind w:left="1134"/>
              <w:jc w:val="both"/>
              <w:rPr>
                <w:rFonts w:cs="Arial"/>
                <w:szCs w:val="20"/>
                <w:lang w:val="sl-SI"/>
              </w:rPr>
            </w:pPr>
            <w:r w:rsidRPr="0034642A">
              <w:rPr>
                <w:rFonts w:cs="Arial"/>
                <w:szCs w:val="20"/>
                <w:lang w:val="sl-SI"/>
              </w:rPr>
              <w:t>v delu, v katerem so bili sprejeti na podlagi 2. in 3. točke prvega odstavka 39. člena Zakona o nalezljivih boleznih.</w:t>
            </w:r>
          </w:p>
          <w:p w14:paraId="30DADB6D" w14:textId="77777777" w:rsidR="009F78C1" w:rsidRPr="0034642A" w:rsidRDefault="009F78C1" w:rsidP="00271E94">
            <w:pPr>
              <w:pStyle w:val="Odstavekseznama"/>
              <w:numPr>
                <w:ilvl w:val="0"/>
                <w:numId w:val="11"/>
              </w:numPr>
              <w:spacing w:line="276" w:lineRule="auto"/>
              <w:ind w:left="1134"/>
              <w:jc w:val="both"/>
              <w:rPr>
                <w:rFonts w:cs="Arial"/>
                <w:szCs w:val="20"/>
                <w:lang w:val="sl-SI"/>
              </w:rPr>
            </w:pPr>
            <w:r w:rsidRPr="0034642A">
              <w:rPr>
                <w:rFonts w:cs="Arial"/>
                <w:szCs w:val="20"/>
                <w:lang w:val="sl-SI"/>
              </w:rPr>
              <w:t>Ugotovitev iz prejšnje točke izreka ima učinek razveljavitve.</w:t>
            </w:r>
          </w:p>
          <w:p w14:paraId="5720A6C2" w14:textId="77777777" w:rsidR="009F78C1" w:rsidRPr="0034642A" w:rsidRDefault="009F78C1" w:rsidP="007D4C04">
            <w:pPr>
              <w:pStyle w:val="Odstavekseznama"/>
              <w:spacing w:line="276" w:lineRule="auto"/>
              <w:ind w:left="1134"/>
              <w:jc w:val="both"/>
              <w:rPr>
                <w:rFonts w:cs="Arial"/>
                <w:szCs w:val="20"/>
                <w:lang w:val="sl-SI"/>
              </w:rPr>
            </w:pPr>
          </w:p>
          <w:p w14:paraId="1AAA493B" w14:textId="77777777" w:rsidR="009F78C1" w:rsidRPr="0034642A" w:rsidRDefault="009F78C1" w:rsidP="00271E94">
            <w:pPr>
              <w:pStyle w:val="Odstavekseznama"/>
              <w:numPr>
                <w:ilvl w:val="0"/>
                <w:numId w:val="11"/>
              </w:numPr>
              <w:spacing w:line="276" w:lineRule="auto"/>
              <w:ind w:left="1134"/>
              <w:jc w:val="both"/>
              <w:rPr>
                <w:rFonts w:cs="Arial"/>
                <w:szCs w:val="20"/>
                <w:lang w:val="sl-SI"/>
              </w:rPr>
            </w:pPr>
            <w:r w:rsidRPr="0034642A">
              <w:rPr>
                <w:rFonts w:cs="Arial"/>
                <w:szCs w:val="20"/>
                <w:lang w:val="sl-SI"/>
              </w:rPr>
              <w:t>Pobuda za začetek postopka za oceno ustavnosti Odloka o obvezni namestitvi razpršilnikov za razkuževanje rok v večstanovanjskih stavbah (Uradni list RS, št. 135/20) se zavrže.</w:t>
            </w:r>
          </w:p>
          <w:p w14:paraId="11C80D5D" w14:textId="77777777" w:rsidR="009F78C1" w:rsidRPr="0034642A" w:rsidRDefault="009F78C1" w:rsidP="007D4C04">
            <w:pPr>
              <w:pStyle w:val="Odstavekseznama"/>
              <w:spacing w:line="276" w:lineRule="auto"/>
              <w:ind w:left="1134"/>
              <w:jc w:val="both"/>
              <w:rPr>
                <w:rFonts w:cs="Arial"/>
                <w:szCs w:val="20"/>
                <w:lang w:val="sl-SI"/>
              </w:rPr>
            </w:pPr>
          </w:p>
          <w:p w14:paraId="42B573B7" w14:textId="77777777" w:rsidR="009F78C1" w:rsidRPr="0034642A" w:rsidRDefault="009F78C1" w:rsidP="00271E94">
            <w:pPr>
              <w:pStyle w:val="Odstavekseznama"/>
              <w:numPr>
                <w:ilvl w:val="0"/>
                <w:numId w:val="11"/>
              </w:numPr>
              <w:spacing w:line="276" w:lineRule="auto"/>
              <w:ind w:left="1134"/>
              <w:jc w:val="both"/>
              <w:rPr>
                <w:rFonts w:cs="Arial"/>
                <w:szCs w:val="20"/>
                <w:lang w:val="sl-SI"/>
              </w:rPr>
            </w:pPr>
            <w:r w:rsidRPr="0034642A">
              <w:rPr>
                <w:rFonts w:cs="Arial"/>
                <w:szCs w:val="20"/>
                <w:lang w:val="sl-SI"/>
              </w:rPr>
              <w:t>Pobuda za začetek postopka za oceno ustavnosti Odredbe o razglasitvi epidemije nalezljive bolezni SARS-CoV-2 (COVID-19) na območju Republike Slovenije (Uradni list RS, št. 19/20 in 68/20) se zavrže.</w:t>
            </w:r>
          </w:p>
          <w:p w14:paraId="4624FF88" w14:textId="77777777" w:rsidR="009F78C1" w:rsidRPr="0034642A" w:rsidRDefault="009F78C1" w:rsidP="007D4C04">
            <w:pPr>
              <w:pStyle w:val="Odstavekseznama"/>
              <w:spacing w:line="276" w:lineRule="auto"/>
              <w:ind w:left="1134"/>
              <w:jc w:val="both"/>
              <w:rPr>
                <w:rFonts w:cs="Arial"/>
                <w:szCs w:val="20"/>
                <w:lang w:val="sl-SI"/>
              </w:rPr>
            </w:pPr>
          </w:p>
          <w:p w14:paraId="1B0AE8E5" w14:textId="11351CCA" w:rsidR="009F78C1" w:rsidRPr="0034642A" w:rsidRDefault="009F78C1" w:rsidP="00271E94">
            <w:pPr>
              <w:pStyle w:val="Odstavekseznama"/>
              <w:numPr>
                <w:ilvl w:val="0"/>
                <w:numId w:val="11"/>
              </w:numPr>
              <w:spacing w:line="276" w:lineRule="auto"/>
              <w:ind w:left="1134"/>
              <w:jc w:val="both"/>
              <w:rPr>
                <w:rFonts w:cs="Arial"/>
                <w:szCs w:val="20"/>
                <w:lang w:val="sl-SI"/>
              </w:rPr>
            </w:pPr>
            <w:r w:rsidRPr="0034642A">
              <w:rPr>
                <w:rFonts w:cs="Arial"/>
                <w:szCs w:val="20"/>
                <w:lang w:val="sl-SI"/>
              </w:rPr>
              <w:t>Predlogi, naj se v odločbi ali sklepu prikrije identiteta pobudnikov in njihovih pooblaščencev, se zavrnejo.</w:t>
            </w:r>
          </w:p>
          <w:p w14:paraId="59AD6B22" w14:textId="77777777" w:rsidR="009F78C1" w:rsidRPr="0034642A" w:rsidRDefault="009F78C1" w:rsidP="007D4C04">
            <w:pPr>
              <w:spacing w:line="276" w:lineRule="auto"/>
              <w:ind w:left="426"/>
              <w:jc w:val="both"/>
              <w:rPr>
                <w:rFonts w:cs="Arial"/>
                <w:szCs w:val="20"/>
                <w:lang w:val="sl-SI"/>
              </w:rPr>
            </w:pPr>
          </w:p>
          <w:p w14:paraId="6CF3D8D5" w14:textId="77777777" w:rsidR="009F78C1" w:rsidRPr="0034642A" w:rsidRDefault="009F78C1" w:rsidP="007D4C04">
            <w:pPr>
              <w:pStyle w:val="Navadensplet"/>
              <w:shd w:val="clear" w:color="auto" w:fill="FFFFFF" w:themeFill="background1"/>
              <w:spacing w:after="0" w:line="276" w:lineRule="auto"/>
              <w:ind w:left="426"/>
              <w:jc w:val="both"/>
              <w:rPr>
                <w:rFonts w:ascii="Arial" w:hAnsi="Arial" w:cs="Arial"/>
                <w:color w:val="auto"/>
                <w:sz w:val="20"/>
                <w:szCs w:val="20"/>
              </w:rPr>
            </w:pPr>
            <w:r w:rsidRPr="0034642A">
              <w:rPr>
                <w:rFonts w:ascii="Arial" w:hAnsi="Arial" w:cs="Arial"/>
                <w:color w:val="auto"/>
                <w:sz w:val="20"/>
                <w:szCs w:val="20"/>
              </w:rPr>
              <w:t>Ustavno sodišče Republike Slovenije je na pobudo več pobudnikov presojalo 2. in 3. točko prvega odstavka 39. člena ZNB, ki pooblašča Vlado Republike Slovenije, da zaradi preprečitve vnosa določene nalezljive bolezni v državo ali njene razširitve v državi prepove oziroma omeji gibanje in zbiranje prebivalstva. Presojalo je tudi več odlokov Vlade Republike Slovenije, ki so bili sprejeti na podlagi navedenih zakonskih določb od aprila do oktobra 2020 zaradi zajezitve in obvladovanja epidemije COVID-19.</w:t>
            </w:r>
          </w:p>
          <w:p w14:paraId="61D24948" w14:textId="77777777" w:rsidR="009F78C1" w:rsidRPr="0034642A" w:rsidRDefault="009F78C1" w:rsidP="007D4C04">
            <w:pPr>
              <w:pStyle w:val="Navadensplet"/>
              <w:shd w:val="clear" w:color="auto" w:fill="FFFFFF" w:themeFill="background1"/>
              <w:spacing w:after="0" w:line="276" w:lineRule="auto"/>
              <w:ind w:left="426"/>
              <w:jc w:val="both"/>
              <w:rPr>
                <w:rFonts w:ascii="Arial" w:hAnsi="Arial" w:cs="Arial"/>
                <w:color w:val="auto"/>
                <w:sz w:val="20"/>
                <w:szCs w:val="20"/>
              </w:rPr>
            </w:pPr>
          </w:p>
          <w:p w14:paraId="5B522A31" w14:textId="77777777" w:rsidR="009F78C1" w:rsidRPr="0034642A" w:rsidRDefault="009F78C1" w:rsidP="007D4C04">
            <w:pPr>
              <w:pStyle w:val="Navadensplet"/>
              <w:shd w:val="clear" w:color="auto" w:fill="FFFFFF" w:themeFill="background1"/>
              <w:spacing w:after="0" w:line="276" w:lineRule="auto"/>
              <w:ind w:left="426"/>
              <w:jc w:val="both"/>
              <w:rPr>
                <w:rFonts w:ascii="Arial" w:hAnsi="Arial" w:cs="Arial"/>
                <w:color w:val="auto"/>
                <w:sz w:val="20"/>
                <w:szCs w:val="20"/>
              </w:rPr>
            </w:pPr>
            <w:r w:rsidRPr="0034642A">
              <w:rPr>
                <w:rFonts w:ascii="Arial" w:hAnsi="Arial" w:cs="Arial"/>
                <w:color w:val="auto"/>
                <w:sz w:val="20"/>
                <w:szCs w:val="20"/>
              </w:rPr>
              <w:t>Pobudniki so izpodbijani zakonski ureditvi med drugim očitali, da Vladi Republike Slovenije podeljuje pooblastilo, da po lastni presoji, brez kakršnihkoli zakonskih omejitev in meril, izvirno odloča o omejevanju pravic posameznikov. Ustavno sodišče Republike Slovenije je te očitke presojalo z vidika drugega odstavka 32. člena in tretjega odstavka 42. člena Ustave (ki določata, da se smeta svoboda gibanja ter pravica do zbiranja in združevanja omejiti z zakonom) v povezavi z načelom legalitete iz drugega odstavka 120. člena Ustave (ki zahteva, da izvršilna oblast deluje na podlagi in v okviru zakona).</w:t>
            </w:r>
          </w:p>
          <w:p w14:paraId="7A298E3C" w14:textId="77777777" w:rsidR="009F78C1" w:rsidRPr="0034642A" w:rsidRDefault="009F78C1" w:rsidP="007D4C04">
            <w:pPr>
              <w:pStyle w:val="Navadensplet"/>
              <w:shd w:val="clear" w:color="auto" w:fill="FFFFFF" w:themeFill="background1"/>
              <w:spacing w:after="0" w:line="276" w:lineRule="auto"/>
              <w:ind w:left="426"/>
              <w:jc w:val="both"/>
              <w:rPr>
                <w:rFonts w:ascii="Arial" w:hAnsi="Arial" w:cs="Arial"/>
                <w:color w:val="auto"/>
                <w:sz w:val="20"/>
                <w:szCs w:val="20"/>
              </w:rPr>
            </w:pPr>
          </w:p>
          <w:p w14:paraId="27429E57" w14:textId="77777777" w:rsidR="009F78C1" w:rsidRPr="0034642A" w:rsidRDefault="009F78C1" w:rsidP="007D4C04">
            <w:pPr>
              <w:pStyle w:val="Navadensplet"/>
              <w:shd w:val="clear" w:color="auto" w:fill="FFFFFF" w:themeFill="background1"/>
              <w:spacing w:after="0" w:line="276" w:lineRule="auto"/>
              <w:ind w:left="426"/>
              <w:jc w:val="both"/>
              <w:rPr>
                <w:rFonts w:ascii="Arial" w:hAnsi="Arial" w:cs="Arial"/>
                <w:color w:val="auto"/>
                <w:sz w:val="20"/>
                <w:szCs w:val="20"/>
              </w:rPr>
            </w:pPr>
            <w:r w:rsidRPr="0034642A">
              <w:rPr>
                <w:rFonts w:ascii="Arial" w:hAnsi="Arial" w:cs="Arial"/>
                <w:color w:val="auto"/>
                <w:sz w:val="20"/>
                <w:szCs w:val="20"/>
              </w:rPr>
              <w:t>Uvodoma je opozorilo na svojo dosedanjo presojo, po kateri izvršilna oblast ne sme izvirno urejati vprašanj, ki sodijo na področje zakonodajnega urejanja. Kadar zakonodajalec izvršilno oblast pooblasti za izdajo podzakonskega predpisa, mora prej v temelju sam urediti vsebino, ki naj bo predmet predpisa, ter določiti okvire in usmeritve za njeno podrobnejše podzakonsko urejanje. Golo oziroma bianco pooblastilo izvršilni oblasti (t. j. pooblastilo, ki ni dopolnjeno z vsebinskimi kriteriji) pomeni opustitev obveznega pravnega urejanja s strani zakonodajalca, ki ni v skladu z ustavnim redom.</w:t>
            </w:r>
          </w:p>
          <w:p w14:paraId="41C143E6" w14:textId="77777777" w:rsidR="009F78C1" w:rsidRPr="0034642A" w:rsidRDefault="009F78C1" w:rsidP="007D4C04">
            <w:pPr>
              <w:pStyle w:val="Navadensplet"/>
              <w:shd w:val="clear" w:color="auto" w:fill="FFFFFF" w:themeFill="background1"/>
              <w:spacing w:after="0" w:line="276" w:lineRule="auto"/>
              <w:ind w:left="426"/>
              <w:jc w:val="both"/>
              <w:rPr>
                <w:rFonts w:ascii="Arial" w:hAnsi="Arial" w:cs="Arial"/>
                <w:color w:val="auto"/>
                <w:sz w:val="20"/>
                <w:szCs w:val="20"/>
              </w:rPr>
            </w:pPr>
          </w:p>
          <w:p w14:paraId="2E56B5A8" w14:textId="77777777" w:rsidR="009F78C1" w:rsidRPr="0034642A" w:rsidRDefault="009F78C1" w:rsidP="007D4C04">
            <w:pPr>
              <w:pStyle w:val="Navadensplet"/>
              <w:shd w:val="clear" w:color="auto" w:fill="FFFFFF" w:themeFill="background1"/>
              <w:spacing w:after="0" w:line="276" w:lineRule="auto"/>
              <w:ind w:left="426"/>
              <w:jc w:val="both"/>
              <w:rPr>
                <w:rFonts w:ascii="Arial" w:hAnsi="Arial" w:cs="Arial"/>
                <w:color w:val="auto"/>
                <w:sz w:val="20"/>
                <w:szCs w:val="20"/>
              </w:rPr>
            </w:pPr>
            <w:r w:rsidRPr="0034642A">
              <w:rPr>
                <w:rFonts w:ascii="Arial" w:hAnsi="Arial" w:cs="Arial"/>
                <w:color w:val="auto"/>
                <w:sz w:val="20"/>
                <w:szCs w:val="20"/>
              </w:rPr>
              <w:t xml:space="preserve">Ustavno sodišče Republike Slovenije je poudarilo, da je zahteva po določnosti zakonske podlage še posebej stroga, kadar gre za omejevanje človekovih pravic in temeljnih </w:t>
            </w:r>
            <w:r w:rsidRPr="0034642A">
              <w:rPr>
                <w:rFonts w:ascii="Arial" w:hAnsi="Arial" w:cs="Arial"/>
                <w:color w:val="auto"/>
                <w:sz w:val="20"/>
                <w:szCs w:val="20"/>
              </w:rPr>
              <w:lastRenderedPageBreak/>
              <w:t>svoboščin. Splošni akt, s katerim se neposredno posega v človekove pravice ali temeljne svoboščine nedoločenega števila posameznikov, je lahko le zakon. Ko gre za urejanje omejitev gibanja in zbiranja zaradi preprečevanja širjenja nalezljive bolezni, po oceni Ustavnega sodišča Republike Slovenije sicer ni v neskladju z Ustavo, če zakonodajalec zaradi učinkovitega varstva človekovih pravic in temeljnih svoboščin ter izvrševanja pozitivnih obveznosti, ki izhajajo iz Ustave, predpisovanje ukrepov, s katerimi se neposredno posega v svobodo gibanja ter pravico do zbiranja in združevanja nedoločenega števila posameznikov, izjemoma prepusti izvršilni oblasti. Vendar pa mora biti v zakonu določen ali iz njega jasno razviden namen ukrepov, poleg tega mora zakon dovolj natančno opredeliti dopustne načine oziroma vrste, obseg in pogoje omejevanja svobode gibanja ter pravice do zbiranja in združevanja ter druga ustrezna varovala pred arbitrarnim omejevanjem človekovih pravic in temeljnih svoboščin.</w:t>
            </w:r>
          </w:p>
          <w:p w14:paraId="4F83C579" w14:textId="77777777" w:rsidR="009F78C1" w:rsidRPr="0034642A" w:rsidRDefault="009F78C1" w:rsidP="007D4C04">
            <w:pPr>
              <w:pStyle w:val="Navadensplet"/>
              <w:shd w:val="clear" w:color="auto" w:fill="FFFFFF" w:themeFill="background1"/>
              <w:spacing w:after="0" w:line="276" w:lineRule="auto"/>
              <w:ind w:left="426"/>
              <w:jc w:val="both"/>
              <w:rPr>
                <w:rFonts w:ascii="Arial" w:hAnsi="Arial" w:cs="Arial"/>
                <w:color w:val="auto"/>
                <w:sz w:val="20"/>
                <w:szCs w:val="20"/>
              </w:rPr>
            </w:pPr>
          </w:p>
          <w:p w14:paraId="0D3B8BD3" w14:textId="77777777" w:rsidR="009F78C1" w:rsidRPr="0034642A" w:rsidRDefault="009F78C1" w:rsidP="007D4C04">
            <w:pPr>
              <w:pStyle w:val="Navadensplet"/>
              <w:shd w:val="clear" w:color="auto" w:fill="FFFFFF" w:themeFill="background1"/>
              <w:spacing w:after="0" w:line="276" w:lineRule="auto"/>
              <w:ind w:left="426"/>
              <w:jc w:val="both"/>
              <w:rPr>
                <w:rFonts w:ascii="Arial" w:hAnsi="Arial" w:cs="Arial"/>
                <w:color w:val="auto"/>
                <w:sz w:val="20"/>
                <w:szCs w:val="20"/>
              </w:rPr>
            </w:pPr>
            <w:r w:rsidRPr="0034642A">
              <w:rPr>
                <w:rFonts w:ascii="Arial" w:hAnsi="Arial" w:cs="Arial"/>
                <w:color w:val="auto"/>
                <w:sz w:val="20"/>
                <w:szCs w:val="20"/>
              </w:rPr>
              <w:t>Ustavno sodišče Republike Slovenije je presodilo, da izpodbijana zakonska ureditev tej ustavni zahtevi ne zadosti, saj Vladi Republike Slovenije prepušča, da po lastnem preudarku izbira načine (vrste), obseg in trajanje omejitev, s katerimi se (tudi zelo intenzivno) posega v svobodo gibanja (lahko tudi vseh) prebivalcev na ozemlju Republike Slovenije. Prav tako ji prepušča, da v celotnem obdobju nevarnosti širjenja nalezljive bolezni prosto presoja, v katerih primerih, za koliko časa in na kako velikem območju države bo prepovedala zbiranje ljudi na javnih mestih, na katerih obstaja po oceni Vlade povečana nevarnost širjenja nalezljive bolezni. Ob tem pa tudi ne določa varoval, ki bi lahko omejila prosto presojo Vlade Republike Slovenije, kot sta dolžnost posvetovanja in sodelovanja s stroko ter obveščanje javnosti o okoliščinah in strokovnih stališčih, ki so pomembna za odločanje o ukrepih.</w:t>
            </w:r>
          </w:p>
          <w:p w14:paraId="406FE176" w14:textId="77777777" w:rsidR="009F78C1" w:rsidRPr="0034642A" w:rsidRDefault="009F78C1" w:rsidP="007D4C04">
            <w:pPr>
              <w:pStyle w:val="Navadensplet"/>
              <w:shd w:val="clear" w:color="auto" w:fill="FFFFFF" w:themeFill="background1"/>
              <w:spacing w:after="0" w:line="276" w:lineRule="auto"/>
              <w:ind w:left="426"/>
              <w:jc w:val="both"/>
              <w:rPr>
                <w:rFonts w:ascii="Arial" w:hAnsi="Arial" w:cs="Arial"/>
                <w:color w:val="auto"/>
                <w:sz w:val="20"/>
                <w:szCs w:val="20"/>
              </w:rPr>
            </w:pPr>
          </w:p>
          <w:p w14:paraId="1F295478" w14:textId="366E8582" w:rsidR="009F78C1" w:rsidRPr="0034642A" w:rsidRDefault="009F78C1" w:rsidP="007D4C04">
            <w:pPr>
              <w:pStyle w:val="Navadensplet"/>
              <w:shd w:val="clear" w:color="auto" w:fill="FFFFFF" w:themeFill="background1"/>
              <w:spacing w:after="0" w:line="276" w:lineRule="auto"/>
              <w:ind w:left="426"/>
              <w:jc w:val="both"/>
              <w:rPr>
                <w:rFonts w:ascii="Arial" w:hAnsi="Arial" w:cs="Arial"/>
                <w:color w:val="auto"/>
                <w:sz w:val="20"/>
                <w:szCs w:val="20"/>
              </w:rPr>
            </w:pPr>
            <w:r w:rsidRPr="0034642A">
              <w:rPr>
                <w:rFonts w:ascii="Arial" w:hAnsi="Arial" w:cs="Arial"/>
                <w:color w:val="auto"/>
                <w:sz w:val="20"/>
                <w:szCs w:val="20"/>
              </w:rPr>
              <w:t>Glede na navedeno je Ustavno sodišče Republike Slovenije ugotovilo, da sta 2. in 3. točka prvega odstavka 39. člena ZNB v neskladju z drugim odstavkom 32. člena in tretjim odstavkom 42. člena Ustave. Odločilo je, da mora Državni zbor ugotovljeno neskladje odpravi v roku dveh mesecev po objavi te odločbe v Uradnem listu Republike Slovenije, do odprave neskladja pa je v skladu s 40. členom Zakona o ustavnem sodišču</w:t>
            </w:r>
            <w:r w:rsidRPr="00725033">
              <w:rPr>
                <w:rStyle w:val="Sprotnaopomba-sklic"/>
                <w:rFonts w:ascii="Arial" w:hAnsi="Arial" w:cs="Arial"/>
                <w:color w:val="auto"/>
                <w:sz w:val="20"/>
                <w:szCs w:val="20"/>
              </w:rPr>
              <w:footnoteReference w:id="8"/>
            </w:r>
            <w:r w:rsidRPr="00725033">
              <w:rPr>
                <w:rFonts w:ascii="Arial" w:hAnsi="Arial" w:cs="Arial"/>
                <w:color w:val="auto"/>
                <w:sz w:val="20"/>
                <w:szCs w:val="20"/>
              </w:rPr>
              <w:t xml:space="preserve"> (v </w:t>
            </w:r>
            <w:r w:rsidR="004E07D3">
              <w:rPr>
                <w:rFonts w:ascii="Arial" w:hAnsi="Arial" w:cs="Arial"/>
                <w:color w:val="auto"/>
                <w:sz w:val="20"/>
                <w:szCs w:val="20"/>
              </w:rPr>
              <w:t>nadaljnjem besedilu</w:t>
            </w:r>
            <w:r w:rsidRPr="0034642A">
              <w:rPr>
                <w:rFonts w:ascii="Arial" w:hAnsi="Arial" w:cs="Arial"/>
                <w:color w:val="auto"/>
                <w:sz w:val="20"/>
                <w:szCs w:val="20"/>
              </w:rPr>
              <w:t>: ZUstS) določilo način izvršitve svoje odločbe, in sicer, da se uporabljata 2. in 3. točka prvega odstavka 39. člena ZNB. Tako je odločilo, da bi zavarovalo zdravje in življenje ljudi, ki bi lahko bila zaradi odsotnosti zakonske podlage v prihodnje ogrožena, in s tem preprečilo nastanek še hujšega protiustavnega stanja. S tem je Ustavno sodišče vnaprej zagotovilo zakonsko podlago za izdajo podzakonskih predpisov, ki urejajo ukrepe iz 2. in 3. točke prvega odstavka 39. člena ZNB, hkrati pa tudi za vse še veljavne podzakonske predpise, ki so bili sprejeti na podlagi izpodbijanih zakonskih določb, in odločilo, da posledično sodišča navedenim podzakonskim predpisom za razmerja, nastala po objavi te odločbe v Uradnem listu Republike Slovenije, zaradi v tej odločbi ugotovljene protiustavnosti ne smejo odreči veljave.</w:t>
            </w:r>
          </w:p>
          <w:p w14:paraId="0F9A48F4" w14:textId="77777777" w:rsidR="009F78C1" w:rsidRPr="0034642A" w:rsidRDefault="009F78C1" w:rsidP="007D4C04">
            <w:pPr>
              <w:pStyle w:val="Navadensplet"/>
              <w:shd w:val="clear" w:color="auto" w:fill="FFFFFF" w:themeFill="background1"/>
              <w:spacing w:after="0" w:line="276" w:lineRule="auto"/>
              <w:ind w:left="426"/>
              <w:jc w:val="both"/>
              <w:rPr>
                <w:rFonts w:ascii="Arial" w:hAnsi="Arial" w:cs="Arial"/>
                <w:color w:val="auto"/>
                <w:sz w:val="20"/>
                <w:szCs w:val="20"/>
              </w:rPr>
            </w:pPr>
          </w:p>
          <w:p w14:paraId="2CED6573" w14:textId="77777777" w:rsidR="009F78C1" w:rsidRPr="0034642A" w:rsidRDefault="009F78C1" w:rsidP="007D4C04">
            <w:pPr>
              <w:pStyle w:val="Navadensplet"/>
              <w:shd w:val="clear" w:color="auto" w:fill="FFFFFF" w:themeFill="background1"/>
              <w:spacing w:after="0" w:line="276" w:lineRule="auto"/>
              <w:ind w:left="426"/>
              <w:jc w:val="both"/>
              <w:rPr>
                <w:rFonts w:ascii="Arial" w:hAnsi="Arial" w:cs="Arial"/>
                <w:color w:val="auto"/>
                <w:sz w:val="20"/>
                <w:szCs w:val="20"/>
              </w:rPr>
            </w:pPr>
            <w:r w:rsidRPr="0034642A">
              <w:rPr>
                <w:rFonts w:ascii="Arial" w:hAnsi="Arial" w:cs="Arial"/>
                <w:color w:val="auto"/>
                <w:sz w:val="20"/>
                <w:szCs w:val="20"/>
              </w:rPr>
              <w:t>Ustavno sodišče Republike Slovenije je posledično ugotovilo, da so bili v neskladju z navedenima ustavnima določbama tudi izpodbijani odloki Vlade Republike Slovenije v delu, v katerem so bili sprejeti na podlagi protiustavne zakonske ureditve. Odločilo je, da ima ugotovitev neskladnosti učinek razveljavitve.</w:t>
            </w:r>
          </w:p>
          <w:p w14:paraId="2A59B815" w14:textId="77777777" w:rsidR="009F78C1" w:rsidRPr="0034642A" w:rsidRDefault="009F78C1" w:rsidP="007D4C04">
            <w:pPr>
              <w:spacing w:line="276" w:lineRule="auto"/>
              <w:ind w:left="426"/>
              <w:jc w:val="both"/>
              <w:rPr>
                <w:rFonts w:cs="Arial"/>
                <w:szCs w:val="20"/>
                <w:lang w:val="sl-SI"/>
              </w:rPr>
            </w:pPr>
          </w:p>
          <w:p w14:paraId="4EF7C629" w14:textId="77777777" w:rsidR="009F78C1" w:rsidRPr="0034642A" w:rsidRDefault="009F78C1" w:rsidP="007D4C04">
            <w:pPr>
              <w:spacing w:line="276" w:lineRule="auto"/>
              <w:ind w:left="426"/>
              <w:jc w:val="both"/>
              <w:rPr>
                <w:rFonts w:cs="Arial"/>
                <w:szCs w:val="20"/>
                <w:lang w:val="sl-SI"/>
              </w:rPr>
            </w:pPr>
          </w:p>
          <w:p w14:paraId="1279E625" w14:textId="77777777" w:rsidR="009F78C1" w:rsidRPr="0034642A" w:rsidRDefault="009F78C1" w:rsidP="00271E94">
            <w:pPr>
              <w:pStyle w:val="Odstavekseznama"/>
              <w:numPr>
                <w:ilvl w:val="0"/>
                <w:numId w:val="14"/>
              </w:numPr>
              <w:spacing w:line="276" w:lineRule="auto"/>
              <w:jc w:val="both"/>
              <w:rPr>
                <w:rFonts w:cs="Arial"/>
                <w:b/>
                <w:bCs/>
                <w:szCs w:val="20"/>
                <w:lang w:val="sl-SI"/>
              </w:rPr>
            </w:pPr>
            <w:r w:rsidRPr="0034642A">
              <w:rPr>
                <w:rFonts w:cs="Arial"/>
                <w:b/>
                <w:bCs/>
                <w:szCs w:val="20"/>
                <w:lang w:val="sl-SI"/>
              </w:rPr>
              <w:t>U-I-50/21 z dne 17. 6. 2022</w:t>
            </w:r>
          </w:p>
          <w:p w14:paraId="697EC559" w14:textId="77777777" w:rsidR="009F78C1" w:rsidRPr="0034642A" w:rsidRDefault="009F78C1" w:rsidP="007D4C04">
            <w:pPr>
              <w:pStyle w:val="Odstavekseznama"/>
              <w:spacing w:line="276" w:lineRule="auto"/>
              <w:jc w:val="both"/>
              <w:rPr>
                <w:rFonts w:cs="Arial"/>
                <w:b/>
                <w:bCs/>
                <w:szCs w:val="20"/>
                <w:lang w:val="sl-SI"/>
              </w:rPr>
            </w:pPr>
          </w:p>
          <w:p w14:paraId="3F65D21B" w14:textId="77777777" w:rsidR="009F78C1" w:rsidRPr="0034642A" w:rsidRDefault="009F78C1" w:rsidP="007D4C04">
            <w:pPr>
              <w:spacing w:line="276" w:lineRule="auto"/>
              <w:ind w:left="709"/>
              <w:jc w:val="both"/>
              <w:rPr>
                <w:rFonts w:cs="Arial"/>
                <w:szCs w:val="20"/>
                <w:u w:val="single"/>
                <w:lang w:val="sl-SI"/>
              </w:rPr>
            </w:pPr>
            <w:r w:rsidRPr="0034642A">
              <w:rPr>
                <w:rFonts w:cs="Arial"/>
                <w:szCs w:val="20"/>
                <w:u w:val="single"/>
                <w:lang w:val="sl-SI"/>
              </w:rPr>
              <w:t>Izrek odločbe:</w:t>
            </w:r>
          </w:p>
          <w:p w14:paraId="403A296E" w14:textId="77777777" w:rsidR="009F78C1" w:rsidRPr="0034642A" w:rsidRDefault="009F78C1" w:rsidP="007D4C04">
            <w:pPr>
              <w:spacing w:line="276" w:lineRule="auto"/>
              <w:ind w:left="709"/>
              <w:jc w:val="both"/>
              <w:rPr>
                <w:rFonts w:cs="Arial"/>
                <w:szCs w:val="20"/>
                <w:lang w:val="sl-SI"/>
              </w:rPr>
            </w:pPr>
          </w:p>
          <w:p w14:paraId="12542FB7" w14:textId="77777777" w:rsidR="009F78C1" w:rsidRPr="0034642A" w:rsidRDefault="009F78C1" w:rsidP="00271E94">
            <w:pPr>
              <w:pStyle w:val="Odstavekseznama"/>
              <w:numPr>
                <w:ilvl w:val="0"/>
                <w:numId w:val="13"/>
              </w:numPr>
              <w:spacing w:line="276" w:lineRule="auto"/>
              <w:ind w:left="1134"/>
              <w:jc w:val="both"/>
              <w:rPr>
                <w:rFonts w:cs="Arial"/>
                <w:szCs w:val="20"/>
                <w:lang w:val="sl-SI"/>
              </w:rPr>
            </w:pPr>
            <w:r w:rsidRPr="0034642A">
              <w:rPr>
                <w:rFonts w:cs="Arial"/>
                <w:szCs w:val="20"/>
                <w:lang w:val="sl-SI"/>
              </w:rPr>
              <w:t xml:space="preserve">Tretji odstavek 5. člena Odloka o začasni delni omejitvi gibanja ljudi in prepovedi zbiranja ljudi zaradi preprečevanja okužb s SARS-CoV-2 (Uradni list RS, št. 27/21, 30/21 in 35/21), drugi odstavek 5. člena Odloka o začasni delni omejitvi gibanja ljudi in prepovedi zbiranja ljudi zaradi preprečevanja okužb s SARS-CoV-2 (Uradni list RS, št. 27/21, 30/21, 35/21, 40/21 in 43/21), tretji odstavek 6. člena Odloka o začasni omejitvi gibanja ljudi in prepovedi zbiranja ljudi zaradi preprečevanja okužb s SARS-CoV-2 (Uradni list RS, št. 47/21), tretji odstavek 4. člena Odloka o začasni omejitvi gibanja ljudi in prepovedi zbiranja ljudi zaradi preprečevanja okužb s SARS-CoV-2 (Uradni list RS, št. 55/21) in 3. člen Odloka o začasni prepovedi zbiranja ljudi zaradi preprečevanja okužb s SARS-CoV-2 (Uradni list RS, št. 63/21, 66/21 in 69/21) so bili v delu, v katerem so prepovedovali shode oziroma jih omejevali na do deset udeležencev, v neskladju z Ustavo. </w:t>
            </w:r>
          </w:p>
          <w:p w14:paraId="42B72F49" w14:textId="77777777" w:rsidR="009F78C1" w:rsidRPr="0034642A" w:rsidRDefault="009F78C1" w:rsidP="007D4C04">
            <w:pPr>
              <w:pStyle w:val="Odstavekseznama"/>
              <w:spacing w:line="276" w:lineRule="auto"/>
              <w:ind w:left="1134"/>
              <w:jc w:val="both"/>
              <w:rPr>
                <w:rFonts w:cs="Arial"/>
                <w:szCs w:val="20"/>
                <w:lang w:val="sl-SI"/>
              </w:rPr>
            </w:pPr>
          </w:p>
          <w:p w14:paraId="089DD904" w14:textId="77777777" w:rsidR="009F78C1" w:rsidRPr="0034642A" w:rsidRDefault="009F78C1" w:rsidP="00271E94">
            <w:pPr>
              <w:pStyle w:val="Odstavekseznama"/>
              <w:numPr>
                <w:ilvl w:val="0"/>
                <w:numId w:val="13"/>
              </w:numPr>
              <w:spacing w:line="276" w:lineRule="auto"/>
              <w:ind w:left="1134"/>
              <w:jc w:val="both"/>
              <w:rPr>
                <w:rFonts w:cs="Arial"/>
                <w:szCs w:val="20"/>
                <w:lang w:val="sl-SI"/>
              </w:rPr>
            </w:pPr>
            <w:r w:rsidRPr="0034642A">
              <w:rPr>
                <w:rFonts w:cs="Arial"/>
                <w:szCs w:val="20"/>
                <w:lang w:val="sl-SI"/>
              </w:rPr>
              <w:t>Ugotovitev iz prejšnje točke ima učinek razveljavitve.</w:t>
            </w:r>
          </w:p>
          <w:p w14:paraId="2A9B2B99" w14:textId="77777777" w:rsidR="009F78C1" w:rsidRPr="0034642A" w:rsidRDefault="009F78C1" w:rsidP="007D4C04">
            <w:pPr>
              <w:pStyle w:val="Odstavekseznama"/>
              <w:spacing w:line="276" w:lineRule="auto"/>
              <w:rPr>
                <w:rFonts w:cs="Arial"/>
                <w:szCs w:val="20"/>
                <w:lang w:val="sl-SI"/>
              </w:rPr>
            </w:pPr>
          </w:p>
          <w:p w14:paraId="1DE44874" w14:textId="77777777" w:rsidR="009F78C1" w:rsidRPr="00F24088" w:rsidRDefault="009F78C1" w:rsidP="00F24088">
            <w:pPr>
              <w:spacing w:line="276" w:lineRule="auto"/>
              <w:rPr>
                <w:rFonts w:cs="Arial"/>
                <w:szCs w:val="20"/>
                <w:u w:val="single"/>
                <w:lang w:val="sl-SI"/>
              </w:rPr>
            </w:pPr>
          </w:p>
          <w:p w14:paraId="26553F68" w14:textId="77777777" w:rsidR="009F78C1" w:rsidRPr="0034642A" w:rsidRDefault="009F78C1" w:rsidP="00F24088">
            <w:pPr>
              <w:spacing w:line="276" w:lineRule="auto"/>
              <w:jc w:val="both"/>
              <w:rPr>
                <w:rFonts w:cs="Arial"/>
                <w:szCs w:val="20"/>
                <w:lang w:val="sl-SI"/>
              </w:rPr>
            </w:pPr>
          </w:p>
          <w:p w14:paraId="2F6E4A9B"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r w:rsidRPr="0034642A">
              <w:rPr>
                <w:rFonts w:ascii="Arial" w:hAnsi="Arial" w:cs="Arial"/>
                <w:color w:val="auto"/>
                <w:sz w:val="20"/>
                <w:szCs w:val="20"/>
              </w:rPr>
              <w:t>Ustavno sodišče Republike Slovenije je presojalo sorazmernost več določb vladnih odlokov v delu, v katerem so bili v času epidemije COVID-19 od 27. 2. do 17. 3. in od 1. 4. do 18. 4. 2021 v celoti prepovedani shodi, od 18. 3. do 31. 3. ter od 23. 4. do 14. 5. 2021 pa so bili omejeni na do vključno deset udeležencev. Za oba ukrepa (prepoved shodov in omejitev števila udeležencev na do deset oseb) je ugotovilo, da sta zaradi trajanja in učinkov močno posegla v pravico do mirnega zbiranja in javnih zborovanj. Ukrepa sta bila sprejeta z namenom preprečevanja širjenja nalezljivih bolezni, kar je ustavno dopusten razlog za omejevanje navedene človekove pravice.</w:t>
            </w:r>
          </w:p>
          <w:p w14:paraId="3530DD46"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p>
          <w:p w14:paraId="2EA58C6A"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r w:rsidRPr="0034642A">
              <w:rPr>
                <w:rFonts w:ascii="Arial" w:hAnsi="Arial" w:cs="Arial"/>
                <w:color w:val="auto"/>
                <w:sz w:val="20"/>
                <w:szCs w:val="20"/>
              </w:rPr>
              <w:t>Pri tem je Ustavno sodišče Republike Slovenije poudarilo, da si pri tehtanju med pravico do zdravja in življenja na eni strani ter pravico do mirnega zbiranja in združevanja na drugi strani nasproti stojita pravici, ki obe uživata visoko ustavnopravno varstvo. Ustavno sodišče pa je presodilo, da navedena ukrepa nista bila nujna, saj v primerjalnem pravu obstaja cela paleta ukrepov, s katerimi je mogoče preprečevati širjenje nalezljivih bolezni na shodih in ki manj posegajo v pravico do mirnega zbiranja in javnih zborovanj kot popolna prepoved shodov ali njihova omejitev na do deset oseb. Kot primere je navedlo razdeljevanje mask in razkužilnih sredstev protestnikom, zapiranje javnih prostorov in cest za zagotovitev dovolj prostora za medsebojno razdaljo med protestniki, izdajanje jasno opredeljenih dovoljenj za shode v skladu z epidemiološkimi priporočili oziroma dolžnost organizatorjev predložiti načrt higienskih ukrepov. Ustavno sodišče Republike Slovenije je upoštevalo, da Vlada Republike Slovenije pred uveljavitvijo izpodbijanih ukrepov ni proučila, ali bi se cilj javnega zdravja lahko dosegel s takšnimi milejšimi ukrepi omejevanja shodov. To pa po presoji Ustavnega sodišča Republike Slovenije pomeni, da pri sprejemanju ukrepov tudi niso bile upoštevane pozitivne dolžnosti države, da glede na okoliščine v razumni meri zagotovi izvrševanje pravice do mirnega zbiranja, vključno z dolžnostjo sodelovanja z organizatorji.</w:t>
            </w:r>
          </w:p>
          <w:p w14:paraId="20088B03"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p>
          <w:p w14:paraId="02C9B707"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r w:rsidRPr="0034642A">
              <w:rPr>
                <w:rFonts w:ascii="Arial" w:hAnsi="Arial" w:cs="Arial"/>
                <w:color w:val="auto"/>
                <w:sz w:val="20"/>
                <w:szCs w:val="20"/>
              </w:rPr>
              <w:t>Ker so presojane določbe odlokov prenehale veljati, je Ustavno sodišče Republike Slovenije na podlagi drugega odstavka v zvezi s prvim odstavkom 47. člena ZUstS ugotovilo njihovo neskladje z Ustavo v delu, v katerem so prepovedovale shode v celoti oziroma so jih omejevale na do deset udeležencev. Odločilo je, da ima ugotovitev neskladnosti izpodbijanih odlokov s tretjim odstavkom 42. člena Ustave učinek razveljavitve.</w:t>
            </w:r>
          </w:p>
          <w:p w14:paraId="0F7F3F38" w14:textId="77777777" w:rsidR="009F78C1" w:rsidRPr="0034642A" w:rsidRDefault="009F78C1" w:rsidP="007D4C04">
            <w:pPr>
              <w:spacing w:line="276" w:lineRule="auto"/>
              <w:jc w:val="both"/>
              <w:rPr>
                <w:rFonts w:cs="Arial"/>
                <w:szCs w:val="20"/>
                <w:lang w:val="sl-SI"/>
              </w:rPr>
            </w:pPr>
          </w:p>
          <w:p w14:paraId="1FA8F940" w14:textId="77777777" w:rsidR="009F78C1" w:rsidRPr="0034642A" w:rsidRDefault="009F78C1" w:rsidP="007D4C04">
            <w:pPr>
              <w:spacing w:line="276" w:lineRule="auto"/>
              <w:jc w:val="both"/>
              <w:rPr>
                <w:rFonts w:cs="Arial"/>
                <w:szCs w:val="20"/>
                <w:lang w:val="sl-SI"/>
              </w:rPr>
            </w:pPr>
          </w:p>
          <w:p w14:paraId="306ED5AE" w14:textId="77777777" w:rsidR="009F78C1" w:rsidRPr="0034642A" w:rsidRDefault="009F78C1" w:rsidP="00271E94">
            <w:pPr>
              <w:pStyle w:val="Odstavekseznama"/>
              <w:numPr>
                <w:ilvl w:val="0"/>
                <w:numId w:val="14"/>
              </w:numPr>
              <w:spacing w:line="276" w:lineRule="auto"/>
              <w:jc w:val="both"/>
              <w:rPr>
                <w:rFonts w:cs="Arial"/>
                <w:b/>
                <w:bCs/>
                <w:szCs w:val="20"/>
                <w:lang w:val="sl-SI"/>
              </w:rPr>
            </w:pPr>
            <w:r w:rsidRPr="0034642A">
              <w:rPr>
                <w:rFonts w:cs="Arial"/>
                <w:b/>
                <w:bCs/>
                <w:szCs w:val="20"/>
                <w:lang w:val="sl-SI"/>
              </w:rPr>
              <w:t>U-I-155/20 z dne 7. 10. 2021</w:t>
            </w:r>
          </w:p>
          <w:p w14:paraId="27084E5A" w14:textId="77777777" w:rsidR="009F78C1" w:rsidRPr="0034642A" w:rsidRDefault="009F78C1" w:rsidP="007D4C04">
            <w:pPr>
              <w:pStyle w:val="Odstavekseznama"/>
              <w:spacing w:line="276" w:lineRule="auto"/>
              <w:jc w:val="both"/>
              <w:rPr>
                <w:rFonts w:cs="Arial"/>
                <w:b/>
                <w:bCs/>
                <w:szCs w:val="20"/>
                <w:lang w:val="sl-SI"/>
              </w:rPr>
            </w:pPr>
          </w:p>
          <w:p w14:paraId="04B299E2" w14:textId="77777777" w:rsidR="009F78C1" w:rsidRPr="0034642A" w:rsidRDefault="009F78C1" w:rsidP="007D4C04">
            <w:pPr>
              <w:spacing w:line="276" w:lineRule="auto"/>
              <w:ind w:left="709"/>
              <w:jc w:val="both"/>
              <w:rPr>
                <w:rFonts w:cs="Arial"/>
                <w:szCs w:val="20"/>
                <w:u w:val="single"/>
                <w:lang w:val="sl-SI"/>
              </w:rPr>
            </w:pPr>
            <w:r w:rsidRPr="0034642A">
              <w:rPr>
                <w:rFonts w:cs="Arial"/>
                <w:szCs w:val="20"/>
                <w:u w:val="single"/>
                <w:lang w:val="sl-SI"/>
              </w:rPr>
              <w:t>Izrek odločbe:</w:t>
            </w:r>
          </w:p>
          <w:p w14:paraId="52C615A5" w14:textId="77777777" w:rsidR="009F78C1" w:rsidRPr="0034642A" w:rsidRDefault="009F78C1" w:rsidP="007D4C04">
            <w:pPr>
              <w:spacing w:line="276" w:lineRule="auto"/>
              <w:ind w:left="709"/>
              <w:jc w:val="both"/>
              <w:rPr>
                <w:rFonts w:cs="Arial"/>
                <w:szCs w:val="20"/>
                <w:lang w:val="sl-SI"/>
              </w:rPr>
            </w:pPr>
          </w:p>
          <w:p w14:paraId="14392AAB" w14:textId="77777777" w:rsidR="009F78C1" w:rsidRPr="0034642A" w:rsidRDefault="009F78C1" w:rsidP="00271E94">
            <w:pPr>
              <w:pStyle w:val="Odstavekseznama"/>
              <w:numPr>
                <w:ilvl w:val="0"/>
                <w:numId w:val="10"/>
              </w:numPr>
              <w:spacing w:line="276" w:lineRule="auto"/>
              <w:ind w:left="1134"/>
              <w:jc w:val="both"/>
              <w:rPr>
                <w:rFonts w:cs="Arial"/>
                <w:szCs w:val="20"/>
                <w:lang w:val="sl-SI"/>
              </w:rPr>
            </w:pPr>
            <w:r w:rsidRPr="0034642A">
              <w:rPr>
                <w:rFonts w:cs="Arial"/>
                <w:szCs w:val="20"/>
                <w:lang w:val="sl-SI"/>
              </w:rPr>
              <w:t>Točka 4 prvega odstavka 39. člena Zakona o nalezljivih boleznih (Uradni list RS, št. 33/06 – uradno prečiščeno besedilo, 49/20 – ZIUZEOP, 142/20, 175/20 – ZIUPDVE, 15/21 – ZDUOP in 82/21) je v neskladju z Ustavo.</w:t>
            </w:r>
          </w:p>
          <w:p w14:paraId="70269FC9" w14:textId="77777777" w:rsidR="009F78C1" w:rsidRPr="0034642A" w:rsidRDefault="009F78C1" w:rsidP="007D4C04">
            <w:pPr>
              <w:spacing w:line="276" w:lineRule="auto"/>
              <w:ind w:left="1134"/>
              <w:jc w:val="both"/>
              <w:rPr>
                <w:rFonts w:cs="Arial"/>
                <w:szCs w:val="20"/>
                <w:lang w:val="sl-SI"/>
              </w:rPr>
            </w:pPr>
          </w:p>
          <w:p w14:paraId="14CCCEAB" w14:textId="77777777" w:rsidR="009F78C1" w:rsidRPr="0034642A" w:rsidRDefault="009F78C1" w:rsidP="00271E94">
            <w:pPr>
              <w:pStyle w:val="Odstavekseznama"/>
              <w:numPr>
                <w:ilvl w:val="0"/>
                <w:numId w:val="10"/>
              </w:numPr>
              <w:spacing w:line="276" w:lineRule="auto"/>
              <w:ind w:left="1134"/>
              <w:jc w:val="both"/>
              <w:rPr>
                <w:rFonts w:cs="Arial"/>
                <w:szCs w:val="20"/>
                <w:lang w:val="sl-SI"/>
              </w:rPr>
            </w:pPr>
            <w:r w:rsidRPr="0034642A">
              <w:rPr>
                <w:rFonts w:cs="Arial"/>
                <w:szCs w:val="20"/>
                <w:lang w:val="sl-SI"/>
              </w:rPr>
              <w:t>Državni zbor mora ugotovljeno neskladje iz prejšnje točke izreka odpraviti v roku dveh mesecev po objavi te odločbe v Uradnem listu Republike Slovenije.</w:t>
            </w:r>
          </w:p>
          <w:p w14:paraId="10213849" w14:textId="77777777" w:rsidR="009F78C1" w:rsidRPr="0034642A" w:rsidRDefault="009F78C1" w:rsidP="007D4C04">
            <w:pPr>
              <w:pStyle w:val="Odstavekseznama"/>
              <w:spacing w:line="276" w:lineRule="auto"/>
              <w:ind w:left="1134"/>
              <w:jc w:val="both"/>
              <w:rPr>
                <w:rFonts w:cs="Arial"/>
                <w:szCs w:val="20"/>
                <w:lang w:val="sl-SI"/>
              </w:rPr>
            </w:pPr>
          </w:p>
          <w:p w14:paraId="65790AE7" w14:textId="77777777" w:rsidR="009F78C1" w:rsidRPr="0034642A" w:rsidRDefault="009F78C1" w:rsidP="00271E94">
            <w:pPr>
              <w:pStyle w:val="Odstavekseznama"/>
              <w:numPr>
                <w:ilvl w:val="0"/>
                <w:numId w:val="10"/>
              </w:numPr>
              <w:spacing w:line="276" w:lineRule="auto"/>
              <w:ind w:left="1134"/>
              <w:jc w:val="both"/>
              <w:rPr>
                <w:rFonts w:cs="Arial"/>
                <w:szCs w:val="20"/>
                <w:lang w:val="sl-SI"/>
              </w:rPr>
            </w:pPr>
            <w:r w:rsidRPr="0034642A">
              <w:rPr>
                <w:rFonts w:cs="Arial"/>
                <w:szCs w:val="20"/>
                <w:lang w:val="sl-SI"/>
              </w:rPr>
              <w:t>Do odprave ugotovljenega neskladja iz 1. točke izreka se uporablja 4. točka prvega odstavka 39. člena Zakona o nalezljivih boleznih, pri čemer se uporablja tudi za storitve.</w:t>
            </w:r>
          </w:p>
          <w:p w14:paraId="6FA43D92" w14:textId="77777777" w:rsidR="009F78C1" w:rsidRPr="0034642A" w:rsidRDefault="009F78C1" w:rsidP="007D4C04">
            <w:pPr>
              <w:pStyle w:val="Odstavekseznama"/>
              <w:spacing w:line="276" w:lineRule="auto"/>
              <w:ind w:left="1134"/>
              <w:jc w:val="both"/>
              <w:rPr>
                <w:rFonts w:cs="Arial"/>
                <w:szCs w:val="20"/>
                <w:lang w:val="sl-SI"/>
              </w:rPr>
            </w:pPr>
          </w:p>
          <w:p w14:paraId="0ADAFB56" w14:textId="77777777" w:rsidR="009F78C1" w:rsidRPr="0034642A" w:rsidRDefault="009F78C1" w:rsidP="00271E94">
            <w:pPr>
              <w:pStyle w:val="Odstavekseznama"/>
              <w:numPr>
                <w:ilvl w:val="0"/>
                <w:numId w:val="10"/>
              </w:numPr>
              <w:spacing w:line="276" w:lineRule="auto"/>
              <w:ind w:left="1134"/>
              <w:jc w:val="both"/>
              <w:rPr>
                <w:rFonts w:cs="Arial"/>
                <w:szCs w:val="20"/>
                <w:lang w:val="sl-SI"/>
              </w:rPr>
            </w:pPr>
            <w:r w:rsidRPr="0034642A">
              <w:rPr>
                <w:rFonts w:cs="Arial"/>
                <w:szCs w:val="20"/>
                <w:lang w:val="sl-SI"/>
              </w:rPr>
              <w:t>Odlok o začasni prepovedi ponujanja in prodajanja blaga in storitev potrošnikom v Republiki Sloveniji (Uradni list RS, št. 25/20, 29/20, 32/20, 37/20, 42/20, 44/20, 47/20, 53/20, 58/20 in 59/20) je bil v neskladju z Ustavo.</w:t>
            </w:r>
          </w:p>
          <w:p w14:paraId="0DE8B7EF" w14:textId="77777777" w:rsidR="009F78C1" w:rsidRPr="0034642A" w:rsidRDefault="009F78C1" w:rsidP="007D4C04">
            <w:pPr>
              <w:pStyle w:val="Odstavekseznama"/>
              <w:spacing w:line="276" w:lineRule="auto"/>
              <w:ind w:left="1134"/>
              <w:jc w:val="both"/>
              <w:rPr>
                <w:rFonts w:cs="Arial"/>
                <w:szCs w:val="20"/>
                <w:lang w:val="sl-SI"/>
              </w:rPr>
            </w:pPr>
          </w:p>
          <w:p w14:paraId="33E50D50" w14:textId="77777777" w:rsidR="009F78C1" w:rsidRPr="0034642A" w:rsidRDefault="009F78C1" w:rsidP="00271E94">
            <w:pPr>
              <w:pStyle w:val="Odstavekseznama"/>
              <w:numPr>
                <w:ilvl w:val="0"/>
                <w:numId w:val="10"/>
              </w:numPr>
              <w:spacing w:line="276" w:lineRule="auto"/>
              <w:ind w:left="1134"/>
              <w:jc w:val="both"/>
              <w:rPr>
                <w:rFonts w:cs="Arial"/>
                <w:szCs w:val="20"/>
                <w:lang w:val="sl-SI"/>
              </w:rPr>
            </w:pPr>
            <w:r w:rsidRPr="0034642A">
              <w:rPr>
                <w:rFonts w:cs="Arial"/>
                <w:szCs w:val="20"/>
                <w:lang w:val="sl-SI"/>
              </w:rPr>
              <w:t>Ugotovitev iz prejšnje točke izreka ima učinek razveljavitve.</w:t>
            </w:r>
          </w:p>
          <w:p w14:paraId="753C8675" w14:textId="77777777" w:rsidR="009F78C1" w:rsidRPr="0034642A" w:rsidRDefault="009F78C1" w:rsidP="007D4C04">
            <w:pPr>
              <w:spacing w:line="276" w:lineRule="auto"/>
              <w:ind w:left="709"/>
              <w:jc w:val="both"/>
              <w:rPr>
                <w:rFonts w:cs="Arial"/>
                <w:szCs w:val="20"/>
                <w:lang w:val="sl-SI"/>
              </w:rPr>
            </w:pPr>
          </w:p>
          <w:p w14:paraId="2DFF32E3" w14:textId="77777777" w:rsidR="009F78C1" w:rsidRPr="0034642A" w:rsidRDefault="009F78C1" w:rsidP="007D4C04">
            <w:pPr>
              <w:spacing w:line="276" w:lineRule="auto"/>
              <w:ind w:left="709"/>
              <w:jc w:val="both"/>
              <w:rPr>
                <w:rFonts w:cs="Arial"/>
                <w:szCs w:val="20"/>
                <w:lang w:val="sl-SI"/>
              </w:rPr>
            </w:pPr>
          </w:p>
          <w:p w14:paraId="409E0990" w14:textId="77777777" w:rsidR="009F78C1" w:rsidRPr="0034642A" w:rsidRDefault="009F78C1" w:rsidP="007D4C04">
            <w:pPr>
              <w:spacing w:line="276" w:lineRule="auto"/>
              <w:ind w:left="709"/>
              <w:jc w:val="both"/>
              <w:rPr>
                <w:rFonts w:cs="Arial"/>
                <w:szCs w:val="20"/>
                <w:lang w:val="sl-SI"/>
              </w:rPr>
            </w:pPr>
          </w:p>
          <w:p w14:paraId="09E1BACC"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r w:rsidRPr="0034642A">
              <w:rPr>
                <w:rFonts w:ascii="Arial" w:hAnsi="Arial" w:cs="Arial"/>
                <w:color w:val="auto"/>
                <w:sz w:val="20"/>
                <w:szCs w:val="20"/>
              </w:rPr>
              <w:t>Ustavno sodišče Republike Slovenije je na pobudo več gospodarskih subjektov različnih pravnoorganizacijskih oblik presojalo 4. točko prvega odstavka 39. člena ZNB, ki pooblašča Vlado Republike Slovenije, da zaradi preprečitve vnosa določene nalezljive bolezni v državo ali njene razširitve v državi prepove oziroma omeji promet s posameznimi vrstami blaga in izdelkov. Presojalo je tudi odlok Vlade Republike Slovenije, ki je bil sprejet na podlagi navedene zakonske določbe zaradi zajezitve in obvladovanja epidemije COVID-19, ki je začasno prepovedoval ponujanje in prodajanje blaga in storitev potrošnikom v Republiki Sloveniji. Pobudniki so zakonski ureditvi med drugim očitali, da Vladi Republike Slovenije podeljuje pooblastilo, da po lastni presoji, brez kakršnihkoli zakonskih omejitev in meril, izvirno odloča o omejevanju pravic posameznikov. Ustavno sodišče Republike Slovenije je te očitke presojalo z vidika 49. in 74. člena Ustave, ki zagotavljata svobodo dela oziroma svobodno gospodarsko pobudo, v povezavi z načelom legalitete iz drugega odstavka 120. člena Ustave, ki zahteva, da izvršilna oblast deluje na podlagi in v okviru zakona.</w:t>
            </w:r>
          </w:p>
          <w:p w14:paraId="33C7E3A6"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p>
          <w:p w14:paraId="16753258"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r w:rsidRPr="0034642A">
              <w:rPr>
                <w:rFonts w:ascii="Arial" w:hAnsi="Arial" w:cs="Arial"/>
                <w:color w:val="auto"/>
                <w:sz w:val="20"/>
                <w:szCs w:val="20"/>
              </w:rPr>
              <w:t>Ustavno sodišče Republike Slovenije je opozorilo na svojo dosedanjo presojo, po kateri izvršilna oblast ne sme izvirno urejati vprašanj, ki sodijo na področje zakonodajnega urejanja. Kadar zakonodajalec izvršilno oblast pooblasti za izdajo podzakonskega predpisa, mora v temelju sam urediti vsebino, ki naj bo predmet predpisa, ter določiti okvire in usmeritve za podrobnejše podzakonsko urejanje. Ustavno sodišče Republike Slovenije je poudarilo, da je zahteva po določnosti zakonske podlage še posebej stroga, kadar gre za omejevanje človekovih pravic in temeljnih svoboščin. Splošni akt, s katerim se neposredno posega v človekove pravice ali temeljne svoboščine nedoločenega števila posameznikov, je lahko le zakon.</w:t>
            </w:r>
          </w:p>
          <w:p w14:paraId="2919280C"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p>
          <w:p w14:paraId="4522122D"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r w:rsidRPr="0034642A">
              <w:rPr>
                <w:rFonts w:ascii="Arial" w:hAnsi="Arial" w:cs="Arial"/>
                <w:color w:val="auto"/>
                <w:sz w:val="20"/>
                <w:szCs w:val="20"/>
              </w:rPr>
              <w:t xml:space="preserve">Ko gre za urejanje svobode dela in svobodne gospodarske pobude zaradi preprečevanja širjenja nalezljive bolezni, po oceni Ustavnega sodišča Republike </w:t>
            </w:r>
            <w:r w:rsidRPr="0034642A">
              <w:rPr>
                <w:rFonts w:ascii="Arial" w:hAnsi="Arial" w:cs="Arial"/>
                <w:color w:val="auto"/>
                <w:sz w:val="20"/>
                <w:szCs w:val="20"/>
              </w:rPr>
              <w:lastRenderedPageBreak/>
              <w:t>Slovenije sicer ni v neskladju z Ustavo, če zakonodajalec zaradi učinkovitega varstva človekovih pravic in temeljnih svoboščin ter izvrševanja pozitivnih obveznosti, ki izhajajo iz Ustave, izjemoma prepusti izvršilni oblasti predpisovanje ukrepov, s katerimi se neposredno posega v svobodo dela in svobodno gospodarsko pobudo nedoločenega števila gospodarskih subjektov. Vendar pa morajo biti v zakonu določena ustrezna varovala pred arbitrarnim omejevanjem človekovih pravic in temeljnih svoboščin.</w:t>
            </w:r>
          </w:p>
          <w:p w14:paraId="47201C91"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p>
          <w:p w14:paraId="35F4C6CF"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r w:rsidRPr="0034642A">
              <w:rPr>
                <w:rFonts w:ascii="Arial" w:hAnsi="Arial" w:cs="Arial"/>
                <w:color w:val="auto"/>
                <w:sz w:val="20"/>
                <w:szCs w:val="20"/>
              </w:rPr>
              <w:t>Ustavno sodišče Republike Slovenije je presodilo, da izpodbijana zakonska ureditev tej ustavni zahtevi ne zadosti, saj Vladi Republike Slovenije prepušča, da po lastnem preudarku določa trajanje omejitev in prepovedi, s katerimi se (tudi zelo intenzivno) posega v svobodo dela in svobodno gospodarsko pobudo (lahko tudi vseh) gospodarskih subjektov na ozemlju Republike Slovenije. Ob tem pa zakon tudi ne določa varoval, ki bi omejila prosto presojo Vlade Republike Slovenije, kot sta dolžnost posvetovanja in sodelovanja s stroko ter obveščanje javnosti o okoliščinah in strokovnih stališčih, ki so pomembna za odločanje o ukrepih. Ob tem je presodilo tudi, da ZNB ne daje podlage za sprejemanje ukrepov na področju ponujanja storitev, temveč le za blago (in izdelke).</w:t>
            </w:r>
          </w:p>
          <w:p w14:paraId="0A7BCEC4"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p>
          <w:p w14:paraId="4AB7E754"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r w:rsidRPr="0034642A">
              <w:rPr>
                <w:rFonts w:ascii="Arial" w:hAnsi="Arial" w:cs="Arial"/>
                <w:color w:val="auto"/>
                <w:sz w:val="20"/>
                <w:szCs w:val="20"/>
              </w:rPr>
              <w:t>Ustavno sodišče Republike Slovenije je zato ugotovilo, da je 4. točka prvega odstavka 39. člena ZNB v neskladju z 49. in 74. členom Ustave. Odločilo je, da mora Državni zbor ugotovljeno neskladje odpravi v roku dveh mesecev po objavi te odločbe v Uradnem listu Republike Slovenije, do odprave neskladja pa je v skladu s 40. členom ZUstS določilo način izvršitve svoje odločbe, in sicer, da se uporablja 4. točka prvega odstavka 39. člena ZNB, pri čemer se uporablja tudi za storitve. Tako je odločilo, da bi zavarovalo zdravje in življenja ljudi, ki bi lahko bila v prihodnje ogrožena zaradi odsotnosti zakonske podlage, in s tem preprečilo nastanek še hujšega protiustavnega stanja. Ustavno sodišče Republike  Slovenije je s tem vnaprej zagotovilo zakonsko podlago za izdajo podzakonskih predpisov, ki urejajo ukrepe iz 4. točke prvega odstavka 39. člena ZNB, hkrati pa tudi za vse še veljavne podzakonske predpise, ki so bili sprejeti na podlagi izpodbijanih zakonskih določb, in odločilo, da posledično sodišča navedenim podzakonskim predpisom za razmerja, nastala po objavi te odločbe v Uradnem listu Republike Slovenije, zaradi v tej odločbi ugotovljene protiustavnosti ne smejo odreči veljave.</w:t>
            </w:r>
          </w:p>
          <w:p w14:paraId="0C326F37"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p>
          <w:p w14:paraId="05E14177" w14:textId="77777777" w:rsidR="009F78C1" w:rsidRPr="0034642A" w:rsidRDefault="009F78C1" w:rsidP="007D4C04">
            <w:pPr>
              <w:spacing w:line="276" w:lineRule="auto"/>
              <w:ind w:left="709"/>
              <w:jc w:val="both"/>
              <w:rPr>
                <w:rFonts w:cs="Arial"/>
                <w:szCs w:val="20"/>
                <w:lang w:val="sl-SI"/>
              </w:rPr>
            </w:pPr>
            <w:r w:rsidRPr="0034642A">
              <w:rPr>
                <w:rFonts w:cs="Arial"/>
                <w:szCs w:val="20"/>
                <w:lang w:val="sl-SI" w:eastAsia="sl-SI"/>
              </w:rPr>
              <w:t>Ustavno sodišče Republike Slovenije je posledično ugotovilo, da je bil v neskladju z istima ustavnima določbama tudi izpodbijani odlok Vlade Republike Slovenije. Odločilo je, da ima ugotovitev neskladnosti učinek razveljavitve.</w:t>
            </w:r>
          </w:p>
          <w:p w14:paraId="2D99135A" w14:textId="77777777" w:rsidR="009F78C1" w:rsidRPr="0034642A" w:rsidRDefault="009F78C1" w:rsidP="007D4C04">
            <w:pPr>
              <w:spacing w:line="276" w:lineRule="auto"/>
              <w:ind w:left="709"/>
              <w:jc w:val="both"/>
              <w:rPr>
                <w:rFonts w:cs="Arial"/>
                <w:szCs w:val="20"/>
                <w:lang w:val="sl-SI"/>
              </w:rPr>
            </w:pPr>
          </w:p>
          <w:p w14:paraId="6488221C" w14:textId="77777777" w:rsidR="009F78C1" w:rsidRPr="0034642A" w:rsidRDefault="009F78C1" w:rsidP="007D4C04">
            <w:pPr>
              <w:spacing w:line="276" w:lineRule="auto"/>
              <w:jc w:val="both"/>
              <w:rPr>
                <w:rFonts w:cs="Arial"/>
                <w:szCs w:val="20"/>
                <w:lang w:val="sl-SI"/>
              </w:rPr>
            </w:pPr>
          </w:p>
          <w:p w14:paraId="559171C6" w14:textId="77777777" w:rsidR="009F78C1" w:rsidRPr="0034642A" w:rsidRDefault="009F78C1" w:rsidP="00271E94">
            <w:pPr>
              <w:pStyle w:val="Odstavekseznama"/>
              <w:numPr>
                <w:ilvl w:val="0"/>
                <w:numId w:val="14"/>
              </w:numPr>
              <w:spacing w:line="276" w:lineRule="auto"/>
              <w:jc w:val="both"/>
              <w:rPr>
                <w:rFonts w:cs="Arial"/>
                <w:b/>
                <w:bCs/>
                <w:szCs w:val="20"/>
                <w:lang w:val="sl-SI"/>
              </w:rPr>
            </w:pPr>
            <w:r w:rsidRPr="0034642A">
              <w:rPr>
                <w:rFonts w:cs="Arial"/>
                <w:b/>
                <w:bCs/>
                <w:szCs w:val="20"/>
                <w:lang w:val="sl-SI"/>
              </w:rPr>
              <w:t>U-I- 132/21 z dne 2. 6. 2022</w:t>
            </w:r>
          </w:p>
          <w:p w14:paraId="47C69E75" w14:textId="77777777" w:rsidR="009F78C1" w:rsidRPr="0034642A" w:rsidRDefault="009F78C1" w:rsidP="007D4C04">
            <w:pPr>
              <w:pStyle w:val="Odstavekseznama"/>
              <w:spacing w:line="276" w:lineRule="auto"/>
              <w:jc w:val="both"/>
              <w:rPr>
                <w:rFonts w:cs="Arial"/>
                <w:b/>
                <w:bCs/>
                <w:szCs w:val="20"/>
                <w:lang w:val="sl-SI"/>
              </w:rPr>
            </w:pPr>
          </w:p>
          <w:p w14:paraId="29B9CD11" w14:textId="77777777" w:rsidR="009F78C1" w:rsidRPr="0034642A" w:rsidRDefault="009F78C1" w:rsidP="007D4C04">
            <w:pPr>
              <w:spacing w:line="276" w:lineRule="auto"/>
              <w:ind w:left="709"/>
              <w:jc w:val="both"/>
              <w:rPr>
                <w:rFonts w:cs="Arial"/>
                <w:szCs w:val="20"/>
                <w:u w:val="single"/>
                <w:lang w:val="sl-SI"/>
              </w:rPr>
            </w:pPr>
            <w:r w:rsidRPr="0034642A">
              <w:rPr>
                <w:rFonts w:cs="Arial"/>
                <w:szCs w:val="20"/>
                <w:u w:val="single"/>
                <w:lang w:val="sl-SI"/>
              </w:rPr>
              <w:t>Izrek odločbe:</w:t>
            </w:r>
          </w:p>
          <w:p w14:paraId="57FCC17E" w14:textId="77777777" w:rsidR="009F78C1" w:rsidRPr="0034642A" w:rsidRDefault="009F78C1" w:rsidP="007D4C04">
            <w:pPr>
              <w:spacing w:line="276" w:lineRule="auto"/>
              <w:ind w:left="709"/>
              <w:jc w:val="both"/>
              <w:rPr>
                <w:rFonts w:cs="Arial"/>
                <w:szCs w:val="20"/>
                <w:lang w:val="sl-SI"/>
              </w:rPr>
            </w:pPr>
          </w:p>
          <w:p w14:paraId="1697E115" w14:textId="77777777" w:rsidR="009F78C1" w:rsidRPr="0034642A" w:rsidRDefault="009F78C1" w:rsidP="00271E94">
            <w:pPr>
              <w:pStyle w:val="Odstavekseznama"/>
              <w:numPr>
                <w:ilvl w:val="0"/>
                <w:numId w:val="9"/>
              </w:numPr>
              <w:spacing w:line="276" w:lineRule="auto"/>
              <w:ind w:left="1134"/>
              <w:jc w:val="both"/>
              <w:rPr>
                <w:rFonts w:cs="Arial"/>
                <w:szCs w:val="20"/>
                <w:lang w:val="sl-SI"/>
              </w:rPr>
            </w:pPr>
            <w:r w:rsidRPr="0034642A">
              <w:rPr>
                <w:rFonts w:cs="Arial"/>
                <w:szCs w:val="20"/>
                <w:lang w:val="sl-SI"/>
              </w:rPr>
              <w:t>V neskladju z Ustavo so bili:</w:t>
            </w:r>
          </w:p>
          <w:p w14:paraId="5BA2A218" w14:textId="77777777" w:rsidR="009F78C1" w:rsidRPr="0034642A" w:rsidRDefault="009F78C1" w:rsidP="007D4C04">
            <w:pPr>
              <w:spacing w:line="276" w:lineRule="auto"/>
              <w:ind w:left="1134"/>
              <w:jc w:val="both"/>
              <w:rPr>
                <w:rFonts w:cs="Arial"/>
                <w:szCs w:val="20"/>
                <w:lang w:val="sl-SI"/>
              </w:rPr>
            </w:pPr>
            <w:r w:rsidRPr="0034642A">
              <w:rPr>
                <w:rFonts w:cs="Arial"/>
                <w:szCs w:val="20"/>
                <w:lang w:val="sl-SI"/>
              </w:rPr>
              <w:t xml:space="preserve"> – 7. člen Odloka o začasni splošni prepovedi gibanja in zbiranja ljudi na javnih krajih, površinah in mestih v Republiki Sloveniji ter prepovedi gibanja izven občin (Uradni list RS, št. 52/20 in 58/20); </w:t>
            </w:r>
          </w:p>
          <w:p w14:paraId="093146CB" w14:textId="77777777" w:rsidR="009F78C1" w:rsidRPr="0034642A" w:rsidRDefault="009F78C1" w:rsidP="007D4C04">
            <w:pPr>
              <w:spacing w:line="276" w:lineRule="auto"/>
              <w:ind w:left="1134"/>
              <w:jc w:val="both"/>
              <w:rPr>
                <w:rFonts w:cs="Arial"/>
                <w:szCs w:val="20"/>
                <w:lang w:val="sl-SI"/>
              </w:rPr>
            </w:pPr>
            <w:r w:rsidRPr="0034642A">
              <w:rPr>
                <w:rFonts w:cs="Arial"/>
                <w:szCs w:val="20"/>
                <w:lang w:val="sl-SI"/>
              </w:rPr>
              <w:t xml:space="preserve">– 5. člen Odloka o začasni splošni prepovedi gibanja in zbiranja ljudi na javnih krajih, površinah in mestih v Republiki Sloveniji (Uradni list RS, št. 60/20) in </w:t>
            </w:r>
          </w:p>
          <w:p w14:paraId="42758594" w14:textId="77777777" w:rsidR="009F78C1" w:rsidRPr="0034642A" w:rsidRDefault="009F78C1" w:rsidP="007D4C04">
            <w:pPr>
              <w:spacing w:line="276" w:lineRule="auto"/>
              <w:ind w:left="1134"/>
              <w:jc w:val="both"/>
              <w:rPr>
                <w:rFonts w:cs="Arial"/>
                <w:szCs w:val="20"/>
                <w:lang w:val="sl-SI"/>
              </w:rPr>
            </w:pPr>
            <w:r w:rsidRPr="0034642A">
              <w:rPr>
                <w:rFonts w:cs="Arial"/>
                <w:szCs w:val="20"/>
                <w:lang w:val="sl-SI"/>
              </w:rPr>
              <w:t xml:space="preserve">– Odlok o začasnih ukrepih za zmanjšanje tveganja okužbe in širjenja okužbe z virusom SARS-CoV-2 (Uradni list RS, št. 90/20) </w:t>
            </w:r>
          </w:p>
          <w:p w14:paraId="31926292" w14:textId="77777777" w:rsidR="009F78C1" w:rsidRPr="0034642A" w:rsidRDefault="009F78C1" w:rsidP="007D4C04">
            <w:pPr>
              <w:spacing w:line="276" w:lineRule="auto"/>
              <w:ind w:left="1134"/>
              <w:jc w:val="both"/>
              <w:rPr>
                <w:rFonts w:cs="Arial"/>
                <w:szCs w:val="20"/>
                <w:lang w:val="sl-SI"/>
              </w:rPr>
            </w:pPr>
            <w:r w:rsidRPr="0034642A">
              <w:rPr>
                <w:rFonts w:cs="Arial"/>
                <w:szCs w:val="20"/>
                <w:lang w:val="sl-SI"/>
              </w:rPr>
              <w:lastRenderedPageBreak/>
              <w:t xml:space="preserve">v delu, v katerem so urejali obvezno uporabo zaščitne maske ali druge oblike zaščite ustnega in nosnega predela ter obvezno razkuževanje rok. </w:t>
            </w:r>
          </w:p>
          <w:p w14:paraId="57DC52C7" w14:textId="77777777" w:rsidR="009F78C1" w:rsidRPr="0034642A" w:rsidRDefault="009F78C1" w:rsidP="00271E94">
            <w:pPr>
              <w:pStyle w:val="Odstavekseznama"/>
              <w:numPr>
                <w:ilvl w:val="0"/>
                <w:numId w:val="9"/>
              </w:numPr>
              <w:spacing w:line="276" w:lineRule="auto"/>
              <w:ind w:left="1134"/>
              <w:jc w:val="both"/>
              <w:rPr>
                <w:rFonts w:cs="Arial"/>
                <w:szCs w:val="20"/>
                <w:lang w:val="sl-SI"/>
              </w:rPr>
            </w:pPr>
            <w:r w:rsidRPr="0034642A">
              <w:rPr>
                <w:rFonts w:cs="Arial"/>
                <w:szCs w:val="20"/>
                <w:lang w:val="sl-SI"/>
              </w:rPr>
              <w:t xml:space="preserve">Ugotovitev iz prejšnje točke izreka ima učinek razveljavitve. </w:t>
            </w:r>
          </w:p>
          <w:p w14:paraId="3A609108" w14:textId="77777777" w:rsidR="009F78C1" w:rsidRPr="0034642A" w:rsidRDefault="009F78C1" w:rsidP="007D4C04">
            <w:pPr>
              <w:spacing w:line="276" w:lineRule="auto"/>
              <w:ind w:left="709"/>
              <w:jc w:val="both"/>
              <w:rPr>
                <w:rFonts w:cs="Arial"/>
                <w:b/>
                <w:bCs/>
                <w:szCs w:val="20"/>
                <w:lang w:val="sl-SI"/>
              </w:rPr>
            </w:pPr>
          </w:p>
          <w:p w14:paraId="25A8B999" w14:textId="77777777" w:rsidR="009F78C1" w:rsidRPr="0034642A" w:rsidRDefault="009F78C1" w:rsidP="007D4C04">
            <w:pPr>
              <w:spacing w:line="276" w:lineRule="auto"/>
              <w:ind w:left="709"/>
              <w:jc w:val="both"/>
              <w:rPr>
                <w:rFonts w:cs="Arial"/>
                <w:szCs w:val="20"/>
                <w:lang w:val="sl-SI"/>
              </w:rPr>
            </w:pPr>
          </w:p>
          <w:p w14:paraId="6C64930E" w14:textId="77777777" w:rsidR="009F78C1" w:rsidRPr="0034642A" w:rsidRDefault="009F78C1" w:rsidP="007D4C04">
            <w:pPr>
              <w:spacing w:line="276" w:lineRule="auto"/>
              <w:ind w:left="709"/>
              <w:jc w:val="both"/>
              <w:rPr>
                <w:rFonts w:cs="Arial"/>
                <w:szCs w:val="20"/>
                <w:lang w:val="sl-SI"/>
              </w:rPr>
            </w:pPr>
          </w:p>
          <w:p w14:paraId="696A73EC"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r w:rsidRPr="0034642A">
              <w:rPr>
                <w:rFonts w:ascii="Arial" w:hAnsi="Arial" w:cs="Arial"/>
                <w:color w:val="auto"/>
                <w:sz w:val="20"/>
                <w:szCs w:val="20"/>
              </w:rPr>
              <w:t>Ustavno sodišče Republike Slovenije je odločalo o ustavnosti in zakonitosti treh vladnih odlokov, ki so zaradi zajezitve in obvladovanja epidemije COVID-19 v zaprtih javnih prostorih zapovedovali uporabo zaščitne maske in razkuževanje rok. Pobudnika sta zatrjevala, da Vlada Republike Slovenije za uvedbo teh ukrepov ni imela podlage v ZNB.</w:t>
            </w:r>
          </w:p>
          <w:p w14:paraId="33EE1E0B"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p>
          <w:p w14:paraId="510368C2"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r w:rsidRPr="0034642A">
              <w:rPr>
                <w:rFonts w:ascii="Arial" w:hAnsi="Arial" w:cs="Arial"/>
                <w:color w:val="auto"/>
                <w:sz w:val="20"/>
                <w:szCs w:val="20"/>
              </w:rPr>
              <w:t>Ustavno sodišče Republike Slovenije je presojo izpodbijanih odlokov opravilo, kljub temu da so med postopkom pred Ustavnim sodiščem prenehali veljati, saj je ocenilo, da se v zadevi odpira posebej pomembno precedenčno ustavnopravno vprašanje sistemske narave, ki bi v primeru poslabšanja epidemičnih razmer utegnilo biti ponovno aktualno.</w:t>
            </w:r>
          </w:p>
          <w:p w14:paraId="0AD6AF60"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p>
          <w:p w14:paraId="6912A1A2"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r w:rsidRPr="0034642A">
              <w:rPr>
                <w:rFonts w:ascii="Arial" w:hAnsi="Arial" w:cs="Arial"/>
                <w:color w:val="auto"/>
                <w:sz w:val="20"/>
                <w:szCs w:val="20"/>
              </w:rPr>
              <w:t>Glede na očitek pobudnikov je Ustavno sodišče izpodbijane določbe presojalo z vidika načela legalitete iz drugega odstavka 120. člena Ustave, ki zahteva, da izvršilna oblast deluje na podlagi in v okviru Ustave in zakona.</w:t>
            </w:r>
          </w:p>
          <w:p w14:paraId="0ACFA0B1"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p>
          <w:p w14:paraId="5A545BCC"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r w:rsidRPr="0034642A">
              <w:rPr>
                <w:rFonts w:ascii="Arial" w:hAnsi="Arial" w:cs="Arial"/>
                <w:color w:val="auto"/>
                <w:sz w:val="20"/>
                <w:szCs w:val="20"/>
              </w:rPr>
              <w:t>Po presoji Ustavnega sodišča Republike Slovenije so določbe izpodbijanih odlokov, ki so vsem ljudem na ozemlju Republike Slovenije zapovedovale, naj pri gibanju in zadrževanju v zaprtih javnih prostorih uporabljajo zaščitno masko in naj si razkužujejo roke, posegale v splošno svobodo ravnanja, ki jo zagotavlja 35. člen Ustave. Upoštevaje stališča, ki jih je Ustavno sodišče sprejelo že v odločbi št. U-I-79/20 z dne 13. 5. 2021, to pomeni, da bi Vlada ta ukrepa smela uvesti le, če je imela za to dovolj natančno vsebinsko podlago v zakonu.</w:t>
            </w:r>
          </w:p>
          <w:p w14:paraId="71529578"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p>
          <w:p w14:paraId="083D202C"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r w:rsidRPr="0034642A">
              <w:rPr>
                <w:rFonts w:ascii="Arial" w:hAnsi="Arial" w:cs="Arial"/>
                <w:color w:val="auto"/>
                <w:sz w:val="20"/>
                <w:szCs w:val="20"/>
              </w:rPr>
              <w:t>Ustavno sodišče Republike Slovenije je proučilo določbe zakonov, na katere so se sklicevali izpodbijani odloki, pa tudi druge določbe ZNB. Po presoji Ustavnega sodišča Republike Slovenije v nobeni od teh določb ni mogoče najti pooblastila Vladi Republike Slovenije, da uvede splošno obveznost nošenja zaščitne maske in razkuževanja rok.</w:t>
            </w:r>
          </w:p>
          <w:p w14:paraId="2C07E9F7"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p>
          <w:p w14:paraId="46A76220"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r w:rsidRPr="0034642A">
              <w:rPr>
                <w:rFonts w:ascii="Arial" w:hAnsi="Arial" w:cs="Arial"/>
                <w:color w:val="auto"/>
                <w:sz w:val="20"/>
                <w:szCs w:val="20"/>
              </w:rPr>
              <w:t>Ustavno sodišče Republike Slovenije je sicer pritrdilo Vladi Republike Slovenije, da ima država, v njeni funkciji pa tudi Vlada Republike Slovenije kot izvršilna veja državne oblasti, v primeru pojava nalezljive bolezni po Ustavi dolžnost ustrezno zavarovati zdravje in življenje ljudi, če je to potrebno, tudi tako, da sorazmerno poseže v druge človekove pravice in temeljne svoboščine. Vendar to ne pomeni, da sme Vlada Republike Slovenije take posege predpisovati brez podlage v zakonu. Ustavna dolžnost državne oblasti namreč ni samo, da zavaruje zdravje in življenje ljudi, temveč tudi, da to stori na način, ki spoštuje načelo demokratičnosti, načela pravne države in načelo delitve oblasti, ki se vsa odražajo tudi v načelu legalitete iz drugega odstavka 120. člena Ustave.</w:t>
            </w:r>
          </w:p>
          <w:p w14:paraId="1E6C44B6"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p>
          <w:p w14:paraId="3A94C0DA" w14:textId="77777777" w:rsidR="009F78C1" w:rsidRPr="0034642A" w:rsidRDefault="009F78C1" w:rsidP="007D4C04">
            <w:pPr>
              <w:pStyle w:val="Navadensplet"/>
              <w:shd w:val="clear" w:color="auto" w:fill="FFFFFF" w:themeFill="background1"/>
              <w:spacing w:after="0" w:line="276" w:lineRule="auto"/>
              <w:ind w:left="709"/>
              <w:jc w:val="both"/>
              <w:rPr>
                <w:rFonts w:ascii="Arial" w:hAnsi="Arial" w:cs="Arial"/>
                <w:color w:val="auto"/>
                <w:sz w:val="20"/>
                <w:szCs w:val="20"/>
              </w:rPr>
            </w:pPr>
            <w:r w:rsidRPr="0034642A">
              <w:rPr>
                <w:rFonts w:ascii="Arial" w:hAnsi="Arial" w:cs="Arial"/>
                <w:color w:val="auto"/>
                <w:sz w:val="20"/>
                <w:szCs w:val="20"/>
              </w:rPr>
              <w:t>Ustavno sodišče Republike Slovenije je torej ugotovilo, da je Vlada Republike Slovenije ukrepa obvezne uporabe zaščitne maske in obveznega razkuževanja rok uvedla brez zakonske podlage, zato so bile izpodbijane določbe odlokov v neskladju z drugim odstavkom 120. člena Ustave. Ker so izpodbijani odloki prenehali veljati, jih Ustavno sodišče ni moglo razveljaviti, temveč je le ugotovilo njihovo neskladje z Ustavo in odločilo, da ima ta ugotovitev učinek razveljavitve.</w:t>
            </w:r>
          </w:p>
          <w:p w14:paraId="2697E3D5" w14:textId="77777777" w:rsidR="009F78C1" w:rsidRPr="0034642A" w:rsidRDefault="009F78C1" w:rsidP="00271E94">
            <w:pPr>
              <w:pStyle w:val="Odstavekseznama"/>
              <w:numPr>
                <w:ilvl w:val="0"/>
                <w:numId w:val="14"/>
              </w:numPr>
              <w:spacing w:line="276" w:lineRule="auto"/>
              <w:jc w:val="both"/>
              <w:rPr>
                <w:rFonts w:cs="Arial"/>
                <w:b/>
                <w:bCs/>
                <w:szCs w:val="20"/>
                <w:lang w:val="sl-SI"/>
              </w:rPr>
            </w:pPr>
            <w:r w:rsidRPr="0034642A">
              <w:rPr>
                <w:rFonts w:cs="Arial"/>
                <w:b/>
                <w:bCs/>
                <w:szCs w:val="20"/>
                <w:lang w:val="sl-SI"/>
              </w:rPr>
              <w:lastRenderedPageBreak/>
              <w:t>U-I-445/20 z dne 3. 12. 2020</w:t>
            </w:r>
          </w:p>
          <w:p w14:paraId="2C0C255E" w14:textId="77777777" w:rsidR="009F78C1" w:rsidRPr="0034642A" w:rsidRDefault="009F78C1" w:rsidP="007D4C04">
            <w:pPr>
              <w:pStyle w:val="Odstavekseznama"/>
              <w:spacing w:line="276" w:lineRule="auto"/>
              <w:jc w:val="both"/>
              <w:rPr>
                <w:rFonts w:cs="Arial"/>
                <w:b/>
                <w:bCs/>
                <w:szCs w:val="20"/>
                <w:lang w:val="sl-SI"/>
              </w:rPr>
            </w:pPr>
          </w:p>
          <w:p w14:paraId="69024975" w14:textId="77777777" w:rsidR="009F78C1" w:rsidRPr="0034642A" w:rsidRDefault="009F78C1" w:rsidP="007D4C04">
            <w:pPr>
              <w:spacing w:line="276" w:lineRule="auto"/>
              <w:ind w:left="709"/>
              <w:jc w:val="both"/>
              <w:rPr>
                <w:rFonts w:cs="Arial"/>
                <w:szCs w:val="20"/>
                <w:u w:val="single"/>
                <w:lang w:val="sl-SI"/>
              </w:rPr>
            </w:pPr>
            <w:r w:rsidRPr="0034642A">
              <w:rPr>
                <w:rFonts w:cs="Arial"/>
                <w:szCs w:val="20"/>
                <w:u w:val="single"/>
                <w:lang w:val="sl-SI"/>
              </w:rPr>
              <w:t xml:space="preserve">Izrek odločbe: </w:t>
            </w:r>
          </w:p>
          <w:p w14:paraId="17C90431" w14:textId="77777777" w:rsidR="009F78C1" w:rsidRPr="0034642A" w:rsidRDefault="009F78C1" w:rsidP="007D4C04">
            <w:pPr>
              <w:spacing w:line="276" w:lineRule="auto"/>
              <w:ind w:left="709"/>
              <w:jc w:val="both"/>
              <w:rPr>
                <w:rFonts w:cs="Arial"/>
                <w:szCs w:val="20"/>
                <w:lang w:val="sl-SI"/>
              </w:rPr>
            </w:pPr>
          </w:p>
          <w:p w14:paraId="15B29ADA" w14:textId="77777777" w:rsidR="009F78C1" w:rsidRPr="0034642A" w:rsidRDefault="009F78C1" w:rsidP="00271E94">
            <w:pPr>
              <w:pStyle w:val="Odstavekseznama"/>
              <w:numPr>
                <w:ilvl w:val="0"/>
                <w:numId w:val="12"/>
              </w:numPr>
              <w:spacing w:line="276" w:lineRule="auto"/>
              <w:ind w:left="1134"/>
              <w:jc w:val="both"/>
              <w:rPr>
                <w:rFonts w:cs="Arial"/>
                <w:szCs w:val="20"/>
                <w:lang w:val="sl-SI"/>
              </w:rPr>
            </w:pPr>
            <w:r w:rsidRPr="0034642A">
              <w:rPr>
                <w:rFonts w:cs="Arial"/>
                <w:szCs w:val="20"/>
                <w:lang w:val="sl-SI"/>
              </w:rPr>
              <w:t>Sklepa Vlade št. 00717-49/2020/4 z dne 5. 11. 2020 in št. 00717-49/2020/6 z dne 12. 11. 2020 nista začela veljati.</w:t>
            </w:r>
          </w:p>
          <w:p w14:paraId="7FEB68DF" w14:textId="77777777" w:rsidR="009F78C1" w:rsidRPr="0034642A" w:rsidRDefault="009F78C1" w:rsidP="007D4C04">
            <w:pPr>
              <w:pStyle w:val="Odstavekseznama"/>
              <w:spacing w:line="276" w:lineRule="auto"/>
              <w:ind w:left="1134"/>
              <w:jc w:val="both"/>
              <w:rPr>
                <w:rFonts w:cs="Arial"/>
                <w:szCs w:val="20"/>
                <w:lang w:val="sl-SI"/>
              </w:rPr>
            </w:pPr>
          </w:p>
          <w:p w14:paraId="05231E63" w14:textId="77777777" w:rsidR="009F78C1" w:rsidRPr="0034642A" w:rsidRDefault="009F78C1" w:rsidP="00271E94">
            <w:pPr>
              <w:pStyle w:val="Odstavekseznama"/>
              <w:numPr>
                <w:ilvl w:val="0"/>
                <w:numId w:val="12"/>
              </w:numPr>
              <w:spacing w:line="276" w:lineRule="auto"/>
              <w:ind w:left="1134"/>
              <w:jc w:val="both"/>
              <w:rPr>
                <w:rFonts w:cs="Arial"/>
                <w:szCs w:val="20"/>
                <w:lang w:val="sl-SI"/>
              </w:rPr>
            </w:pPr>
            <w:r w:rsidRPr="0034642A">
              <w:rPr>
                <w:rFonts w:cs="Arial"/>
                <w:szCs w:val="20"/>
                <w:lang w:val="sl-SI"/>
              </w:rPr>
              <w:t>Sklep Vlade št. 18100-24/2020/4 z dne 26. 11. 2020 ni začel veljati.</w:t>
            </w:r>
          </w:p>
          <w:p w14:paraId="2F517AAE" w14:textId="77777777" w:rsidR="009F78C1" w:rsidRPr="0034642A" w:rsidRDefault="009F78C1" w:rsidP="007D4C04">
            <w:pPr>
              <w:pStyle w:val="Odstavekseznama"/>
              <w:spacing w:line="276" w:lineRule="auto"/>
              <w:ind w:left="1134"/>
              <w:jc w:val="both"/>
              <w:rPr>
                <w:rFonts w:cs="Arial"/>
                <w:szCs w:val="20"/>
                <w:lang w:val="sl-SI"/>
              </w:rPr>
            </w:pPr>
          </w:p>
          <w:p w14:paraId="63DC4052" w14:textId="77777777" w:rsidR="009F78C1" w:rsidRPr="0034642A" w:rsidRDefault="009F78C1" w:rsidP="00271E94">
            <w:pPr>
              <w:pStyle w:val="Odstavekseznama"/>
              <w:numPr>
                <w:ilvl w:val="0"/>
                <w:numId w:val="12"/>
              </w:numPr>
              <w:spacing w:line="276" w:lineRule="auto"/>
              <w:ind w:left="1134"/>
              <w:jc w:val="both"/>
              <w:rPr>
                <w:rFonts w:cs="Arial"/>
                <w:szCs w:val="20"/>
                <w:lang w:val="sl-SI"/>
              </w:rPr>
            </w:pPr>
            <w:r w:rsidRPr="0034642A">
              <w:rPr>
                <w:rFonts w:cs="Arial"/>
                <w:szCs w:val="20"/>
                <w:lang w:val="sl-SI"/>
              </w:rPr>
              <w:t>Pobuda za začetek postopka za oceno ustavnosti 3. in 5. točke prvega odstavka 1. člena Odloka o začasni prepovedi zbiranja ljudi v zavodih s področja vzgoje in izobraževanja ter univerzah in samostojnih visokošolskih zavodih (Uradni list RS, št. 152/20) se sprejme.</w:t>
            </w:r>
          </w:p>
          <w:p w14:paraId="139C8533" w14:textId="77777777" w:rsidR="009F78C1" w:rsidRPr="0034642A" w:rsidRDefault="009F78C1" w:rsidP="007D4C04">
            <w:pPr>
              <w:pStyle w:val="Odstavekseznama"/>
              <w:spacing w:line="276" w:lineRule="auto"/>
              <w:ind w:left="1134"/>
              <w:jc w:val="both"/>
              <w:rPr>
                <w:rFonts w:cs="Arial"/>
                <w:szCs w:val="20"/>
                <w:lang w:val="sl-SI"/>
              </w:rPr>
            </w:pPr>
          </w:p>
          <w:p w14:paraId="76AEAF38" w14:textId="77777777" w:rsidR="009F78C1" w:rsidRPr="0034642A" w:rsidRDefault="009F78C1" w:rsidP="00271E94">
            <w:pPr>
              <w:pStyle w:val="Odstavekseznama"/>
              <w:numPr>
                <w:ilvl w:val="0"/>
                <w:numId w:val="12"/>
              </w:numPr>
              <w:spacing w:line="276" w:lineRule="auto"/>
              <w:ind w:left="1134"/>
              <w:jc w:val="both"/>
              <w:rPr>
                <w:rFonts w:cs="Arial"/>
                <w:szCs w:val="20"/>
                <w:lang w:val="sl-SI"/>
              </w:rPr>
            </w:pPr>
            <w:r w:rsidRPr="0034642A">
              <w:rPr>
                <w:rFonts w:cs="Arial"/>
                <w:szCs w:val="20"/>
                <w:lang w:val="sl-SI"/>
              </w:rPr>
              <w:t>Sklep ministrice, pristojne za izobraževanje, št. 603-33/2020/4 z dne 5. 11. 2020 ni začel veljati.</w:t>
            </w:r>
          </w:p>
          <w:p w14:paraId="2684F24E" w14:textId="77777777" w:rsidR="009F78C1" w:rsidRPr="0034642A" w:rsidRDefault="009F78C1" w:rsidP="007D4C04">
            <w:pPr>
              <w:spacing w:line="276" w:lineRule="auto"/>
              <w:ind w:left="1134"/>
              <w:jc w:val="both"/>
              <w:rPr>
                <w:rFonts w:cs="Arial"/>
                <w:szCs w:val="20"/>
                <w:lang w:val="sl-SI"/>
              </w:rPr>
            </w:pPr>
          </w:p>
          <w:p w14:paraId="555050A8" w14:textId="77777777" w:rsidR="009F78C1" w:rsidRPr="0034642A" w:rsidRDefault="009F78C1" w:rsidP="00271E94">
            <w:pPr>
              <w:pStyle w:val="Odstavekseznama"/>
              <w:numPr>
                <w:ilvl w:val="0"/>
                <w:numId w:val="12"/>
              </w:numPr>
              <w:spacing w:line="276" w:lineRule="auto"/>
              <w:ind w:left="1134"/>
              <w:jc w:val="both"/>
              <w:rPr>
                <w:rFonts w:cs="Arial"/>
                <w:szCs w:val="20"/>
                <w:lang w:val="sl-SI"/>
              </w:rPr>
            </w:pPr>
            <w:r w:rsidRPr="0034642A">
              <w:rPr>
                <w:rFonts w:cs="Arial"/>
                <w:szCs w:val="20"/>
                <w:lang w:val="sl-SI"/>
              </w:rPr>
              <w:t>Odločitev učinkuje po treh dneh od njene objave v Uradnem listu Republike Slovenije.</w:t>
            </w:r>
          </w:p>
          <w:p w14:paraId="05333153" w14:textId="77777777" w:rsidR="009F78C1" w:rsidRPr="0034642A" w:rsidRDefault="009F78C1" w:rsidP="007D4C04">
            <w:pPr>
              <w:spacing w:line="276" w:lineRule="auto"/>
              <w:ind w:left="360"/>
              <w:jc w:val="both"/>
              <w:rPr>
                <w:rFonts w:cs="Arial"/>
                <w:szCs w:val="20"/>
                <w:lang w:val="sl-SI"/>
              </w:rPr>
            </w:pPr>
          </w:p>
          <w:p w14:paraId="17F7ED09" w14:textId="77777777" w:rsidR="009F78C1" w:rsidRPr="0034642A" w:rsidRDefault="009F78C1" w:rsidP="007D4C04">
            <w:pPr>
              <w:spacing w:line="276" w:lineRule="auto"/>
              <w:ind w:left="360"/>
              <w:jc w:val="both"/>
              <w:rPr>
                <w:rFonts w:cs="Arial"/>
                <w:szCs w:val="20"/>
                <w:lang w:val="sl-SI"/>
              </w:rPr>
            </w:pPr>
          </w:p>
          <w:p w14:paraId="4466AD03" w14:textId="77777777" w:rsidR="009F78C1" w:rsidRPr="0034642A" w:rsidRDefault="009F78C1" w:rsidP="007D4C04">
            <w:pPr>
              <w:spacing w:line="276" w:lineRule="auto"/>
              <w:ind w:left="851"/>
              <w:jc w:val="both"/>
              <w:rPr>
                <w:rFonts w:cs="Arial"/>
                <w:szCs w:val="20"/>
                <w:lang w:val="sl-SI"/>
              </w:rPr>
            </w:pPr>
            <w:r w:rsidRPr="0034642A">
              <w:rPr>
                <w:rFonts w:cs="Arial"/>
                <w:szCs w:val="20"/>
                <w:lang w:val="sl-SI"/>
              </w:rPr>
              <w:t>Pobudnika sta bila (preko svojih zakonitih zastopnikov) mladoletnika, ki obiskujeta osnovno šolo za otroke s posebnimi potrebami. Zaradi zaprtja šol jima je bil onemogočen dostop do vzgoje in izobraževanja po posebnih programih, do dodatne strokovne pomoči in do dodatnih specialnih obravnav, ki so jima zagotovljene v šoli. Pri učenju namreč potrebujeta specifično pomoč, individualiziran pristop in bistveno več prilagoditev kot njuni drugi vrstniki, teh znanj pa njuni starši nimajo. Poleg tega sta imela oba pobudnika vsak še zdravega osnovnošolskega sorojenca, ki pri šolskem delu prav tako potrebuje pomoč in nadzor staršev, ki pa hkrati skrbijo tudi za potrebna gospodinjska opravila. Ob sklicevanju na strokovne ugotovitve pobudnika poudarjata, da (i) je delež otrok med vsemi okuženimi zelo majhen, (ii) da otroci zbolevajo redkeje kot odrasli,  (iii) da imajo praviloma blažje simptome bolezni in da so le izjemoma prenašalci bolezni, (iv) da vzgojno-izobraževalni zavodi za otroke s posebnimi potrebami pomenijo zelo majhen odstotek vseh osnovnih šol, majhen pa je tudi odstotek vseh otrok, ki se šolajo v teh zavodih, ter (v) da je tudi v oddelkih zelo majhno število otrok. Zato sta menila, da je zaprtje šol za otroke s posebnimi potrebami očitno nesorazmerno s pričakovanimi koristmi glede širjenja epidemije. Ukrep zaprtja šol jima je onemogočal napredek v njunem razvoju in usposabljanja za samostojno življenje, tako vzgojno-izobraževalno kot terapevtsko delo pa zanju pomeni ohranjanje vitalnih funkcij za življenje.</w:t>
            </w:r>
          </w:p>
          <w:p w14:paraId="3208276E" w14:textId="77777777" w:rsidR="009F78C1" w:rsidRPr="0034642A" w:rsidRDefault="009F78C1" w:rsidP="007D4C04">
            <w:pPr>
              <w:spacing w:line="276" w:lineRule="auto"/>
              <w:ind w:left="851"/>
              <w:jc w:val="both"/>
              <w:rPr>
                <w:rFonts w:cs="Arial"/>
                <w:szCs w:val="20"/>
                <w:lang w:val="sl-SI"/>
              </w:rPr>
            </w:pPr>
          </w:p>
          <w:p w14:paraId="7DDD6A8B" w14:textId="61155DC3" w:rsidR="009F78C1" w:rsidRPr="0034642A" w:rsidRDefault="009F78C1" w:rsidP="007D4C04">
            <w:pPr>
              <w:spacing w:line="276" w:lineRule="auto"/>
              <w:ind w:left="851"/>
              <w:jc w:val="both"/>
              <w:rPr>
                <w:rFonts w:cs="Arial"/>
                <w:szCs w:val="20"/>
                <w:lang w:val="sl-SI"/>
              </w:rPr>
            </w:pPr>
            <w:r w:rsidRPr="0034642A">
              <w:rPr>
                <w:rFonts w:cs="Arial"/>
                <w:szCs w:val="20"/>
                <w:lang w:val="sl-SI"/>
              </w:rPr>
              <w:t xml:space="preserve">Ustavno sodišče Republike Slovenije je v svoji odločbi zapisalo, da preden predpisi začnejo veljati, morajo biti v skladu z Ustavo objavljeni v državnem uradnem listu, predpis pa začne veljati petnajsti dan po objavi, če ni v njem drugače določeno. Ukrepi o prepovedi zbiranja v zavodih s področja vzgoje in izobraževanja na podlagi odloka so bili veljavni le prvih sedem dni od začetka uporabe odloka, v </w:t>
            </w:r>
            <w:r w:rsidR="004E07D3">
              <w:rPr>
                <w:rFonts w:cs="Arial"/>
                <w:szCs w:val="20"/>
                <w:lang w:val="sl-SI"/>
              </w:rPr>
              <w:t>nadaljevanju</w:t>
            </w:r>
            <w:r w:rsidRPr="0034642A">
              <w:rPr>
                <w:rFonts w:cs="Arial"/>
                <w:szCs w:val="20"/>
                <w:lang w:val="sl-SI"/>
              </w:rPr>
              <w:t xml:space="preserve"> pa je bila njihova veljavnost odvisna od veljavnosti sklepov Vlade Republike Slovenije o njihovem podaljšanju. Ker obravnavani sklepi Vlade Republike Slovenije niso bili objavljeni v Uradnem listu Republike Slovenije, torej niso mogli začeti veljati. Zaprtje šole torej ni imelo več pravne podlage.</w:t>
            </w:r>
          </w:p>
          <w:p w14:paraId="324D508E" w14:textId="77777777" w:rsidR="009F78C1" w:rsidRPr="0034642A" w:rsidRDefault="009F78C1" w:rsidP="007D4C04">
            <w:pPr>
              <w:spacing w:line="276" w:lineRule="auto"/>
              <w:ind w:left="851"/>
              <w:jc w:val="both"/>
              <w:rPr>
                <w:rFonts w:cs="Arial"/>
                <w:szCs w:val="20"/>
                <w:lang w:val="sl-SI"/>
              </w:rPr>
            </w:pPr>
          </w:p>
          <w:p w14:paraId="5B182D61" w14:textId="620BD565" w:rsidR="009F78C1" w:rsidRPr="0034642A" w:rsidRDefault="009F78C1" w:rsidP="007D4C04">
            <w:pPr>
              <w:spacing w:line="276" w:lineRule="auto"/>
              <w:ind w:left="851"/>
              <w:jc w:val="both"/>
              <w:rPr>
                <w:rFonts w:cs="Arial"/>
                <w:szCs w:val="20"/>
                <w:lang w:val="sl-SI"/>
              </w:rPr>
            </w:pPr>
            <w:r w:rsidRPr="0034642A">
              <w:rPr>
                <w:rFonts w:cs="Arial"/>
                <w:szCs w:val="20"/>
                <w:lang w:val="sl-SI"/>
              </w:rPr>
              <w:lastRenderedPageBreak/>
              <w:t>Neveljaven je bil tudi sklep ministrice za izobraževanje o začasnem šolanju na daljavo. Materialno podlago za njegovo sprejetje je pomenil Zakon o začasnih ukrepih za omilitev in odpravo posledic COVID-19</w:t>
            </w:r>
            <w:r w:rsidRPr="00725033">
              <w:rPr>
                <w:rStyle w:val="Sprotnaopomba-sklic"/>
                <w:rFonts w:cs="Arial"/>
                <w:szCs w:val="20"/>
                <w:lang w:val="sl-SI"/>
              </w:rPr>
              <w:footnoteReference w:id="9"/>
            </w:r>
            <w:r w:rsidRPr="00725033">
              <w:rPr>
                <w:rFonts w:cs="Arial"/>
                <w:szCs w:val="20"/>
                <w:lang w:val="sl-SI"/>
              </w:rPr>
              <w:t xml:space="preserve"> (v </w:t>
            </w:r>
            <w:r w:rsidR="004E07D3">
              <w:rPr>
                <w:rFonts w:cs="Arial"/>
                <w:szCs w:val="20"/>
                <w:lang w:val="sl-SI"/>
              </w:rPr>
              <w:t>nadaljnjem besedilu</w:t>
            </w:r>
            <w:r w:rsidRPr="00725033">
              <w:rPr>
                <w:rFonts w:cs="Arial"/>
                <w:szCs w:val="20"/>
                <w:lang w:val="sl-SI"/>
              </w:rPr>
              <w:t>: ZZUOOP), ki med drugim določa, da lahko, če je to potrebno za omilitev in odpravo posledic COVID-19, vzgojno-izobraževalno delo poteka v obliki izobraževanja na daljavo, sklep pa sprejme minister, pristojen za izobraževanje. Izpodbijani s</w:t>
            </w:r>
            <w:r w:rsidRPr="0034642A">
              <w:rPr>
                <w:rFonts w:cs="Arial"/>
                <w:szCs w:val="20"/>
                <w:lang w:val="sl-SI"/>
              </w:rPr>
              <w:t>klep je določal, da se zaradi poslabšanja epidemiološke situacije v vzgojno-izobraževalnih zavodih začasno izvaja vzgojno-izobraževalno delo na daljavo, in sicer v osnovnih šolah in glasbenih šolah. Splošen izraz osnovna šola v tem sklepu je treba razumeti tako, da se nanaša na vse osnovne šole, vključno s tistimi, ki izvajajo prilagojene in posebne programe izobraževanja. Ker izpodbijani sklep ministrice pomenil izvirno odločitev o izvajanju pouka na daljavo, bi moral tudi ta biti uradno objavljen, pa ni bil, zato ni mogel začeti veljati.</w:t>
            </w:r>
          </w:p>
          <w:p w14:paraId="2781F208" w14:textId="77777777" w:rsidR="00684708" w:rsidRPr="0034642A" w:rsidRDefault="00684708" w:rsidP="007D4C04">
            <w:pPr>
              <w:spacing w:line="276" w:lineRule="auto"/>
              <w:ind w:left="851"/>
              <w:jc w:val="both"/>
              <w:rPr>
                <w:rFonts w:cs="Arial"/>
                <w:szCs w:val="20"/>
                <w:lang w:val="sl-SI"/>
              </w:rPr>
            </w:pPr>
          </w:p>
          <w:p w14:paraId="4991BB41" w14:textId="77777777" w:rsidR="009F78C1" w:rsidRPr="0034642A" w:rsidRDefault="009F78C1" w:rsidP="007D4C04">
            <w:pPr>
              <w:spacing w:line="276" w:lineRule="auto"/>
              <w:ind w:left="851"/>
              <w:jc w:val="both"/>
              <w:rPr>
                <w:rFonts w:cs="Arial"/>
                <w:szCs w:val="20"/>
                <w:lang w:val="sl-SI"/>
              </w:rPr>
            </w:pPr>
            <w:r w:rsidRPr="0034642A">
              <w:rPr>
                <w:rFonts w:cs="Arial"/>
                <w:szCs w:val="20"/>
                <w:lang w:val="sl-SI"/>
              </w:rPr>
              <w:t xml:space="preserve">Glede na to, da za izvajanje ukrepov, ki so bili podaljšani z neveljavnimi vladnimi sklepi, ni ustrezne pravne podlage, bi se morale te organizacije takoj ponovno odpreti. Ustavno sodišče </w:t>
            </w:r>
            <w:bookmarkStart w:id="1" w:name="_Hlk112154432"/>
            <w:r w:rsidRPr="0034642A">
              <w:rPr>
                <w:rFonts w:cs="Arial"/>
                <w:szCs w:val="20"/>
                <w:lang w:val="sl-SI"/>
              </w:rPr>
              <w:t xml:space="preserve">Republike Slovenije </w:t>
            </w:r>
            <w:bookmarkEnd w:id="1"/>
            <w:r w:rsidRPr="0034642A">
              <w:rPr>
                <w:rFonts w:cs="Arial"/>
                <w:szCs w:val="20"/>
                <w:lang w:val="sl-SI"/>
              </w:rPr>
              <w:t>je pri tem dopustilo možnost, da epidemiološka slika v državi še ni omogočala zbiranja ljudi v tako velikem številu zavodov s področja vzgoje in izobraževanja oziroma da so v zvezi z njihovim odprtjem morda potrebne določene usmeritve in organizacijske prilagoditve, zato je odločilo, da sprejeta odločitev učinkuje šele po preteku treh dni od njene objave v Uradnem listu Republike Slovenije. Ustavno sodišče Republike Slovenije je s tem pristojnim organom dalo na voljo dovolj časa, da ponovno pretehtajo strokovno utemeljenost takšnih ukrepov, se ustrezno odzovejo oziroma odredijo vse, kar je morebiti potrebno za ponoven začetek izvajanja vzgoje in izobraževanja v relevantnih institucijah.</w:t>
            </w:r>
          </w:p>
          <w:p w14:paraId="76C97E5B" w14:textId="77777777" w:rsidR="009F78C1" w:rsidRPr="0034642A" w:rsidRDefault="009F78C1" w:rsidP="007D4C04">
            <w:pPr>
              <w:spacing w:line="276" w:lineRule="auto"/>
              <w:ind w:left="851"/>
              <w:jc w:val="both"/>
              <w:rPr>
                <w:rFonts w:cs="Arial"/>
                <w:szCs w:val="20"/>
                <w:lang w:val="sl-SI"/>
              </w:rPr>
            </w:pPr>
          </w:p>
          <w:p w14:paraId="42A20984" w14:textId="43D9162F" w:rsidR="008A2398" w:rsidRPr="0034642A" w:rsidRDefault="009F78C1" w:rsidP="007D4C04">
            <w:pPr>
              <w:spacing w:line="276" w:lineRule="auto"/>
              <w:jc w:val="both"/>
              <w:rPr>
                <w:rFonts w:cs="Arial"/>
                <w:szCs w:val="20"/>
                <w:lang w:val="sl-SI"/>
              </w:rPr>
            </w:pPr>
            <w:r w:rsidRPr="0034642A">
              <w:rPr>
                <w:rFonts w:cs="Arial"/>
                <w:szCs w:val="20"/>
                <w:lang w:val="sl-SI"/>
              </w:rPr>
              <w:t>Ustavno sodišče Republike Slovenije je še dodalo, da bi bili, upoštevaje tedanje razmere, izpolnjeni tudi pogoji za začasno zadržanje dveh določb Odloka, ki se nanašata na prepoved izvajanja vzgoje in izobraževanja v šolah in zavodih za otroke s posebnimi potrebami, do presoje njegove ustavnosti in zakonitosti. Razlog je, da je število šolajočih se otrok s posebnimi potrebami tako majhno, da prepoved njihovega zbiranja in izvajanja dejavnosti na področju vzgoje in izobraževanja ne more pomeniti bistvenega doprinosa pri preprečevanju nadaljnjega širjenja virusa in obvladovanju epidemije. Nadaljnje izvrševanje morebiti protiustavnega predpisa pa bi lahko imelo (težko popravljive) škodljive posledice za otroke s posebnimi potrebami iz razlogov, izpostavljenih zgoraj.</w:t>
            </w:r>
          </w:p>
          <w:p w14:paraId="02814B54" w14:textId="77777777" w:rsidR="00684708" w:rsidRPr="0034642A" w:rsidRDefault="00684708" w:rsidP="007D4C04">
            <w:pPr>
              <w:spacing w:line="276" w:lineRule="auto"/>
              <w:jc w:val="both"/>
              <w:rPr>
                <w:rFonts w:cs="Arial"/>
                <w:szCs w:val="20"/>
                <w:lang w:val="sl-SI"/>
              </w:rPr>
            </w:pPr>
          </w:p>
          <w:p w14:paraId="177B4F59" w14:textId="77777777" w:rsidR="004C52D9" w:rsidRPr="0034642A" w:rsidRDefault="004C52D9" w:rsidP="007D4C04">
            <w:pPr>
              <w:spacing w:line="276" w:lineRule="auto"/>
              <w:jc w:val="both"/>
              <w:rPr>
                <w:rFonts w:cs="Arial"/>
                <w:szCs w:val="20"/>
                <w:lang w:val="sl-SI"/>
              </w:rPr>
            </w:pPr>
          </w:p>
          <w:p w14:paraId="5D53DC3A" w14:textId="77777777" w:rsidR="008A2398" w:rsidRPr="0034642A" w:rsidRDefault="008A2398" w:rsidP="007D4C04">
            <w:pPr>
              <w:spacing w:line="276" w:lineRule="auto"/>
              <w:jc w:val="both"/>
              <w:rPr>
                <w:rFonts w:cs="Arial"/>
                <w:b/>
                <w:bCs/>
                <w:szCs w:val="20"/>
                <w:lang w:val="sl-SI" w:eastAsia="sl-SI"/>
              </w:rPr>
            </w:pPr>
            <w:r w:rsidRPr="0034642A">
              <w:rPr>
                <w:rFonts w:cs="Arial"/>
                <w:b/>
                <w:bCs/>
                <w:szCs w:val="20"/>
                <w:lang w:val="sl-SI" w:eastAsia="sl-SI"/>
              </w:rPr>
              <w:t>1.3 O statistični analizi pravnih podlag, ki so bile uporabljene v prekrškovnih postopkih proti posameznikom zaradi kršitev ukrepov zoper virusno bolezen COVID-19</w:t>
            </w:r>
          </w:p>
          <w:p w14:paraId="156046D9" w14:textId="77777777" w:rsidR="00684708" w:rsidRPr="0034642A" w:rsidRDefault="00684708" w:rsidP="007D4C04">
            <w:pPr>
              <w:spacing w:line="276" w:lineRule="auto"/>
              <w:jc w:val="both"/>
              <w:rPr>
                <w:rFonts w:cs="Arial"/>
                <w:b/>
                <w:bCs/>
                <w:szCs w:val="20"/>
                <w:lang w:val="sl-SI" w:eastAsia="sl-SI"/>
              </w:rPr>
            </w:pPr>
          </w:p>
          <w:p w14:paraId="7883F2A6" w14:textId="77777777" w:rsidR="00E45AED" w:rsidRPr="0034642A" w:rsidRDefault="00E45AED" w:rsidP="007D4C04">
            <w:pPr>
              <w:spacing w:line="276" w:lineRule="auto"/>
              <w:jc w:val="both"/>
              <w:rPr>
                <w:rFonts w:cs="Arial"/>
                <w:szCs w:val="20"/>
                <w:lang w:val="sl-SI"/>
              </w:rPr>
            </w:pPr>
            <w:r w:rsidRPr="0034642A">
              <w:rPr>
                <w:rFonts w:cs="Arial"/>
                <w:szCs w:val="20"/>
                <w:lang w:val="sl-SI"/>
              </w:rPr>
              <w:t>Glede na vsebinsko zamejitev strokovne analize pravnih podlag je Ministrstvo za pravosodje v mesecu juliju 2022 zaprosilo vsa ministrstva, da od prekrškovnih organov iz svoje pristojnosti pridobijo in posredujejo statistične podatke o naslednjih prekrških:</w:t>
            </w:r>
          </w:p>
          <w:p w14:paraId="7900D166" w14:textId="77777777" w:rsidR="00E45AED" w:rsidRPr="0034642A" w:rsidRDefault="00E45AED" w:rsidP="007D4C04">
            <w:pPr>
              <w:spacing w:line="276" w:lineRule="auto"/>
              <w:jc w:val="both"/>
              <w:rPr>
                <w:rFonts w:cs="Arial"/>
                <w:szCs w:val="20"/>
                <w:lang w:val="sl-SI"/>
              </w:rPr>
            </w:pPr>
          </w:p>
          <w:p w14:paraId="2F6E2314" w14:textId="77777777" w:rsidR="00E45AED" w:rsidRPr="0034642A" w:rsidRDefault="00E45AED" w:rsidP="00271E94">
            <w:pPr>
              <w:pStyle w:val="Odstavekseznama"/>
              <w:numPr>
                <w:ilvl w:val="0"/>
                <w:numId w:val="16"/>
              </w:numPr>
              <w:spacing w:line="276" w:lineRule="auto"/>
              <w:jc w:val="both"/>
              <w:rPr>
                <w:rFonts w:cs="Arial"/>
                <w:szCs w:val="20"/>
                <w:lang w:val="sl-SI"/>
              </w:rPr>
            </w:pPr>
            <w:r w:rsidRPr="0034642A">
              <w:rPr>
                <w:rFonts w:cs="Arial"/>
                <w:szCs w:val="20"/>
                <w:lang w:val="sl-SI"/>
              </w:rPr>
              <w:t>po 14. točki prvega odstavka 57. ZNB;</w:t>
            </w:r>
          </w:p>
          <w:p w14:paraId="2F4474D5" w14:textId="77777777" w:rsidR="00E45AED" w:rsidRPr="0034642A" w:rsidRDefault="00E45AED" w:rsidP="00271E94">
            <w:pPr>
              <w:pStyle w:val="Odstavekseznama"/>
              <w:numPr>
                <w:ilvl w:val="0"/>
                <w:numId w:val="16"/>
              </w:numPr>
              <w:spacing w:line="276" w:lineRule="auto"/>
              <w:jc w:val="both"/>
              <w:rPr>
                <w:rFonts w:cs="Arial"/>
                <w:szCs w:val="20"/>
                <w:lang w:val="sl-SI"/>
              </w:rPr>
            </w:pPr>
            <w:r w:rsidRPr="0034642A">
              <w:rPr>
                <w:rFonts w:cs="Arial"/>
                <w:szCs w:val="20"/>
                <w:lang w:val="sl-SI"/>
              </w:rPr>
              <w:t>po tretjem odstavku 57. člena ZNB;</w:t>
            </w:r>
          </w:p>
          <w:p w14:paraId="7042DC8D" w14:textId="77777777" w:rsidR="00E45AED" w:rsidRPr="0034642A" w:rsidRDefault="00E45AED" w:rsidP="00271E94">
            <w:pPr>
              <w:pStyle w:val="Odstavekseznama"/>
              <w:numPr>
                <w:ilvl w:val="0"/>
                <w:numId w:val="16"/>
              </w:numPr>
              <w:spacing w:line="276" w:lineRule="auto"/>
              <w:jc w:val="both"/>
              <w:rPr>
                <w:rFonts w:cs="Arial"/>
                <w:szCs w:val="20"/>
                <w:lang w:val="sl-SI"/>
              </w:rPr>
            </w:pPr>
            <w:r w:rsidRPr="0034642A">
              <w:rPr>
                <w:rFonts w:cs="Arial"/>
                <w:szCs w:val="20"/>
                <w:lang w:val="sl-SI"/>
              </w:rPr>
              <w:t xml:space="preserve">po 10. točki prvega odstavka 54. člena ZNB, pri čemer je treba upoštevati tudi 18. člen ZZUOOP, ki je znake prekrška iz 10. točke prvega odstavka 54. člena ZNB razširil od </w:t>
            </w:r>
            <w:r w:rsidRPr="0034642A">
              <w:rPr>
                <w:rFonts w:cs="Arial"/>
                <w:szCs w:val="20"/>
                <w:lang w:val="sl-SI"/>
              </w:rPr>
              <w:lastRenderedPageBreak/>
              <w:t>dne uveljavitve ZZUOOP, torej od 24. 10. 2020 – zaprošeni so bili podatki za pravne osebe zaradi ugotovitve neustavnosti 4. točke prvega odstavka 39. člena ZNB;</w:t>
            </w:r>
          </w:p>
          <w:p w14:paraId="501410DF" w14:textId="77777777" w:rsidR="00E45AED" w:rsidRPr="0034642A" w:rsidRDefault="00E45AED" w:rsidP="00271E94">
            <w:pPr>
              <w:pStyle w:val="Odstavekseznama"/>
              <w:numPr>
                <w:ilvl w:val="0"/>
                <w:numId w:val="16"/>
              </w:numPr>
              <w:spacing w:line="276" w:lineRule="auto"/>
              <w:jc w:val="both"/>
              <w:rPr>
                <w:rFonts w:cs="Arial"/>
                <w:szCs w:val="20"/>
                <w:lang w:val="sl-SI"/>
              </w:rPr>
            </w:pPr>
            <w:r w:rsidRPr="0034642A">
              <w:rPr>
                <w:rFonts w:cs="Arial"/>
                <w:szCs w:val="20"/>
                <w:lang w:val="sl-SI"/>
              </w:rPr>
              <w:t>po 2. in 3. točki prvega odstavka 37. člena ZJZ;</w:t>
            </w:r>
          </w:p>
          <w:p w14:paraId="2CD81A66" w14:textId="77777777" w:rsidR="00E45AED" w:rsidRPr="0034642A" w:rsidRDefault="00E45AED" w:rsidP="00271E94">
            <w:pPr>
              <w:pStyle w:val="Odstavekseznama"/>
              <w:numPr>
                <w:ilvl w:val="0"/>
                <w:numId w:val="16"/>
              </w:numPr>
              <w:spacing w:line="276" w:lineRule="auto"/>
              <w:jc w:val="both"/>
              <w:rPr>
                <w:rFonts w:cs="Arial"/>
                <w:szCs w:val="20"/>
                <w:lang w:val="sl-SI"/>
              </w:rPr>
            </w:pPr>
            <w:r w:rsidRPr="0034642A">
              <w:rPr>
                <w:rFonts w:cs="Arial"/>
                <w:szCs w:val="20"/>
                <w:lang w:val="sl-SI"/>
              </w:rPr>
              <w:t>po 2., 3., 4. in 5. točki prvega odstavka 38. člena ZJZ;</w:t>
            </w:r>
          </w:p>
          <w:p w14:paraId="7979774B" w14:textId="77777777" w:rsidR="00E45AED" w:rsidRPr="0034642A" w:rsidRDefault="00E45AED" w:rsidP="00271E94">
            <w:pPr>
              <w:pStyle w:val="Odstavekseznama"/>
              <w:numPr>
                <w:ilvl w:val="0"/>
                <w:numId w:val="16"/>
              </w:numPr>
              <w:spacing w:line="276" w:lineRule="auto"/>
              <w:jc w:val="both"/>
              <w:rPr>
                <w:rFonts w:cs="Arial"/>
                <w:szCs w:val="20"/>
                <w:lang w:val="sl-SI"/>
              </w:rPr>
            </w:pPr>
            <w:r w:rsidRPr="0034642A">
              <w:rPr>
                <w:rFonts w:cs="Arial"/>
                <w:szCs w:val="20"/>
                <w:lang w:val="sl-SI"/>
              </w:rPr>
              <w:t>po 1. točki prvega odstavka 39. člena ZJZ.</w:t>
            </w:r>
          </w:p>
          <w:p w14:paraId="43E279F2" w14:textId="77777777" w:rsidR="00E45AED" w:rsidRPr="0034642A" w:rsidRDefault="00E45AED" w:rsidP="007D4C04">
            <w:pPr>
              <w:spacing w:line="276" w:lineRule="auto"/>
              <w:jc w:val="both"/>
              <w:rPr>
                <w:rFonts w:cs="Arial"/>
                <w:szCs w:val="20"/>
                <w:lang w:val="sl-SI"/>
              </w:rPr>
            </w:pPr>
          </w:p>
          <w:p w14:paraId="626D22F0" w14:textId="77777777" w:rsidR="00E45AED" w:rsidRPr="0034642A" w:rsidRDefault="00E45AED" w:rsidP="007D4C04">
            <w:pPr>
              <w:spacing w:line="276" w:lineRule="auto"/>
              <w:jc w:val="both"/>
              <w:rPr>
                <w:rFonts w:cs="Arial"/>
                <w:szCs w:val="20"/>
                <w:lang w:val="sl-SI"/>
              </w:rPr>
            </w:pPr>
            <w:r w:rsidRPr="0034642A">
              <w:rPr>
                <w:rFonts w:cs="Arial"/>
                <w:szCs w:val="20"/>
                <w:lang w:val="sl-SI"/>
              </w:rPr>
              <w:t>Zaprošeni so bili podatki za celoten čas trajanja ukrepov zoper bolezen COVID-19 – v času od 12. marca 2020 (razglasitev epidemije) do 30. maja 2022 (zadnji dan veljavnosti vseh vladnih ukrepov).</w:t>
            </w:r>
          </w:p>
          <w:p w14:paraId="0FE22BDB" w14:textId="77777777" w:rsidR="00E45AED" w:rsidRPr="0034642A" w:rsidRDefault="00E45AED" w:rsidP="007D4C04">
            <w:pPr>
              <w:spacing w:line="276" w:lineRule="auto"/>
              <w:jc w:val="both"/>
              <w:rPr>
                <w:rFonts w:cs="Arial"/>
                <w:szCs w:val="20"/>
                <w:lang w:val="sl-SI"/>
              </w:rPr>
            </w:pPr>
          </w:p>
          <w:p w14:paraId="72B91BCA" w14:textId="23A82716" w:rsidR="00E45AED" w:rsidRPr="0034642A" w:rsidRDefault="00E45AED" w:rsidP="007D4C04">
            <w:pPr>
              <w:spacing w:line="276" w:lineRule="auto"/>
              <w:jc w:val="both"/>
              <w:rPr>
                <w:rFonts w:cs="Arial"/>
                <w:szCs w:val="20"/>
                <w:lang w:val="sl-SI"/>
              </w:rPr>
            </w:pPr>
            <w:r w:rsidRPr="0034642A">
              <w:rPr>
                <w:rFonts w:cs="Arial"/>
                <w:szCs w:val="20"/>
                <w:lang w:val="sl-SI"/>
              </w:rPr>
              <w:t xml:space="preserve">Zaprosilo za posredovanje podatkov o prekrškovnih postopkih se je nanašalo na prekrškovne postopke, ki so se vodili zoper posameznike, pri čemer je </w:t>
            </w:r>
            <w:r w:rsidR="00AE28F6">
              <w:rPr>
                <w:rFonts w:cs="Arial"/>
                <w:szCs w:val="20"/>
                <w:lang w:val="sl-SI"/>
              </w:rPr>
              <w:t xml:space="preserve">bilo </w:t>
            </w:r>
            <w:r w:rsidRPr="0034642A">
              <w:rPr>
                <w:rFonts w:cs="Arial"/>
                <w:szCs w:val="20"/>
                <w:lang w:val="sl-SI"/>
              </w:rPr>
              <w:t>težišče analize na prekrškovnih postopkih, ki so se vodili na podlagi določb ZNB.</w:t>
            </w:r>
          </w:p>
          <w:p w14:paraId="426C0D2B" w14:textId="77777777" w:rsidR="00E45AED" w:rsidRPr="0034642A" w:rsidRDefault="00E45AED" w:rsidP="007D4C04">
            <w:pPr>
              <w:spacing w:line="276" w:lineRule="auto"/>
              <w:jc w:val="both"/>
              <w:rPr>
                <w:rFonts w:cs="Arial"/>
                <w:szCs w:val="20"/>
                <w:lang w:val="sl-SI"/>
              </w:rPr>
            </w:pPr>
          </w:p>
          <w:p w14:paraId="4641FCF8" w14:textId="77777777" w:rsidR="00E45AED" w:rsidRPr="0034642A" w:rsidRDefault="00E45AED" w:rsidP="007D4C04">
            <w:pPr>
              <w:spacing w:line="276" w:lineRule="auto"/>
              <w:jc w:val="both"/>
              <w:rPr>
                <w:rFonts w:cs="Arial"/>
                <w:szCs w:val="20"/>
                <w:lang w:val="sl-SI"/>
              </w:rPr>
            </w:pPr>
            <w:r w:rsidRPr="0034642A">
              <w:rPr>
                <w:rFonts w:cs="Arial"/>
                <w:szCs w:val="20"/>
                <w:lang w:val="sl-SI"/>
              </w:rPr>
              <w:t>Zaradi odločitve Ustavnega sodišča Republike Slovenije v odločbi št. U-I-155/20 z dne 7. 10. 2021 in spoštovanja 14. člena Ustave so v analizi zajeti tudi podatki o prekrškovnih postopkih, ki so se vodili zoper pravne osebe zaradi izvršitve prekrška iz 10. točke prvega odstavka 54. člena ZNB. Iz podatkov o prekrškovnih postopkih ni razvidno, ali so v število zadev zajeti tudi postopki zoper odgovorne osebe oziroma druge gospodarske subjekte – samostojne podjetnike posameznike oziroma posameznike, ki samostojno opravljajo dejavnost.</w:t>
            </w:r>
          </w:p>
          <w:p w14:paraId="6C928178" w14:textId="77777777" w:rsidR="00E45AED" w:rsidRPr="0034642A" w:rsidRDefault="00E45AED" w:rsidP="007D4C04">
            <w:pPr>
              <w:spacing w:line="276" w:lineRule="auto"/>
              <w:jc w:val="both"/>
              <w:rPr>
                <w:rFonts w:cs="Arial"/>
                <w:szCs w:val="20"/>
                <w:lang w:val="sl-SI"/>
              </w:rPr>
            </w:pPr>
          </w:p>
          <w:p w14:paraId="4B7DCE75" w14:textId="77777777" w:rsidR="00E45AED" w:rsidRPr="0034642A" w:rsidRDefault="00E45AED" w:rsidP="007D4C04">
            <w:pPr>
              <w:spacing w:line="276" w:lineRule="auto"/>
              <w:jc w:val="both"/>
              <w:rPr>
                <w:rFonts w:cs="Arial"/>
                <w:szCs w:val="20"/>
                <w:lang w:val="sl-SI"/>
              </w:rPr>
            </w:pPr>
            <w:r w:rsidRPr="0034642A">
              <w:rPr>
                <w:rFonts w:cs="Arial"/>
                <w:szCs w:val="20"/>
                <w:lang w:val="sl-SI"/>
              </w:rPr>
              <w:t>Glede prekrškov po ZJZ analiza vključuje kršitve določb iz II. poglavja ZJZ z naslovom »Organiziranje shodov in prireditev«, kar pomeni, da so bili podatki pridobljeni glede prekrškovnih zadev zoper organizatorje javnih zbiranj.</w:t>
            </w:r>
          </w:p>
          <w:p w14:paraId="34662DB4" w14:textId="77777777" w:rsidR="00E45AED" w:rsidRPr="0034642A" w:rsidRDefault="00E45AED" w:rsidP="007D4C04">
            <w:pPr>
              <w:spacing w:line="276" w:lineRule="auto"/>
              <w:jc w:val="both"/>
              <w:rPr>
                <w:rFonts w:cs="Arial"/>
                <w:szCs w:val="20"/>
                <w:lang w:val="sl-SI"/>
              </w:rPr>
            </w:pPr>
          </w:p>
          <w:p w14:paraId="4EF42C01" w14:textId="55CC79B5" w:rsidR="00E45AED" w:rsidRPr="0034642A" w:rsidRDefault="00E45AED" w:rsidP="007D4C04">
            <w:pPr>
              <w:spacing w:line="276" w:lineRule="auto"/>
              <w:jc w:val="both"/>
              <w:rPr>
                <w:rFonts w:cs="Arial"/>
                <w:szCs w:val="20"/>
                <w:lang w:val="sl-SI"/>
              </w:rPr>
            </w:pPr>
            <w:r w:rsidRPr="0034642A">
              <w:rPr>
                <w:rFonts w:cs="Arial"/>
                <w:szCs w:val="20"/>
                <w:lang w:val="sl-SI"/>
              </w:rPr>
              <w:t xml:space="preserve">V roku za pripravo analize je Ministrstvo za pravosodje prejelo statistične podatke naslednjih prekrškovnih organov: Policije, Zdravstvenega inšpektorata Republike Slovenije (v </w:t>
            </w:r>
            <w:r w:rsidR="007A3849">
              <w:rPr>
                <w:rFonts w:cs="Arial"/>
                <w:szCs w:val="20"/>
                <w:lang w:val="sl-SI"/>
              </w:rPr>
              <w:t>nadaljnjem besedilu</w:t>
            </w:r>
            <w:r w:rsidRPr="0034642A">
              <w:rPr>
                <w:rFonts w:cs="Arial"/>
                <w:szCs w:val="20"/>
                <w:lang w:val="sl-SI"/>
              </w:rPr>
              <w:t xml:space="preserve">: ZIRS), Uprave Republike Slovenije za varno hrano, veterinarstvo in varstvo rastlin (v </w:t>
            </w:r>
            <w:r w:rsidR="007A3849">
              <w:rPr>
                <w:rFonts w:cs="Arial"/>
                <w:szCs w:val="20"/>
                <w:lang w:val="sl-SI"/>
              </w:rPr>
              <w:t>nadaljnjem besedilu</w:t>
            </w:r>
            <w:r w:rsidRPr="0034642A">
              <w:rPr>
                <w:rFonts w:cs="Arial"/>
                <w:szCs w:val="20"/>
                <w:lang w:val="sl-SI"/>
              </w:rPr>
              <w:t xml:space="preserve">: UVHVVR), Inšpektorata za javni sektor (v </w:t>
            </w:r>
            <w:r w:rsidR="007A3849">
              <w:rPr>
                <w:rFonts w:cs="Arial"/>
                <w:szCs w:val="20"/>
                <w:lang w:val="sl-SI"/>
              </w:rPr>
              <w:t>nadaljnjem besedilu</w:t>
            </w:r>
            <w:r w:rsidRPr="0034642A">
              <w:rPr>
                <w:rFonts w:cs="Arial"/>
                <w:szCs w:val="20"/>
                <w:lang w:val="sl-SI"/>
              </w:rPr>
              <w:t xml:space="preserve">: IJS), Inšpektorata Republike Slovenije za šolstvo in šport (v </w:t>
            </w:r>
            <w:r w:rsidR="007A3849">
              <w:rPr>
                <w:rFonts w:cs="Arial"/>
                <w:szCs w:val="20"/>
                <w:lang w:val="sl-SI"/>
              </w:rPr>
              <w:t>nadaljnjem besedilu</w:t>
            </w:r>
            <w:r w:rsidRPr="0034642A">
              <w:rPr>
                <w:rFonts w:cs="Arial"/>
                <w:szCs w:val="20"/>
                <w:lang w:val="sl-SI"/>
              </w:rPr>
              <w:t xml:space="preserve">: IŠŠ), Tržnega inšpektorata Republike Slovenije (v </w:t>
            </w:r>
            <w:r w:rsidR="007A3849">
              <w:rPr>
                <w:rFonts w:cs="Arial"/>
                <w:szCs w:val="20"/>
                <w:lang w:val="sl-SI"/>
              </w:rPr>
              <w:t>nadaljnjem besedilu</w:t>
            </w:r>
            <w:r w:rsidRPr="0034642A">
              <w:rPr>
                <w:rFonts w:cs="Arial"/>
                <w:szCs w:val="20"/>
                <w:lang w:val="sl-SI"/>
              </w:rPr>
              <w:t xml:space="preserve">: TIRS), Inšpektorata za infrastrukturo (v </w:t>
            </w:r>
            <w:r w:rsidR="007A3849">
              <w:rPr>
                <w:rFonts w:cs="Arial"/>
                <w:szCs w:val="20"/>
                <w:lang w:val="sl-SI"/>
              </w:rPr>
              <w:t>nadaljnjem besedilu</w:t>
            </w:r>
            <w:r w:rsidRPr="0034642A">
              <w:rPr>
                <w:rFonts w:cs="Arial"/>
                <w:szCs w:val="20"/>
                <w:lang w:val="sl-SI"/>
              </w:rPr>
              <w:t xml:space="preserve">: IRSI), Inšpektorata Republike Slovenije za delo (v </w:t>
            </w:r>
            <w:r w:rsidR="007A3849">
              <w:rPr>
                <w:rFonts w:cs="Arial"/>
                <w:szCs w:val="20"/>
                <w:lang w:val="sl-SI"/>
              </w:rPr>
              <w:t>nadaljnjem besedilu</w:t>
            </w:r>
            <w:r w:rsidRPr="0034642A">
              <w:rPr>
                <w:rFonts w:cs="Arial"/>
                <w:szCs w:val="20"/>
                <w:lang w:val="sl-SI"/>
              </w:rPr>
              <w:t xml:space="preserve">: IRSD), Inšpektorata Republike Slovenije za notranje zadeve (v </w:t>
            </w:r>
            <w:r w:rsidR="007A3849">
              <w:rPr>
                <w:rFonts w:cs="Arial"/>
                <w:szCs w:val="20"/>
                <w:lang w:val="sl-SI"/>
              </w:rPr>
              <w:t>nadaljnjem besedilu</w:t>
            </w:r>
            <w:r w:rsidRPr="0034642A">
              <w:rPr>
                <w:rFonts w:cs="Arial"/>
                <w:szCs w:val="20"/>
                <w:lang w:val="sl-SI"/>
              </w:rPr>
              <w:t xml:space="preserve">: IRSNZ), Inšpektorata Republike Slovenije za kmetijstvo, gozdarstvo, lovstvo in ribištvo (v </w:t>
            </w:r>
            <w:r w:rsidR="007A3849">
              <w:rPr>
                <w:rFonts w:cs="Arial"/>
                <w:szCs w:val="20"/>
                <w:lang w:val="sl-SI"/>
              </w:rPr>
              <w:t>nadaljnjem besedilu</w:t>
            </w:r>
            <w:r w:rsidRPr="0034642A">
              <w:rPr>
                <w:rFonts w:cs="Arial"/>
                <w:szCs w:val="20"/>
                <w:lang w:val="sl-SI"/>
              </w:rPr>
              <w:t xml:space="preserve">: IRSKGLR), Urada Republike Slovenije za preprečevanje pranja denarja (v </w:t>
            </w:r>
            <w:r w:rsidR="007A3849">
              <w:rPr>
                <w:rFonts w:cs="Arial"/>
                <w:szCs w:val="20"/>
                <w:lang w:val="sl-SI"/>
              </w:rPr>
              <w:t>nadaljnjem besedilu</w:t>
            </w:r>
            <w:r w:rsidRPr="0034642A">
              <w:rPr>
                <w:rFonts w:cs="Arial"/>
                <w:szCs w:val="20"/>
                <w:lang w:val="sl-SI"/>
              </w:rPr>
              <w:t xml:space="preserve">: UPPD), Uprave Republike Slovenije za jedrsko varnost (v </w:t>
            </w:r>
            <w:r w:rsidR="007A3849">
              <w:rPr>
                <w:rFonts w:cs="Arial"/>
                <w:szCs w:val="20"/>
                <w:lang w:val="sl-SI"/>
              </w:rPr>
              <w:t>nadaljnjem besedilu</w:t>
            </w:r>
            <w:r w:rsidRPr="0034642A">
              <w:rPr>
                <w:rFonts w:cs="Arial"/>
                <w:szCs w:val="20"/>
                <w:lang w:val="sl-SI"/>
              </w:rPr>
              <w:t xml:space="preserve">: URSJV), Urada Republike Slovenije za nadzor proračuna (v </w:t>
            </w:r>
            <w:r w:rsidR="007A3849">
              <w:rPr>
                <w:rFonts w:cs="Arial"/>
                <w:szCs w:val="20"/>
                <w:lang w:val="sl-SI"/>
              </w:rPr>
              <w:t>nadaljnjem besedilu</w:t>
            </w:r>
            <w:r w:rsidRPr="0034642A">
              <w:rPr>
                <w:rFonts w:cs="Arial"/>
                <w:szCs w:val="20"/>
                <w:lang w:val="sl-SI"/>
              </w:rPr>
              <w:t xml:space="preserve">: UNP), Inšpektorata Republike Slovenije za kulturo in medije (v </w:t>
            </w:r>
            <w:r w:rsidR="007A3849">
              <w:rPr>
                <w:rFonts w:cs="Arial"/>
                <w:szCs w:val="20"/>
                <w:lang w:val="sl-SI"/>
              </w:rPr>
              <w:t>nadaljnjem besedilu</w:t>
            </w:r>
            <w:r w:rsidRPr="0034642A">
              <w:rPr>
                <w:rFonts w:cs="Arial"/>
                <w:szCs w:val="20"/>
                <w:lang w:val="sl-SI"/>
              </w:rPr>
              <w:t xml:space="preserve">: IRSKM), Inšpektorata Republike Slovenije za varstvo pred naravnimi in drugimi nesrečami (v </w:t>
            </w:r>
            <w:r w:rsidR="007A3849">
              <w:rPr>
                <w:rFonts w:cs="Arial"/>
                <w:szCs w:val="20"/>
                <w:lang w:val="sl-SI"/>
              </w:rPr>
              <w:t>nadaljnjem besedilu</w:t>
            </w:r>
            <w:r w:rsidRPr="0034642A">
              <w:rPr>
                <w:rFonts w:cs="Arial"/>
                <w:szCs w:val="20"/>
                <w:lang w:val="sl-SI"/>
              </w:rPr>
              <w:t xml:space="preserve">: IRSVNDN), Finančne uprave Republike Slovenije (v </w:t>
            </w:r>
            <w:r w:rsidR="007A3849">
              <w:rPr>
                <w:rFonts w:cs="Arial"/>
                <w:szCs w:val="20"/>
                <w:lang w:val="sl-SI"/>
              </w:rPr>
              <w:t>nadaljnjem besedilu</w:t>
            </w:r>
            <w:r w:rsidRPr="0034642A">
              <w:rPr>
                <w:rFonts w:cs="Arial"/>
                <w:szCs w:val="20"/>
                <w:lang w:val="sl-SI"/>
              </w:rPr>
              <w:t xml:space="preserve">: FURS), Urada Republike Slovenije za kemikalije (v </w:t>
            </w:r>
            <w:r w:rsidR="007A3849">
              <w:rPr>
                <w:rFonts w:cs="Arial"/>
                <w:szCs w:val="20"/>
                <w:lang w:val="sl-SI"/>
              </w:rPr>
              <w:t>nadaljnjem besedilu</w:t>
            </w:r>
            <w:r w:rsidRPr="0034642A">
              <w:rPr>
                <w:rFonts w:cs="Arial"/>
                <w:szCs w:val="20"/>
                <w:lang w:val="sl-SI"/>
              </w:rPr>
              <w:t xml:space="preserve">: UKEM) in Uprave Republike Slovenije za varstvo pred sevanji (v </w:t>
            </w:r>
            <w:r w:rsidR="007A3849">
              <w:rPr>
                <w:rFonts w:cs="Arial"/>
                <w:szCs w:val="20"/>
                <w:lang w:val="sl-SI"/>
              </w:rPr>
              <w:t>nadaljnjem besedilu</w:t>
            </w:r>
            <w:r w:rsidRPr="0034642A">
              <w:rPr>
                <w:rFonts w:cs="Arial"/>
                <w:szCs w:val="20"/>
                <w:lang w:val="sl-SI"/>
              </w:rPr>
              <w:t>: URSVS).</w:t>
            </w:r>
          </w:p>
          <w:p w14:paraId="694B7576" w14:textId="77777777" w:rsidR="004C52D9" w:rsidRPr="0034642A" w:rsidRDefault="004C52D9" w:rsidP="007D4C04">
            <w:pPr>
              <w:spacing w:line="276" w:lineRule="auto"/>
              <w:jc w:val="both"/>
              <w:rPr>
                <w:rFonts w:cs="Arial"/>
                <w:szCs w:val="20"/>
                <w:lang w:val="sl-SI"/>
              </w:rPr>
            </w:pPr>
          </w:p>
          <w:p w14:paraId="2D5690AA" w14:textId="77777777" w:rsidR="004C52D9" w:rsidRPr="0034642A" w:rsidRDefault="004C52D9" w:rsidP="007D4C04">
            <w:pPr>
              <w:spacing w:line="276" w:lineRule="auto"/>
              <w:jc w:val="both"/>
              <w:rPr>
                <w:rFonts w:cs="Arial"/>
                <w:szCs w:val="20"/>
                <w:lang w:val="sl-SI"/>
              </w:rPr>
            </w:pPr>
          </w:p>
          <w:p w14:paraId="367D3CDB" w14:textId="77777777" w:rsidR="00E45AED" w:rsidRPr="0034642A" w:rsidRDefault="00E45AED" w:rsidP="007D4C04">
            <w:pPr>
              <w:spacing w:line="276" w:lineRule="auto"/>
              <w:jc w:val="both"/>
              <w:rPr>
                <w:rFonts w:cs="Arial"/>
                <w:b/>
                <w:bCs/>
                <w:szCs w:val="20"/>
                <w:lang w:val="sl-SI" w:eastAsia="sl-SI"/>
              </w:rPr>
            </w:pPr>
            <w:r w:rsidRPr="0034642A">
              <w:rPr>
                <w:rFonts w:cs="Arial"/>
                <w:b/>
                <w:bCs/>
                <w:szCs w:val="20"/>
                <w:lang w:val="sl-SI" w:eastAsia="sl-SI"/>
              </w:rPr>
              <w:t>1.4 Ugotovitve Analize pravnih podlag, ki so bile uporabljene v prekrškovnih postopkih proti posameznikom zaradi kršitev ukrepov zoper virusno bolezen COVID-19</w:t>
            </w:r>
          </w:p>
          <w:p w14:paraId="48173F69" w14:textId="77777777" w:rsidR="005A4850" w:rsidRPr="0034642A" w:rsidRDefault="005A4850" w:rsidP="007D4C04">
            <w:pPr>
              <w:spacing w:line="276" w:lineRule="auto"/>
              <w:jc w:val="both"/>
              <w:rPr>
                <w:rFonts w:cs="Arial"/>
                <w:b/>
                <w:bCs/>
                <w:szCs w:val="20"/>
                <w:lang w:val="sl-SI"/>
              </w:rPr>
            </w:pPr>
            <w:r w:rsidRPr="0034642A">
              <w:rPr>
                <w:rFonts w:cs="Arial"/>
                <w:b/>
                <w:bCs/>
                <w:szCs w:val="20"/>
                <w:lang w:val="sl-SI"/>
              </w:rPr>
              <w:t>Skupne ugotovitve iz statistične analize:</w:t>
            </w:r>
          </w:p>
          <w:p w14:paraId="3EE87D54" w14:textId="77777777" w:rsidR="005A4850" w:rsidRPr="0034642A" w:rsidRDefault="005A4850" w:rsidP="007D4C04">
            <w:pPr>
              <w:spacing w:line="276" w:lineRule="auto"/>
              <w:jc w:val="both"/>
              <w:rPr>
                <w:rFonts w:cs="Arial"/>
                <w:b/>
                <w:bCs/>
                <w:szCs w:val="20"/>
                <w:lang w:val="sl-SI"/>
              </w:rPr>
            </w:pPr>
          </w:p>
          <w:p w14:paraId="781CE5B7" w14:textId="77777777" w:rsidR="005A4850" w:rsidRPr="0034642A" w:rsidRDefault="005A4850" w:rsidP="00271E94">
            <w:pPr>
              <w:pStyle w:val="Odstavekseznama"/>
              <w:numPr>
                <w:ilvl w:val="0"/>
                <w:numId w:val="17"/>
              </w:numPr>
              <w:spacing w:line="276" w:lineRule="auto"/>
              <w:jc w:val="both"/>
              <w:rPr>
                <w:rFonts w:cs="Arial"/>
                <w:szCs w:val="20"/>
                <w:lang w:val="sl-SI"/>
              </w:rPr>
            </w:pPr>
            <w:r w:rsidRPr="0034642A">
              <w:rPr>
                <w:rFonts w:cs="Arial"/>
                <w:szCs w:val="20"/>
                <w:lang w:val="sl-SI"/>
              </w:rPr>
              <w:t>Prekrškovni organi, ki so bili pristojni za izrekanje glob zaradi storitve prekrška iz 14. točke prvega odstavka 57. člena ZNB, so Policija, ZIRS, IJS, IŠŠ, IRSI in IRSD.</w:t>
            </w:r>
          </w:p>
          <w:p w14:paraId="07A59465" w14:textId="77777777" w:rsidR="005A4850" w:rsidRPr="0034642A" w:rsidRDefault="005A4850" w:rsidP="007D4C04">
            <w:pPr>
              <w:pStyle w:val="Odstavekseznama"/>
              <w:spacing w:line="276" w:lineRule="auto"/>
              <w:jc w:val="both"/>
              <w:rPr>
                <w:rFonts w:cs="Arial"/>
                <w:szCs w:val="20"/>
                <w:lang w:val="sl-SI"/>
              </w:rPr>
            </w:pPr>
          </w:p>
          <w:p w14:paraId="763AA45B" w14:textId="77777777" w:rsidR="005A4850" w:rsidRPr="0034642A" w:rsidRDefault="005A4850" w:rsidP="00271E94">
            <w:pPr>
              <w:pStyle w:val="Odstavekseznama"/>
              <w:numPr>
                <w:ilvl w:val="0"/>
                <w:numId w:val="17"/>
              </w:numPr>
              <w:spacing w:line="276" w:lineRule="auto"/>
              <w:jc w:val="both"/>
              <w:rPr>
                <w:rFonts w:cs="Arial"/>
                <w:szCs w:val="20"/>
                <w:lang w:val="sl-SI"/>
              </w:rPr>
            </w:pPr>
            <w:r w:rsidRPr="0034642A">
              <w:rPr>
                <w:rFonts w:cs="Arial"/>
                <w:szCs w:val="20"/>
                <w:lang w:val="sl-SI"/>
              </w:rPr>
              <w:lastRenderedPageBreak/>
              <w:t>Prekrškovni organi, ki so bili pristojni za izrekanje glob zaradi storitve prekrška iz 10. točke prvega odstavka 54. člena ZNB, so ZIRS, IŠŠ, TIRS, IRSI, IRSD.</w:t>
            </w:r>
          </w:p>
          <w:p w14:paraId="42C023B4" w14:textId="77777777" w:rsidR="005A4850" w:rsidRPr="0034642A" w:rsidRDefault="005A4850" w:rsidP="007D4C04">
            <w:pPr>
              <w:spacing w:line="276" w:lineRule="auto"/>
              <w:jc w:val="both"/>
              <w:rPr>
                <w:rFonts w:cs="Arial"/>
                <w:szCs w:val="20"/>
                <w:lang w:val="sl-SI"/>
              </w:rPr>
            </w:pPr>
          </w:p>
          <w:p w14:paraId="602698EA" w14:textId="31191A6F" w:rsidR="005A4850" w:rsidRPr="0034642A" w:rsidRDefault="005A4850" w:rsidP="00271E94">
            <w:pPr>
              <w:pStyle w:val="Odstavekseznama"/>
              <w:numPr>
                <w:ilvl w:val="0"/>
                <w:numId w:val="17"/>
              </w:numPr>
              <w:spacing w:line="276" w:lineRule="auto"/>
              <w:jc w:val="both"/>
              <w:rPr>
                <w:rFonts w:cs="Arial"/>
                <w:szCs w:val="20"/>
                <w:lang w:val="sl-SI"/>
              </w:rPr>
            </w:pPr>
            <w:r w:rsidRPr="0034642A">
              <w:rPr>
                <w:rFonts w:cs="Arial"/>
                <w:szCs w:val="20"/>
                <w:lang w:val="sl-SI"/>
              </w:rPr>
              <w:t>Statistika kaže, da sta Policija in ZIRS glede na vse plačane in v prisilno izterjavo posredovane globe obravnavala cca. 95% zadev  (Policija cca. 77%, ZIRS pa cca. 18%) – torej organa, ki sta običajno stvarno pristojna na nadzor nad določbami ZNB oziroma ZJZ. Ob tem je treba pojasniti, da je bila Policija stvarno pristojna za izvajanje nadzora v zvezi z ukrepi iz prvega odstavka 39. člena ZNB šele z uveljavitvijo 15. člena Zakona o začasnih ukrepih za omilitev in odpravo posledic COVID-19</w:t>
            </w:r>
            <w:r w:rsidRPr="00725033">
              <w:rPr>
                <w:rStyle w:val="Sprotnaopomba-sklic"/>
                <w:rFonts w:cs="Arial"/>
                <w:szCs w:val="20"/>
                <w:lang w:val="sl-SI"/>
              </w:rPr>
              <w:footnoteReference w:id="10"/>
            </w:r>
            <w:r w:rsidRPr="00725033">
              <w:rPr>
                <w:rFonts w:cs="Arial"/>
                <w:szCs w:val="20"/>
                <w:lang w:val="sl-SI"/>
              </w:rPr>
              <w:t xml:space="preserve"> (v </w:t>
            </w:r>
            <w:r w:rsidR="004C5479">
              <w:rPr>
                <w:rFonts w:cs="Arial"/>
                <w:szCs w:val="20"/>
                <w:lang w:val="sl-SI"/>
              </w:rPr>
              <w:t>nadaljnjem besedilu</w:t>
            </w:r>
            <w:r w:rsidRPr="00725033">
              <w:rPr>
                <w:rFonts w:cs="Arial"/>
                <w:szCs w:val="20"/>
                <w:lang w:val="sl-SI"/>
              </w:rPr>
              <w:t>: ZZUOOP) – dne 24. 10. 202</w:t>
            </w:r>
            <w:r w:rsidRPr="0034642A">
              <w:rPr>
                <w:rFonts w:cs="Arial"/>
                <w:szCs w:val="20"/>
                <w:lang w:val="sl-SI"/>
              </w:rPr>
              <w:t>0.</w:t>
            </w:r>
          </w:p>
          <w:p w14:paraId="43C531C2" w14:textId="77777777" w:rsidR="005A4850" w:rsidRPr="0034642A" w:rsidRDefault="005A4850" w:rsidP="007D4C04">
            <w:pPr>
              <w:pStyle w:val="Odstavekseznama"/>
              <w:spacing w:line="276" w:lineRule="auto"/>
              <w:rPr>
                <w:rFonts w:cs="Arial"/>
                <w:szCs w:val="20"/>
                <w:lang w:val="sl-SI"/>
              </w:rPr>
            </w:pPr>
          </w:p>
          <w:p w14:paraId="7F12B6C4" w14:textId="77777777" w:rsidR="005A4850" w:rsidRPr="0034642A" w:rsidRDefault="005A4850" w:rsidP="00271E94">
            <w:pPr>
              <w:pStyle w:val="Odstavekseznama"/>
              <w:numPr>
                <w:ilvl w:val="0"/>
                <w:numId w:val="17"/>
              </w:numPr>
              <w:spacing w:line="276" w:lineRule="auto"/>
              <w:jc w:val="both"/>
              <w:rPr>
                <w:rFonts w:cs="Arial"/>
                <w:szCs w:val="20"/>
                <w:lang w:val="sl-SI"/>
              </w:rPr>
            </w:pPr>
            <w:r w:rsidRPr="0034642A">
              <w:rPr>
                <w:rFonts w:cs="Arial"/>
                <w:szCs w:val="20"/>
                <w:lang w:val="sl-SI"/>
              </w:rPr>
              <w:t>Iz podatkov o plačanih in v prisilno izterjavo posredovanih glob se kaže razlika med posamezniki in pravnimi osebami – statistika kaže, da so pravne osebe prostovoljno plačale cca. 75% glob, ki so bile izrečene pravnim osebam, posamezniki pa so prostovoljno plačali »le« cca. 25% glob, ki so jim bile izrečene.</w:t>
            </w:r>
          </w:p>
          <w:p w14:paraId="0BFA6E80" w14:textId="77777777" w:rsidR="005A4850" w:rsidRPr="0034642A" w:rsidRDefault="005A4850" w:rsidP="007D4C04">
            <w:pPr>
              <w:pStyle w:val="Odstavekseznama"/>
              <w:spacing w:line="276" w:lineRule="auto"/>
              <w:rPr>
                <w:rFonts w:cs="Arial"/>
                <w:szCs w:val="20"/>
                <w:lang w:val="sl-SI"/>
              </w:rPr>
            </w:pPr>
          </w:p>
          <w:p w14:paraId="216DCA31" w14:textId="77777777" w:rsidR="005A4850" w:rsidRPr="0034642A" w:rsidRDefault="005A4850" w:rsidP="00271E94">
            <w:pPr>
              <w:pStyle w:val="Odstavekseznama"/>
              <w:numPr>
                <w:ilvl w:val="0"/>
                <w:numId w:val="17"/>
              </w:numPr>
              <w:spacing w:line="276" w:lineRule="auto"/>
              <w:jc w:val="both"/>
              <w:rPr>
                <w:rFonts w:cs="Arial"/>
                <w:szCs w:val="20"/>
                <w:lang w:val="sl-SI"/>
              </w:rPr>
            </w:pPr>
            <w:r w:rsidRPr="0034642A">
              <w:rPr>
                <w:rFonts w:cs="Arial"/>
                <w:szCs w:val="20"/>
                <w:lang w:val="sl-SI"/>
              </w:rPr>
              <w:t>Posredovani podatki kažejo, da neobičajna širitev stvarne pristojnosti za obravnavo prekrškov iz ZNB ni imela velikega učinka, razen v primeru Policije. Organi, ki so naknadno pridobili pristojnost za izvajanje nadzora nad izvrševanjem ZNB, kršiteljev v prekrškovnih postopkih praktično niso kaznovali, ampak izrekali skoraj izključno opozorila.</w:t>
            </w:r>
          </w:p>
          <w:p w14:paraId="0BF27B4B" w14:textId="77777777" w:rsidR="005A4850" w:rsidRPr="0034642A" w:rsidRDefault="005A4850" w:rsidP="007D4C04">
            <w:pPr>
              <w:pStyle w:val="Odstavekseznama"/>
              <w:spacing w:line="276" w:lineRule="auto"/>
              <w:jc w:val="both"/>
              <w:rPr>
                <w:rFonts w:cs="Arial"/>
                <w:szCs w:val="20"/>
                <w:lang w:val="sl-SI"/>
              </w:rPr>
            </w:pPr>
          </w:p>
          <w:p w14:paraId="70709647" w14:textId="6C889C99" w:rsidR="005A4850" w:rsidRPr="0034642A" w:rsidRDefault="005A4850" w:rsidP="00271E94">
            <w:pPr>
              <w:pStyle w:val="Odstavekseznama"/>
              <w:numPr>
                <w:ilvl w:val="0"/>
                <w:numId w:val="17"/>
              </w:numPr>
              <w:spacing w:line="276" w:lineRule="auto"/>
              <w:jc w:val="both"/>
              <w:rPr>
                <w:rFonts w:cs="Arial"/>
                <w:szCs w:val="20"/>
                <w:lang w:val="sl-SI"/>
              </w:rPr>
            </w:pPr>
            <w:r w:rsidRPr="0034642A">
              <w:rPr>
                <w:rFonts w:cs="Arial"/>
                <w:szCs w:val="20"/>
                <w:lang w:val="sl-SI"/>
              </w:rPr>
              <w:t>Policija je od 4. 6. 2021 dalje, ko je Ustavno sodišče Republike Slovenije odločilo, da sta 2. in 3. točka prvega odstavka 39. člena ZNB v neskladju z Ustavo, za ugotovljene kršitve ZNB izrekala opozorila po 38. členu Zakonu o nalogah in pooblastilih policije</w:t>
            </w:r>
            <w:r w:rsidRPr="00725033">
              <w:rPr>
                <w:rStyle w:val="Sprotnaopomba-sklic"/>
                <w:rFonts w:cs="Arial"/>
                <w:szCs w:val="20"/>
                <w:lang w:val="sl-SI"/>
              </w:rPr>
              <w:footnoteReference w:id="11"/>
            </w:r>
            <w:r w:rsidRPr="00725033">
              <w:rPr>
                <w:rFonts w:cs="Arial"/>
                <w:szCs w:val="20"/>
                <w:lang w:val="sl-SI"/>
              </w:rPr>
              <w:t xml:space="preserve"> (v </w:t>
            </w:r>
            <w:r w:rsidR="004C52D9" w:rsidRPr="0034642A">
              <w:rPr>
                <w:rFonts w:cs="Arial"/>
                <w:szCs w:val="20"/>
                <w:lang w:val="sl-SI"/>
              </w:rPr>
              <w:t>nadaljnjem besedilu</w:t>
            </w:r>
            <w:r w:rsidRPr="0034642A">
              <w:rPr>
                <w:rFonts w:cs="Arial"/>
                <w:szCs w:val="20"/>
                <w:lang w:val="sl-SI"/>
              </w:rPr>
              <w:t xml:space="preserve">: ZNPPol). Od 4. 6. 2021 do 21. 2. 2022 je bilo izrečenih 1.191 opozoril po 38. členu ZNPPol. </w:t>
            </w:r>
          </w:p>
          <w:p w14:paraId="2A421E2D" w14:textId="77777777" w:rsidR="005A4850" w:rsidRPr="0034642A" w:rsidRDefault="005A4850" w:rsidP="007D4C04">
            <w:pPr>
              <w:spacing w:line="276" w:lineRule="auto"/>
              <w:jc w:val="both"/>
              <w:rPr>
                <w:rFonts w:cs="Arial"/>
                <w:b/>
                <w:bCs/>
                <w:szCs w:val="20"/>
                <w:lang w:val="sl-SI"/>
              </w:rPr>
            </w:pPr>
          </w:p>
          <w:p w14:paraId="458C6BE7" w14:textId="77777777" w:rsidR="005A4850" w:rsidRPr="0034642A" w:rsidRDefault="005A4850" w:rsidP="00271E94">
            <w:pPr>
              <w:pStyle w:val="Odstavekseznama"/>
              <w:numPr>
                <w:ilvl w:val="0"/>
                <w:numId w:val="17"/>
              </w:numPr>
              <w:spacing w:line="276" w:lineRule="auto"/>
              <w:jc w:val="both"/>
              <w:rPr>
                <w:rFonts w:cs="Arial"/>
                <w:szCs w:val="20"/>
                <w:lang w:val="sl-SI"/>
              </w:rPr>
            </w:pPr>
            <w:r w:rsidRPr="0034642A">
              <w:rPr>
                <w:rFonts w:cs="Arial"/>
                <w:szCs w:val="20"/>
                <w:lang w:val="sl-SI"/>
              </w:rPr>
              <w:t>V času od 12. marca 2020 do 30. maja 2022 je bilo za obvladovanje nalezljive bolezni COVID-19 izdanih 533 odlokov (podatek iz Registra predpisov Slovenije).</w:t>
            </w:r>
          </w:p>
          <w:p w14:paraId="371468AA" w14:textId="77777777" w:rsidR="005A4850" w:rsidRPr="0034642A" w:rsidRDefault="005A4850" w:rsidP="007D4C04">
            <w:pPr>
              <w:spacing w:line="276" w:lineRule="auto"/>
              <w:jc w:val="both"/>
              <w:rPr>
                <w:rFonts w:cs="Arial"/>
                <w:szCs w:val="20"/>
                <w:lang w:val="sl-SI"/>
              </w:rPr>
            </w:pPr>
          </w:p>
          <w:p w14:paraId="2500233E" w14:textId="77777777" w:rsidR="005A4850" w:rsidRPr="0034642A" w:rsidRDefault="005A4850" w:rsidP="00271E94">
            <w:pPr>
              <w:pStyle w:val="Odstavekseznama"/>
              <w:numPr>
                <w:ilvl w:val="0"/>
                <w:numId w:val="17"/>
              </w:numPr>
              <w:spacing w:line="276" w:lineRule="auto"/>
              <w:jc w:val="both"/>
              <w:rPr>
                <w:rFonts w:cs="Arial"/>
                <w:szCs w:val="20"/>
                <w:lang w:val="sl-SI"/>
              </w:rPr>
            </w:pPr>
            <w:r w:rsidRPr="0034642A">
              <w:rPr>
                <w:rFonts w:cs="Arial"/>
                <w:szCs w:val="20"/>
                <w:lang w:val="sl-SI"/>
              </w:rPr>
              <w:t>Po objavi odločbe Ustavnega sodišča Republike Slovenije, št. U-I-79/20 z dne 13. 5. 2021, je bilo objavljenih še 148 odlokov, po objavi odločbe Ustavnega sodišča Republike Slovenije, št. U-I-155/20 z dne 7. 10. 2021, je bilo objavljenih še 42 odlokov.</w:t>
            </w:r>
          </w:p>
          <w:p w14:paraId="1154C111" w14:textId="77777777" w:rsidR="005A4850" w:rsidRPr="0034642A" w:rsidRDefault="005A4850" w:rsidP="007D4C04">
            <w:pPr>
              <w:spacing w:line="276" w:lineRule="auto"/>
              <w:jc w:val="both"/>
              <w:rPr>
                <w:rFonts w:cs="Arial"/>
                <w:szCs w:val="20"/>
                <w:lang w:val="sl-SI"/>
              </w:rPr>
            </w:pPr>
          </w:p>
          <w:p w14:paraId="7B7F5DD9" w14:textId="77777777" w:rsidR="005A4850" w:rsidRPr="0034642A" w:rsidRDefault="005A4850" w:rsidP="00271E94">
            <w:pPr>
              <w:pStyle w:val="Odstavekseznama"/>
              <w:numPr>
                <w:ilvl w:val="0"/>
                <w:numId w:val="17"/>
              </w:numPr>
              <w:spacing w:line="276" w:lineRule="auto"/>
              <w:jc w:val="both"/>
              <w:rPr>
                <w:rFonts w:cs="Arial"/>
                <w:szCs w:val="20"/>
                <w:lang w:val="sl-SI"/>
              </w:rPr>
            </w:pPr>
            <w:r w:rsidRPr="0034642A">
              <w:rPr>
                <w:rFonts w:cs="Arial"/>
                <w:szCs w:val="20"/>
                <w:lang w:val="sl-SI"/>
              </w:rPr>
              <w:t xml:space="preserve">V analiziranem obdobju je bilo glede na prej navedene pravne podlage uvedenih cca. 62.000 prekrškovnih postopkov. </w:t>
            </w:r>
          </w:p>
          <w:p w14:paraId="60404245" w14:textId="77777777" w:rsidR="005A4850" w:rsidRPr="0034642A" w:rsidRDefault="005A4850" w:rsidP="007D4C04">
            <w:pPr>
              <w:pStyle w:val="Odstavekseznama"/>
              <w:spacing w:line="276" w:lineRule="auto"/>
              <w:jc w:val="both"/>
              <w:rPr>
                <w:rFonts w:cs="Arial"/>
                <w:szCs w:val="20"/>
                <w:lang w:val="sl-SI"/>
              </w:rPr>
            </w:pPr>
          </w:p>
          <w:p w14:paraId="1C3B3566" w14:textId="77777777" w:rsidR="005A4850" w:rsidRPr="0034642A" w:rsidRDefault="005A4850" w:rsidP="00271E94">
            <w:pPr>
              <w:pStyle w:val="Odstavekseznama"/>
              <w:numPr>
                <w:ilvl w:val="0"/>
                <w:numId w:val="17"/>
              </w:numPr>
              <w:spacing w:line="276" w:lineRule="auto"/>
              <w:jc w:val="both"/>
              <w:rPr>
                <w:rFonts w:cs="Arial"/>
                <w:szCs w:val="20"/>
                <w:lang w:val="sl-SI"/>
              </w:rPr>
            </w:pPr>
            <w:r w:rsidRPr="0034642A">
              <w:rPr>
                <w:rFonts w:cs="Arial"/>
                <w:szCs w:val="20"/>
                <w:lang w:val="sl-SI"/>
              </w:rPr>
              <w:t>Manjši del prekrškov so v rednem sodnem postopku obravnavala tudi sodišča, šlo je predvsem za obravnavo mladoletnih storilcev prekrškov ali če je bilo poleg globe potrebno izreči tudi stransko sankcijo odvzema predmetov:</w:t>
            </w:r>
          </w:p>
          <w:p w14:paraId="267C45D9" w14:textId="77777777" w:rsidR="005A4850" w:rsidRPr="0034642A" w:rsidRDefault="005A4850" w:rsidP="007D4C04">
            <w:pPr>
              <w:spacing w:line="276" w:lineRule="auto"/>
              <w:jc w:val="both"/>
              <w:rPr>
                <w:rFonts w:cs="Arial"/>
                <w:szCs w:val="20"/>
                <w:lang w:val="sl-SI"/>
              </w:rPr>
            </w:pPr>
          </w:p>
          <w:tbl>
            <w:tblPr>
              <w:tblStyle w:val="Tabelamrea"/>
              <w:tblW w:w="7590" w:type="dxa"/>
              <w:tblInd w:w="596" w:type="dxa"/>
              <w:tblLook w:val="04A0" w:firstRow="1" w:lastRow="0" w:firstColumn="1" w:lastColumn="0" w:noHBand="0" w:noVBand="1"/>
            </w:tblPr>
            <w:tblGrid>
              <w:gridCol w:w="1143"/>
              <w:gridCol w:w="1165"/>
              <w:gridCol w:w="952"/>
              <w:gridCol w:w="937"/>
              <w:gridCol w:w="968"/>
              <w:gridCol w:w="1161"/>
              <w:gridCol w:w="1264"/>
            </w:tblGrid>
            <w:tr w:rsidR="00544604" w:rsidRPr="0034642A" w14:paraId="62A7DA83" w14:textId="77777777" w:rsidTr="00A2030C">
              <w:tc>
                <w:tcPr>
                  <w:tcW w:w="1143" w:type="dxa"/>
                </w:tcPr>
                <w:p w14:paraId="08906DBA" w14:textId="77777777" w:rsidR="005A4850" w:rsidRPr="0034642A" w:rsidRDefault="005A4850" w:rsidP="007D4C04">
                  <w:pPr>
                    <w:spacing w:line="276" w:lineRule="auto"/>
                    <w:ind w:left="143"/>
                    <w:jc w:val="center"/>
                    <w:rPr>
                      <w:rFonts w:cs="Arial"/>
                      <w:szCs w:val="20"/>
                      <w:lang w:val="sl-SI"/>
                    </w:rPr>
                  </w:pPr>
                  <w:r w:rsidRPr="0034642A">
                    <w:rPr>
                      <w:rFonts w:cs="Arial"/>
                      <w:szCs w:val="20"/>
                      <w:lang w:val="sl-SI"/>
                    </w:rPr>
                    <w:t>Leto</w:t>
                  </w:r>
                </w:p>
              </w:tc>
              <w:tc>
                <w:tcPr>
                  <w:tcW w:w="1165" w:type="dxa"/>
                </w:tcPr>
                <w:p w14:paraId="27CE2E85" w14:textId="77777777" w:rsidR="005A4850" w:rsidRPr="0034642A" w:rsidRDefault="005A4850" w:rsidP="007D4C04">
                  <w:pPr>
                    <w:spacing w:line="276" w:lineRule="auto"/>
                    <w:jc w:val="center"/>
                    <w:rPr>
                      <w:rFonts w:cs="Arial"/>
                      <w:szCs w:val="20"/>
                      <w:lang w:val="sl-SI"/>
                    </w:rPr>
                  </w:pPr>
                  <w:r w:rsidRPr="0034642A">
                    <w:rPr>
                      <w:rFonts w:cs="Arial"/>
                      <w:szCs w:val="20"/>
                      <w:lang w:val="sl-SI"/>
                    </w:rPr>
                    <w:t>Prekršek</w:t>
                  </w:r>
                </w:p>
              </w:tc>
              <w:tc>
                <w:tcPr>
                  <w:tcW w:w="952" w:type="dxa"/>
                </w:tcPr>
                <w:p w14:paraId="2BDB75C4" w14:textId="77777777" w:rsidR="005A4850" w:rsidRPr="0034642A" w:rsidRDefault="005A4850" w:rsidP="007D4C04">
                  <w:pPr>
                    <w:spacing w:line="276" w:lineRule="auto"/>
                    <w:jc w:val="center"/>
                    <w:rPr>
                      <w:rFonts w:cs="Arial"/>
                      <w:szCs w:val="20"/>
                      <w:lang w:val="sl-SI"/>
                    </w:rPr>
                  </w:pPr>
                  <w:r w:rsidRPr="0034642A">
                    <w:rPr>
                      <w:rFonts w:cs="Arial"/>
                      <w:szCs w:val="20"/>
                      <w:lang w:val="sl-SI"/>
                    </w:rPr>
                    <w:t>Število</w:t>
                  </w:r>
                </w:p>
              </w:tc>
              <w:tc>
                <w:tcPr>
                  <w:tcW w:w="937" w:type="dxa"/>
                </w:tcPr>
                <w:p w14:paraId="1D41A4B1" w14:textId="77777777" w:rsidR="005A4850" w:rsidRPr="0034642A" w:rsidRDefault="005A4850" w:rsidP="007D4C04">
                  <w:pPr>
                    <w:spacing w:line="276" w:lineRule="auto"/>
                    <w:jc w:val="center"/>
                    <w:rPr>
                      <w:rFonts w:cs="Arial"/>
                      <w:szCs w:val="20"/>
                      <w:lang w:val="sl-SI"/>
                    </w:rPr>
                  </w:pPr>
                  <w:r w:rsidRPr="0034642A">
                    <w:rPr>
                      <w:rFonts w:cs="Arial"/>
                      <w:szCs w:val="20"/>
                      <w:lang w:val="sl-SI"/>
                    </w:rPr>
                    <w:t>Globa</w:t>
                  </w:r>
                </w:p>
              </w:tc>
              <w:tc>
                <w:tcPr>
                  <w:tcW w:w="968" w:type="dxa"/>
                </w:tcPr>
                <w:p w14:paraId="7A57CE86" w14:textId="77777777" w:rsidR="005A4850" w:rsidRPr="0034642A" w:rsidRDefault="005A4850" w:rsidP="007D4C04">
                  <w:pPr>
                    <w:spacing w:line="276" w:lineRule="auto"/>
                    <w:jc w:val="center"/>
                    <w:rPr>
                      <w:rFonts w:cs="Arial"/>
                      <w:szCs w:val="20"/>
                      <w:lang w:val="sl-SI"/>
                    </w:rPr>
                  </w:pPr>
                  <w:r w:rsidRPr="0034642A">
                    <w:rPr>
                      <w:rFonts w:cs="Arial"/>
                      <w:szCs w:val="20"/>
                      <w:lang w:val="sl-SI"/>
                    </w:rPr>
                    <w:t>Opomin</w:t>
                  </w:r>
                </w:p>
              </w:tc>
              <w:tc>
                <w:tcPr>
                  <w:tcW w:w="1161" w:type="dxa"/>
                </w:tcPr>
                <w:p w14:paraId="159ADBAD" w14:textId="77777777" w:rsidR="005A4850" w:rsidRPr="0034642A" w:rsidRDefault="005A4850" w:rsidP="007D4C04">
                  <w:pPr>
                    <w:spacing w:line="276" w:lineRule="auto"/>
                    <w:jc w:val="center"/>
                    <w:rPr>
                      <w:rFonts w:cs="Arial"/>
                      <w:szCs w:val="20"/>
                      <w:lang w:val="sl-SI"/>
                    </w:rPr>
                  </w:pPr>
                  <w:r w:rsidRPr="0034642A">
                    <w:rPr>
                      <w:rFonts w:cs="Arial"/>
                      <w:szCs w:val="20"/>
                      <w:lang w:val="sl-SI"/>
                    </w:rPr>
                    <w:t>Odvzem predmetov</w:t>
                  </w:r>
                </w:p>
              </w:tc>
              <w:tc>
                <w:tcPr>
                  <w:tcW w:w="1264" w:type="dxa"/>
                </w:tcPr>
                <w:p w14:paraId="70EA2C06" w14:textId="77777777" w:rsidR="005A4850" w:rsidRPr="0034642A" w:rsidRDefault="005A4850" w:rsidP="007D4C04">
                  <w:pPr>
                    <w:spacing w:line="276" w:lineRule="auto"/>
                    <w:jc w:val="center"/>
                    <w:rPr>
                      <w:rFonts w:cs="Arial"/>
                      <w:szCs w:val="20"/>
                      <w:lang w:val="sl-SI"/>
                    </w:rPr>
                  </w:pPr>
                  <w:r w:rsidRPr="0034642A">
                    <w:rPr>
                      <w:rFonts w:cs="Arial"/>
                      <w:szCs w:val="20"/>
                      <w:lang w:val="sl-SI"/>
                    </w:rPr>
                    <w:t>Vzgojni ukrep</w:t>
                  </w:r>
                </w:p>
              </w:tc>
            </w:tr>
            <w:tr w:rsidR="00544604" w:rsidRPr="0034642A" w14:paraId="4AB9ED22" w14:textId="77777777" w:rsidTr="00A2030C">
              <w:tc>
                <w:tcPr>
                  <w:tcW w:w="1143" w:type="dxa"/>
                </w:tcPr>
                <w:p w14:paraId="5C76C900" w14:textId="77777777" w:rsidR="005A4850" w:rsidRPr="0034642A" w:rsidRDefault="005A4850" w:rsidP="007D4C04">
                  <w:pPr>
                    <w:spacing w:line="276" w:lineRule="auto"/>
                    <w:jc w:val="center"/>
                    <w:rPr>
                      <w:rFonts w:cs="Arial"/>
                      <w:szCs w:val="20"/>
                      <w:lang w:val="sl-SI"/>
                    </w:rPr>
                  </w:pPr>
                  <w:r w:rsidRPr="00725033">
                    <w:rPr>
                      <w:rFonts w:cs="Arial"/>
                      <w:szCs w:val="20"/>
                      <w:lang w:val="sl-SI"/>
                    </w:rPr>
                    <w:t>2020</w:t>
                  </w:r>
                </w:p>
              </w:tc>
              <w:tc>
                <w:tcPr>
                  <w:tcW w:w="1165" w:type="dxa"/>
                </w:tcPr>
                <w:p w14:paraId="5409F70A" w14:textId="77777777" w:rsidR="005A4850" w:rsidRPr="0034642A" w:rsidRDefault="005A4850" w:rsidP="007D4C04">
                  <w:pPr>
                    <w:spacing w:line="276" w:lineRule="auto"/>
                    <w:jc w:val="center"/>
                    <w:rPr>
                      <w:rFonts w:cs="Arial"/>
                      <w:szCs w:val="20"/>
                      <w:lang w:val="sl-SI"/>
                    </w:rPr>
                  </w:pPr>
                  <w:r w:rsidRPr="0034642A">
                    <w:rPr>
                      <w:rFonts w:cs="Arial"/>
                      <w:szCs w:val="20"/>
                      <w:lang w:val="sl-SI"/>
                    </w:rPr>
                    <w:t>ZNB 57/1-14</w:t>
                  </w:r>
                </w:p>
              </w:tc>
              <w:tc>
                <w:tcPr>
                  <w:tcW w:w="952" w:type="dxa"/>
                </w:tcPr>
                <w:p w14:paraId="1D572602" w14:textId="77777777" w:rsidR="005A4850" w:rsidRPr="0034642A" w:rsidRDefault="005A4850" w:rsidP="007D4C04">
                  <w:pPr>
                    <w:spacing w:line="276" w:lineRule="auto"/>
                    <w:jc w:val="center"/>
                    <w:rPr>
                      <w:rFonts w:cs="Arial"/>
                      <w:szCs w:val="20"/>
                      <w:lang w:val="sl-SI"/>
                    </w:rPr>
                  </w:pPr>
                  <w:r w:rsidRPr="0034642A">
                    <w:rPr>
                      <w:rFonts w:cs="Arial"/>
                      <w:szCs w:val="20"/>
                      <w:lang w:val="sl-SI"/>
                    </w:rPr>
                    <w:t>247</w:t>
                  </w:r>
                </w:p>
              </w:tc>
              <w:tc>
                <w:tcPr>
                  <w:tcW w:w="937" w:type="dxa"/>
                </w:tcPr>
                <w:p w14:paraId="3359D95E" w14:textId="77777777" w:rsidR="005A4850" w:rsidRPr="0034642A" w:rsidRDefault="005A4850" w:rsidP="007D4C04">
                  <w:pPr>
                    <w:spacing w:line="276" w:lineRule="auto"/>
                    <w:jc w:val="center"/>
                    <w:rPr>
                      <w:rFonts w:cs="Arial"/>
                      <w:szCs w:val="20"/>
                      <w:lang w:val="sl-SI"/>
                    </w:rPr>
                  </w:pPr>
                  <w:r w:rsidRPr="0034642A">
                    <w:rPr>
                      <w:rFonts w:cs="Arial"/>
                      <w:szCs w:val="20"/>
                      <w:lang w:val="sl-SI"/>
                    </w:rPr>
                    <w:t>3</w:t>
                  </w:r>
                </w:p>
              </w:tc>
              <w:tc>
                <w:tcPr>
                  <w:tcW w:w="968" w:type="dxa"/>
                </w:tcPr>
                <w:p w14:paraId="18F4BF4C" w14:textId="77777777" w:rsidR="005A4850" w:rsidRPr="0034642A" w:rsidRDefault="005A4850" w:rsidP="007D4C04">
                  <w:pPr>
                    <w:spacing w:line="276" w:lineRule="auto"/>
                    <w:jc w:val="center"/>
                    <w:rPr>
                      <w:rFonts w:cs="Arial"/>
                      <w:szCs w:val="20"/>
                      <w:lang w:val="sl-SI"/>
                    </w:rPr>
                  </w:pPr>
                  <w:r w:rsidRPr="0034642A">
                    <w:rPr>
                      <w:rFonts w:cs="Arial"/>
                      <w:szCs w:val="20"/>
                      <w:lang w:val="sl-SI"/>
                    </w:rPr>
                    <w:t>1</w:t>
                  </w:r>
                </w:p>
              </w:tc>
              <w:tc>
                <w:tcPr>
                  <w:tcW w:w="1161" w:type="dxa"/>
                </w:tcPr>
                <w:p w14:paraId="005B796A" w14:textId="77777777" w:rsidR="005A4850" w:rsidRPr="0034642A" w:rsidRDefault="005A4850" w:rsidP="007D4C04">
                  <w:pPr>
                    <w:spacing w:line="276" w:lineRule="auto"/>
                    <w:jc w:val="center"/>
                    <w:rPr>
                      <w:rFonts w:cs="Arial"/>
                      <w:szCs w:val="20"/>
                      <w:lang w:val="sl-SI"/>
                    </w:rPr>
                  </w:pPr>
                  <w:r w:rsidRPr="0034642A">
                    <w:rPr>
                      <w:rFonts w:cs="Arial"/>
                      <w:szCs w:val="20"/>
                      <w:lang w:val="sl-SI"/>
                    </w:rPr>
                    <w:t>7</w:t>
                  </w:r>
                </w:p>
              </w:tc>
              <w:tc>
                <w:tcPr>
                  <w:tcW w:w="1264" w:type="dxa"/>
                </w:tcPr>
                <w:p w14:paraId="504D90D4" w14:textId="77777777" w:rsidR="005A4850" w:rsidRPr="0034642A" w:rsidRDefault="005A4850" w:rsidP="007D4C04">
                  <w:pPr>
                    <w:spacing w:line="276" w:lineRule="auto"/>
                    <w:jc w:val="center"/>
                    <w:rPr>
                      <w:rFonts w:cs="Arial"/>
                      <w:szCs w:val="20"/>
                      <w:lang w:val="sl-SI"/>
                    </w:rPr>
                  </w:pPr>
                  <w:r w:rsidRPr="0034642A">
                    <w:rPr>
                      <w:rFonts w:cs="Arial"/>
                      <w:szCs w:val="20"/>
                      <w:lang w:val="sl-SI"/>
                    </w:rPr>
                    <w:t>243</w:t>
                  </w:r>
                </w:p>
              </w:tc>
            </w:tr>
            <w:tr w:rsidR="00544604" w:rsidRPr="0034642A" w14:paraId="790EE70A" w14:textId="77777777" w:rsidTr="00A2030C">
              <w:tc>
                <w:tcPr>
                  <w:tcW w:w="1143" w:type="dxa"/>
                </w:tcPr>
                <w:p w14:paraId="59CB0A97" w14:textId="77777777" w:rsidR="005A4850" w:rsidRPr="0034642A" w:rsidRDefault="005A4850" w:rsidP="007D4C04">
                  <w:pPr>
                    <w:spacing w:line="276" w:lineRule="auto"/>
                    <w:jc w:val="center"/>
                    <w:rPr>
                      <w:rFonts w:cs="Arial"/>
                      <w:szCs w:val="20"/>
                      <w:lang w:val="sl-SI"/>
                    </w:rPr>
                  </w:pPr>
                  <w:r w:rsidRPr="00725033">
                    <w:rPr>
                      <w:rFonts w:cs="Arial"/>
                      <w:szCs w:val="20"/>
                      <w:lang w:val="sl-SI"/>
                    </w:rPr>
                    <w:t>2021</w:t>
                  </w:r>
                </w:p>
              </w:tc>
              <w:tc>
                <w:tcPr>
                  <w:tcW w:w="1165" w:type="dxa"/>
                </w:tcPr>
                <w:p w14:paraId="5D622981" w14:textId="77777777" w:rsidR="005A4850" w:rsidRPr="0034642A" w:rsidRDefault="005A4850" w:rsidP="007D4C04">
                  <w:pPr>
                    <w:spacing w:line="276" w:lineRule="auto"/>
                    <w:jc w:val="center"/>
                    <w:rPr>
                      <w:rFonts w:cs="Arial"/>
                      <w:szCs w:val="20"/>
                      <w:lang w:val="sl-SI"/>
                    </w:rPr>
                  </w:pPr>
                  <w:r w:rsidRPr="0034642A">
                    <w:rPr>
                      <w:rFonts w:cs="Arial"/>
                      <w:szCs w:val="20"/>
                      <w:lang w:val="sl-SI"/>
                    </w:rPr>
                    <w:t>ZNB 57/1-14</w:t>
                  </w:r>
                </w:p>
              </w:tc>
              <w:tc>
                <w:tcPr>
                  <w:tcW w:w="952" w:type="dxa"/>
                </w:tcPr>
                <w:p w14:paraId="19DF3439" w14:textId="77777777" w:rsidR="005A4850" w:rsidRPr="0034642A" w:rsidRDefault="005A4850" w:rsidP="007D4C04">
                  <w:pPr>
                    <w:spacing w:line="276" w:lineRule="auto"/>
                    <w:jc w:val="center"/>
                    <w:rPr>
                      <w:rFonts w:cs="Arial"/>
                      <w:szCs w:val="20"/>
                      <w:lang w:val="sl-SI"/>
                    </w:rPr>
                  </w:pPr>
                  <w:r w:rsidRPr="0034642A">
                    <w:rPr>
                      <w:rFonts w:cs="Arial"/>
                      <w:szCs w:val="20"/>
                      <w:lang w:val="sl-SI"/>
                    </w:rPr>
                    <w:t>436</w:t>
                  </w:r>
                </w:p>
              </w:tc>
              <w:tc>
                <w:tcPr>
                  <w:tcW w:w="937" w:type="dxa"/>
                </w:tcPr>
                <w:p w14:paraId="22E339F0" w14:textId="77777777" w:rsidR="005A4850" w:rsidRPr="0034642A" w:rsidRDefault="005A4850" w:rsidP="007D4C04">
                  <w:pPr>
                    <w:spacing w:line="276" w:lineRule="auto"/>
                    <w:jc w:val="center"/>
                    <w:rPr>
                      <w:rFonts w:cs="Arial"/>
                      <w:szCs w:val="20"/>
                      <w:lang w:val="sl-SI"/>
                    </w:rPr>
                  </w:pPr>
                  <w:r w:rsidRPr="0034642A">
                    <w:rPr>
                      <w:rFonts w:cs="Arial"/>
                      <w:szCs w:val="20"/>
                      <w:lang w:val="sl-SI"/>
                    </w:rPr>
                    <w:t>25</w:t>
                  </w:r>
                </w:p>
              </w:tc>
              <w:tc>
                <w:tcPr>
                  <w:tcW w:w="968" w:type="dxa"/>
                </w:tcPr>
                <w:p w14:paraId="02326DC1" w14:textId="77777777" w:rsidR="005A4850" w:rsidRPr="0034642A" w:rsidRDefault="005A4850" w:rsidP="007D4C04">
                  <w:pPr>
                    <w:spacing w:line="276" w:lineRule="auto"/>
                    <w:jc w:val="center"/>
                    <w:rPr>
                      <w:rFonts w:cs="Arial"/>
                      <w:szCs w:val="20"/>
                      <w:lang w:val="sl-SI"/>
                    </w:rPr>
                  </w:pPr>
                  <w:r w:rsidRPr="0034642A">
                    <w:rPr>
                      <w:rFonts w:cs="Arial"/>
                      <w:szCs w:val="20"/>
                      <w:lang w:val="sl-SI"/>
                    </w:rPr>
                    <w:t>9</w:t>
                  </w:r>
                </w:p>
              </w:tc>
              <w:tc>
                <w:tcPr>
                  <w:tcW w:w="1161" w:type="dxa"/>
                </w:tcPr>
                <w:p w14:paraId="63A9361D" w14:textId="77777777" w:rsidR="005A4850" w:rsidRPr="0034642A" w:rsidRDefault="005A4850" w:rsidP="007D4C04">
                  <w:pPr>
                    <w:spacing w:line="276" w:lineRule="auto"/>
                    <w:jc w:val="center"/>
                    <w:rPr>
                      <w:rFonts w:cs="Arial"/>
                      <w:szCs w:val="20"/>
                      <w:lang w:val="sl-SI"/>
                    </w:rPr>
                  </w:pPr>
                  <w:r w:rsidRPr="0034642A">
                    <w:rPr>
                      <w:rFonts w:cs="Arial"/>
                      <w:szCs w:val="20"/>
                      <w:lang w:val="sl-SI"/>
                    </w:rPr>
                    <w:t>18</w:t>
                  </w:r>
                </w:p>
              </w:tc>
              <w:tc>
                <w:tcPr>
                  <w:tcW w:w="1264" w:type="dxa"/>
                </w:tcPr>
                <w:p w14:paraId="6D8DEECC" w14:textId="77777777" w:rsidR="005A4850" w:rsidRPr="0034642A" w:rsidRDefault="005A4850" w:rsidP="007D4C04">
                  <w:pPr>
                    <w:spacing w:line="276" w:lineRule="auto"/>
                    <w:jc w:val="center"/>
                    <w:rPr>
                      <w:rFonts w:cs="Arial"/>
                      <w:szCs w:val="20"/>
                      <w:lang w:val="sl-SI"/>
                    </w:rPr>
                  </w:pPr>
                  <w:r w:rsidRPr="0034642A">
                    <w:rPr>
                      <w:rFonts w:cs="Arial"/>
                      <w:szCs w:val="20"/>
                      <w:lang w:val="sl-SI"/>
                    </w:rPr>
                    <w:t>407</w:t>
                  </w:r>
                </w:p>
              </w:tc>
            </w:tr>
            <w:tr w:rsidR="00544604" w:rsidRPr="0034642A" w14:paraId="659A0C50" w14:textId="77777777" w:rsidTr="00A2030C">
              <w:tc>
                <w:tcPr>
                  <w:tcW w:w="1143" w:type="dxa"/>
                </w:tcPr>
                <w:p w14:paraId="4BC2703B" w14:textId="77777777" w:rsidR="005A4850" w:rsidRPr="0034642A" w:rsidRDefault="005A4850" w:rsidP="007D4C04">
                  <w:pPr>
                    <w:spacing w:line="276" w:lineRule="auto"/>
                    <w:jc w:val="center"/>
                    <w:rPr>
                      <w:rFonts w:cs="Arial"/>
                      <w:szCs w:val="20"/>
                      <w:lang w:val="sl-SI"/>
                    </w:rPr>
                  </w:pPr>
                  <w:r w:rsidRPr="00725033">
                    <w:rPr>
                      <w:rFonts w:cs="Arial"/>
                      <w:szCs w:val="20"/>
                      <w:lang w:val="sl-SI"/>
                    </w:rPr>
                    <w:lastRenderedPageBreak/>
                    <w:t>2021</w:t>
                  </w:r>
                </w:p>
              </w:tc>
              <w:tc>
                <w:tcPr>
                  <w:tcW w:w="1165" w:type="dxa"/>
                </w:tcPr>
                <w:p w14:paraId="7D585C2D" w14:textId="77777777" w:rsidR="005A4850" w:rsidRPr="0034642A" w:rsidRDefault="005A4850" w:rsidP="007D4C04">
                  <w:pPr>
                    <w:spacing w:line="276" w:lineRule="auto"/>
                    <w:jc w:val="center"/>
                    <w:rPr>
                      <w:rFonts w:cs="Arial"/>
                      <w:szCs w:val="20"/>
                      <w:lang w:val="sl-SI"/>
                    </w:rPr>
                  </w:pPr>
                  <w:r w:rsidRPr="0034642A">
                    <w:rPr>
                      <w:rFonts w:cs="Arial"/>
                      <w:szCs w:val="20"/>
                      <w:lang w:val="sl-SI"/>
                    </w:rPr>
                    <w:t>ZJZ 38/1-4</w:t>
                  </w:r>
                </w:p>
              </w:tc>
              <w:tc>
                <w:tcPr>
                  <w:tcW w:w="952" w:type="dxa"/>
                </w:tcPr>
                <w:p w14:paraId="41D514E5" w14:textId="77777777" w:rsidR="005A4850" w:rsidRPr="0034642A" w:rsidRDefault="005A4850" w:rsidP="007D4C04">
                  <w:pPr>
                    <w:spacing w:line="276" w:lineRule="auto"/>
                    <w:jc w:val="center"/>
                    <w:rPr>
                      <w:rFonts w:cs="Arial"/>
                      <w:szCs w:val="20"/>
                      <w:lang w:val="sl-SI"/>
                    </w:rPr>
                  </w:pPr>
                  <w:r w:rsidRPr="0034642A">
                    <w:rPr>
                      <w:rFonts w:cs="Arial"/>
                      <w:szCs w:val="20"/>
                      <w:lang w:val="sl-SI"/>
                    </w:rPr>
                    <w:t>2</w:t>
                  </w:r>
                </w:p>
              </w:tc>
              <w:tc>
                <w:tcPr>
                  <w:tcW w:w="937" w:type="dxa"/>
                </w:tcPr>
                <w:p w14:paraId="268F7A6C" w14:textId="77777777" w:rsidR="005A4850" w:rsidRPr="0034642A" w:rsidRDefault="005A4850" w:rsidP="007D4C04">
                  <w:pPr>
                    <w:spacing w:line="276" w:lineRule="auto"/>
                    <w:jc w:val="center"/>
                    <w:rPr>
                      <w:rFonts w:cs="Arial"/>
                      <w:szCs w:val="20"/>
                      <w:lang w:val="sl-SI"/>
                    </w:rPr>
                  </w:pPr>
                  <w:r w:rsidRPr="0034642A">
                    <w:rPr>
                      <w:rFonts w:cs="Arial"/>
                      <w:szCs w:val="20"/>
                      <w:lang w:val="sl-SI"/>
                    </w:rPr>
                    <w:t>/</w:t>
                  </w:r>
                </w:p>
              </w:tc>
              <w:tc>
                <w:tcPr>
                  <w:tcW w:w="968" w:type="dxa"/>
                </w:tcPr>
                <w:p w14:paraId="695843EB" w14:textId="77777777" w:rsidR="005A4850" w:rsidRPr="0034642A" w:rsidRDefault="005A4850" w:rsidP="007D4C04">
                  <w:pPr>
                    <w:spacing w:line="276" w:lineRule="auto"/>
                    <w:jc w:val="center"/>
                    <w:rPr>
                      <w:rFonts w:cs="Arial"/>
                      <w:szCs w:val="20"/>
                      <w:lang w:val="sl-SI"/>
                    </w:rPr>
                  </w:pPr>
                  <w:r w:rsidRPr="0034642A">
                    <w:rPr>
                      <w:rFonts w:cs="Arial"/>
                      <w:szCs w:val="20"/>
                      <w:lang w:val="sl-SI"/>
                    </w:rPr>
                    <w:t>/</w:t>
                  </w:r>
                </w:p>
              </w:tc>
              <w:tc>
                <w:tcPr>
                  <w:tcW w:w="1161" w:type="dxa"/>
                </w:tcPr>
                <w:p w14:paraId="7A328188" w14:textId="77777777" w:rsidR="005A4850" w:rsidRPr="0034642A" w:rsidRDefault="005A4850" w:rsidP="007D4C04">
                  <w:pPr>
                    <w:spacing w:line="276" w:lineRule="auto"/>
                    <w:jc w:val="center"/>
                    <w:rPr>
                      <w:rFonts w:cs="Arial"/>
                      <w:szCs w:val="20"/>
                      <w:lang w:val="sl-SI"/>
                    </w:rPr>
                  </w:pPr>
                  <w:r w:rsidRPr="0034642A">
                    <w:rPr>
                      <w:rFonts w:cs="Arial"/>
                      <w:szCs w:val="20"/>
                      <w:lang w:val="sl-SI"/>
                    </w:rPr>
                    <w:t>/</w:t>
                  </w:r>
                </w:p>
              </w:tc>
              <w:tc>
                <w:tcPr>
                  <w:tcW w:w="1264" w:type="dxa"/>
                </w:tcPr>
                <w:p w14:paraId="7EA04593" w14:textId="77777777" w:rsidR="005A4850" w:rsidRPr="0034642A" w:rsidRDefault="005A4850" w:rsidP="007D4C04">
                  <w:pPr>
                    <w:spacing w:line="276" w:lineRule="auto"/>
                    <w:jc w:val="center"/>
                    <w:rPr>
                      <w:rFonts w:cs="Arial"/>
                      <w:szCs w:val="20"/>
                      <w:lang w:val="sl-SI"/>
                    </w:rPr>
                  </w:pPr>
                  <w:r w:rsidRPr="0034642A">
                    <w:rPr>
                      <w:rFonts w:cs="Arial"/>
                      <w:szCs w:val="20"/>
                      <w:lang w:val="sl-SI"/>
                    </w:rPr>
                    <w:t>2</w:t>
                  </w:r>
                </w:p>
              </w:tc>
            </w:tr>
            <w:tr w:rsidR="00544604" w:rsidRPr="0034642A" w14:paraId="5B267BFC" w14:textId="77777777" w:rsidTr="00A2030C">
              <w:tc>
                <w:tcPr>
                  <w:tcW w:w="1143" w:type="dxa"/>
                </w:tcPr>
                <w:p w14:paraId="61D75943" w14:textId="77777777" w:rsidR="005A4850" w:rsidRPr="0034642A" w:rsidRDefault="005A4850" w:rsidP="007D4C04">
                  <w:pPr>
                    <w:spacing w:line="276" w:lineRule="auto"/>
                    <w:jc w:val="center"/>
                    <w:rPr>
                      <w:rFonts w:cs="Arial"/>
                      <w:szCs w:val="20"/>
                      <w:lang w:val="sl-SI"/>
                    </w:rPr>
                  </w:pPr>
                  <w:r w:rsidRPr="00725033">
                    <w:rPr>
                      <w:rFonts w:cs="Arial"/>
                      <w:szCs w:val="20"/>
                      <w:lang w:val="sl-SI"/>
                    </w:rPr>
                    <w:t>2022</w:t>
                  </w:r>
                </w:p>
              </w:tc>
              <w:tc>
                <w:tcPr>
                  <w:tcW w:w="1165" w:type="dxa"/>
                </w:tcPr>
                <w:p w14:paraId="1D885761" w14:textId="77777777" w:rsidR="005A4850" w:rsidRPr="0034642A" w:rsidRDefault="005A4850" w:rsidP="007D4C04">
                  <w:pPr>
                    <w:spacing w:line="276" w:lineRule="auto"/>
                    <w:jc w:val="center"/>
                    <w:rPr>
                      <w:rFonts w:cs="Arial"/>
                      <w:szCs w:val="20"/>
                      <w:lang w:val="sl-SI"/>
                    </w:rPr>
                  </w:pPr>
                  <w:r w:rsidRPr="0034642A">
                    <w:rPr>
                      <w:rFonts w:cs="Arial"/>
                      <w:szCs w:val="20"/>
                      <w:lang w:val="sl-SI"/>
                    </w:rPr>
                    <w:t>ZNB 57/1-14</w:t>
                  </w:r>
                </w:p>
              </w:tc>
              <w:tc>
                <w:tcPr>
                  <w:tcW w:w="952" w:type="dxa"/>
                </w:tcPr>
                <w:p w14:paraId="128CD744" w14:textId="77777777" w:rsidR="005A4850" w:rsidRPr="0034642A" w:rsidRDefault="005A4850" w:rsidP="007D4C04">
                  <w:pPr>
                    <w:spacing w:line="276" w:lineRule="auto"/>
                    <w:jc w:val="center"/>
                    <w:rPr>
                      <w:rFonts w:cs="Arial"/>
                      <w:szCs w:val="20"/>
                      <w:lang w:val="sl-SI"/>
                    </w:rPr>
                  </w:pPr>
                  <w:r w:rsidRPr="0034642A">
                    <w:rPr>
                      <w:rFonts w:cs="Arial"/>
                      <w:szCs w:val="20"/>
                      <w:lang w:val="sl-SI"/>
                    </w:rPr>
                    <w:t>4</w:t>
                  </w:r>
                </w:p>
              </w:tc>
              <w:tc>
                <w:tcPr>
                  <w:tcW w:w="937" w:type="dxa"/>
                </w:tcPr>
                <w:p w14:paraId="402B19EE" w14:textId="77777777" w:rsidR="005A4850" w:rsidRPr="0034642A" w:rsidRDefault="005A4850" w:rsidP="007D4C04">
                  <w:pPr>
                    <w:spacing w:line="276" w:lineRule="auto"/>
                    <w:jc w:val="center"/>
                    <w:rPr>
                      <w:rFonts w:cs="Arial"/>
                      <w:szCs w:val="20"/>
                      <w:lang w:val="sl-SI"/>
                    </w:rPr>
                  </w:pPr>
                  <w:r w:rsidRPr="0034642A">
                    <w:rPr>
                      <w:rFonts w:cs="Arial"/>
                      <w:szCs w:val="20"/>
                      <w:lang w:val="sl-SI"/>
                    </w:rPr>
                    <w:t>3</w:t>
                  </w:r>
                </w:p>
              </w:tc>
              <w:tc>
                <w:tcPr>
                  <w:tcW w:w="968" w:type="dxa"/>
                </w:tcPr>
                <w:p w14:paraId="508E8B36" w14:textId="77777777" w:rsidR="005A4850" w:rsidRPr="0034642A" w:rsidRDefault="005A4850" w:rsidP="007D4C04">
                  <w:pPr>
                    <w:spacing w:line="276" w:lineRule="auto"/>
                    <w:jc w:val="center"/>
                    <w:rPr>
                      <w:rFonts w:cs="Arial"/>
                      <w:szCs w:val="20"/>
                      <w:lang w:val="sl-SI"/>
                    </w:rPr>
                  </w:pPr>
                  <w:r w:rsidRPr="0034642A">
                    <w:rPr>
                      <w:rFonts w:cs="Arial"/>
                      <w:szCs w:val="20"/>
                      <w:lang w:val="sl-SI"/>
                    </w:rPr>
                    <w:t>/</w:t>
                  </w:r>
                </w:p>
              </w:tc>
              <w:tc>
                <w:tcPr>
                  <w:tcW w:w="1161" w:type="dxa"/>
                </w:tcPr>
                <w:p w14:paraId="077F88F6" w14:textId="77777777" w:rsidR="005A4850" w:rsidRPr="0034642A" w:rsidRDefault="005A4850" w:rsidP="007D4C04">
                  <w:pPr>
                    <w:spacing w:line="276" w:lineRule="auto"/>
                    <w:jc w:val="center"/>
                    <w:rPr>
                      <w:rFonts w:cs="Arial"/>
                      <w:szCs w:val="20"/>
                      <w:lang w:val="sl-SI"/>
                    </w:rPr>
                  </w:pPr>
                  <w:r w:rsidRPr="0034642A">
                    <w:rPr>
                      <w:rFonts w:cs="Arial"/>
                      <w:szCs w:val="20"/>
                      <w:lang w:val="sl-SI"/>
                    </w:rPr>
                    <w:t>/</w:t>
                  </w:r>
                </w:p>
              </w:tc>
              <w:tc>
                <w:tcPr>
                  <w:tcW w:w="1264" w:type="dxa"/>
                </w:tcPr>
                <w:p w14:paraId="42B5FFE3" w14:textId="77777777" w:rsidR="005A4850" w:rsidRPr="0034642A" w:rsidRDefault="005A4850" w:rsidP="007D4C04">
                  <w:pPr>
                    <w:spacing w:line="276" w:lineRule="auto"/>
                    <w:ind w:left="-13" w:firstLine="13"/>
                    <w:jc w:val="center"/>
                    <w:rPr>
                      <w:rFonts w:cs="Arial"/>
                      <w:szCs w:val="20"/>
                      <w:lang w:val="sl-SI"/>
                    </w:rPr>
                  </w:pPr>
                  <w:r w:rsidRPr="0034642A">
                    <w:rPr>
                      <w:rFonts w:cs="Arial"/>
                      <w:szCs w:val="20"/>
                      <w:lang w:val="sl-SI"/>
                    </w:rPr>
                    <w:t>1</w:t>
                  </w:r>
                </w:p>
              </w:tc>
            </w:tr>
          </w:tbl>
          <w:p w14:paraId="6E6F4830" w14:textId="77777777" w:rsidR="005A4850" w:rsidRPr="00725033" w:rsidRDefault="005A4850" w:rsidP="007D4C04">
            <w:pPr>
              <w:spacing w:line="276" w:lineRule="auto"/>
              <w:jc w:val="both"/>
              <w:rPr>
                <w:rFonts w:cs="Arial"/>
                <w:szCs w:val="20"/>
                <w:lang w:val="sl-SI"/>
              </w:rPr>
            </w:pPr>
          </w:p>
          <w:p w14:paraId="3E314AE1" w14:textId="77777777" w:rsidR="005A4850" w:rsidRPr="0034642A" w:rsidRDefault="005A4850" w:rsidP="007D4C04">
            <w:pPr>
              <w:pStyle w:val="Odstavekseznama"/>
              <w:spacing w:line="276" w:lineRule="auto"/>
              <w:rPr>
                <w:rFonts w:cs="Arial"/>
                <w:szCs w:val="20"/>
                <w:lang w:val="sl-SI"/>
              </w:rPr>
            </w:pPr>
          </w:p>
          <w:p w14:paraId="041273E2" w14:textId="77777777" w:rsidR="005A4850" w:rsidRPr="0034642A" w:rsidRDefault="005A4850" w:rsidP="00271E94">
            <w:pPr>
              <w:pStyle w:val="Odstavekseznama"/>
              <w:numPr>
                <w:ilvl w:val="0"/>
                <w:numId w:val="17"/>
              </w:numPr>
              <w:spacing w:line="276" w:lineRule="auto"/>
              <w:jc w:val="both"/>
              <w:rPr>
                <w:rFonts w:cs="Arial"/>
                <w:szCs w:val="20"/>
                <w:lang w:val="sl-SI"/>
              </w:rPr>
            </w:pPr>
            <w:r w:rsidRPr="0034642A">
              <w:rPr>
                <w:rFonts w:cs="Arial"/>
                <w:szCs w:val="20"/>
                <w:lang w:val="sl-SI"/>
              </w:rPr>
              <w:t>Glede na plačane in v prisilno izterjavo posredovane globe se je na posameznike nanašalo cca. 93% zadev, na pravne osebe pa cca. 7% zadev. Podatki torej kažejo, da so bili v prekrškovnih postopkih pretežno obravnavani posamezniki.</w:t>
            </w:r>
          </w:p>
          <w:p w14:paraId="52F445EB" w14:textId="77777777" w:rsidR="005A4850" w:rsidRPr="0034642A" w:rsidRDefault="005A4850" w:rsidP="007D4C04">
            <w:pPr>
              <w:pStyle w:val="Odstavekseznama"/>
              <w:spacing w:line="276" w:lineRule="auto"/>
              <w:rPr>
                <w:rFonts w:cs="Arial"/>
                <w:szCs w:val="20"/>
                <w:lang w:val="sl-SI"/>
              </w:rPr>
            </w:pPr>
          </w:p>
          <w:p w14:paraId="002B37A5" w14:textId="77777777" w:rsidR="005A4850" w:rsidRPr="0034642A" w:rsidRDefault="005A4850" w:rsidP="00271E94">
            <w:pPr>
              <w:pStyle w:val="Odstavekseznama"/>
              <w:numPr>
                <w:ilvl w:val="0"/>
                <w:numId w:val="17"/>
              </w:numPr>
              <w:spacing w:line="276" w:lineRule="auto"/>
              <w:jc w:val="both"/>
              <w:rPr>
                <w:rFonts w:cs="Arial"/>
                <w:szCs w:val="20"/>
                <w:lang w:val="sl-SI"/>
              </w:rPr>
            </w:pPr>
            <w:r w:rsidRPr="0034642A">
              <w:rPr>
                <w:rFonts w:cs="Arial"/>
                <w:szCs w:val="20"/>
                <w:lang w:val="sl-SI"/>
              </w:rPr>
              <w:t>Skupen znesek glob za prekrške po ZNB in ZJZ za vse kategorije storilcev prekrškov znaša 5.754.540,63 evrov, od tega je bilo prostovoljno plačanih 1.765.592,58 evrov (cca. 30%), v prisilni izterjavi pa je 3.988.948,05 evrov (cca. 70%).</w:t>
            </w:r>
          </w:p>
          <w:p w14:paraId="39D91F34" w14:textId="760712B9" w:rsidR="007101F3" w:rsidRPr="0034642A" w:rsidRDefault="007101F3" w:rsidP="007D4C04">
            <w:pPr>
              <w:spacing w:line="276" w:lineRule="auto"/>
              <w:jc w:val="both"/>
              <w:rPr>
                <w:rFonts w:cs="Arial"/>
                <w:b/>
                <w:szCs w:val="20"/>
                <w:highlight w:val="yellow"/>
                <w:lang w:val="sl-SI" w:eastAsia="sl-SI"/>
              </w:rPr>
            </w:pPr>
          </w:p>
          <w:p w14:paraId="41EE901D" w14:textId="77777777" w:rsidR="004C52D9" w:rsidRPr="0034642A" w:rsidRDefault="004C52D9" w:rsidP="007D4C04">
            <w:pPr>
              <w:spacing w:line="276" w:lineRule="auto"/>
              <w:jc w:val="both"/>
              <w:rPr>
                <w:rFonts w:cs="Arial"/>
                <w:b/>
                <w:szCs w:val="20"/>
                <w:highlight w:val="yellow"/>
                <w:lang w:val="sl-SI" w:eastAsia="sl-SI"/>
              </w:rPr>
            </w:pPr>
          </w:p>
          <w:p w14:paraId="4418C0E9" w14:textId="77777777" w:rsidR="003E0F59" w:rsidRPr="0034642A" w:rsidRDefault="003E0F59" w:rsidP="007D4C04">
            <w:pPr>
              <w:spacing w:line="276" w:lineRule="auto"/>
              <w:jc w:val="both"/>
              <w:rPr>
                <w:rFonts w:cs="Arial"/>
                <w:b/>
                <w:szCs w:val="20"/>
                <w:lang w:val="sl-SI" w:eastAsia="sl-SI"/>
              </w:rPr>
            </w:pPr>
            <w:r w:rsidRPr="0034642A">
              <w:rPr>
                <w:rFonts w:cs="Arial"/>
                <w:b/>
                <w:szCs w:val="20"/>
                <w:lang w:val="sl-SI" w:eastAsia="sl-SI"/>
              </w:rPr>
              <w:t>1.4. Razlogi za sprejem predloga zakona</w:t>
            </w:r>
          </w:p>
          <w:p w14:paraId="51099E32" w14:textId="77777777" w:rsidR="004C52D9" w:rsidRPr="0034642A" w:rsidRDefault="004C52D9" w:rsidP="007D4C04">
            <w:pPr>
              <w:spacing w:line="276" w:lineRule="auto"/>
              <w:jc w:val="both"/>
              <w:rPr>
                <w:rFonts w:cs="Arial"/>
                <w:b/>
                <w:szCs w:val="20"/>
                <w:lang w:val="sl-SI" w:eastAsia="sl-SI"/>
              </w:rPr>
            </w:pPr>
          </w:p>
          <w:p w14:paraId="3AEAA113" w14:textId="77777777" w:rsidR="003E0F59" w:rsidRPr="0034642A" w:rsidRDefault="003E0F59" w:rsidP="007D4C04">
            <w:pPr>
              <w:spacing w:line="276" w:lineRule="auto"/>
              <w:jc w:val="both"/>
              <w:rPr>
                <w:rFonts w:cs="Arial"/>
                <w:szCs w:val="20"/>
                <w:lang w:val="sl-SI" w:eastAsia="sl-SI"/>
              </w:rPr>
            </w:pPr>
            <w:r w:rsidRPr="0034642A">
              <w:rPr>
                <w:rFonts w:cs="Arial"/>
                <w:szCs w:val="20"/>
                <w:lang w:val="sl-SI" w:eastAsia="sl-SI"/>
              </w:rPr>
              <w:t>Analiza pravnih podlag, ki so bile uporabljene v prekrškovnih postopkih zaradi kršitev ukrepov zoper virusno bolezen COVID-19, je pokazala naslednje:</w:t>
            </w:r>
          </w:p>
          <w:p w14:paraId="56321943" w14:textId="77777777" w:rsidR="003E0F59" w:rsidRPr="0034642A" w:rsidRDefault="003E0F59" w:rsidP="007D4C04">
            <w:pPr>
              <w:spacing w:line="276" w:lineRule="auto"/>
              <w:jc w:val="both"/>
              <w:rPr>
                <w:rFonts w:cs="Arial"/>
                <w:szCs w:val="20"/>
                <w:lang w:val="sl-SI" w:eastAsia="sl-SI"/>
              </w:rPr>
            </w:pPr>
          </w:p>
          <w:p w14:paraId="5B00047E" w14:textId="77777777" w:rsidR="003E0F59" w:rsidRPr="0034642A" w:rsidRDefault="003E0F59" w:rsidP="00271E94">
            <w:pPr>
              <w:pStyle w:val="Odstavekseznama"/>
              <w:numPr>
                <w:ilvl w:val="0"/>
                <w:numId w:val="18"/>
              </w:numPr>
              <w:spacing w:line="276" w:lineRule="auto"/>
              <w:jc w:val="both"/>
              <w:rPr>
                <w:rFonts w:cs="Arial"/>
                <w:szCs w:val="20"/>
                <w:lang w:val="sl-SI" w:eastAsia="sl-SI"/>
              </w:rPr>
            </w:pPr>
            <w:r w:rsidRPr="0034642A">
              <w:rPr>
                <w:rFonts w:cs="Arial"/>
                <w:szCs w:val="20"/>
                <w:lang w:val="sl-SI" w:eastAsia="sl-SI"/>
              </w:rPr>
              <w:t>V času od 12. marca 2020 do 30. maja 2022 je bilo za obvladovanje nalezljive bolezni COVID-19 izdanih 533 odlokov (podatek iz Registra predpisov Slovenije).</w:t>
            </w:r>
          </w:p>
          <w:p w14:paraId="2AB937DB" w14:textId="77777777" w:rsidR="003E0F59" w:rsidRPr="0034642A" w:rsidRDefault="003E0F59" w:rsidP="007D4C04">
            <w:pPr>
              <w:pStyle w:val="Odstavekseznama"/>
              <w:spacing w:line="276" w:lineRule="auto"/>
              <w:jc w:val="both"/>
              <w:rPr>
                <w:rFonts w:cs="Arial"/>
                <w:szCs w:val="20"/>
                <w:lang w:val="sl-SI" w:eastAsia="sl-SI"/>
              </w:rPr>
            </w:pPr>
          </w:p>
          <w:p w14:paraId="1EA09D7C" w14:textId="77777777" w:rsidR="003E0F59" w:rsidRPr="0034642A" w:rsidRDefault="003E0F59" w:rsidP="00271E94">
            <w:pPr>
              <w:pStyle w:val="Odstavekseznama"/>
              <w:numPr>
                <w:ilvl w:val="0"/>
                <w:numId w:val="18"/>
              </w:numPr>
              <w:spacing w:line="276" w:lineRule="auto"/>
              <w:jc w:val="both"/>
              <w:rPr>
                <w:rFonts w:cs="Arial"/>
                <w:szCs w:val="20"/>
                <w:lang w:val="sl-SI" w:eastAsia="sl-SI"/>
              </w:rPr>
            </w:pPr>
            <w:r w:rsidRPr="0034642A">
              <w:rPr>
                <w:rFonts w:cs="Arial"/>
                <w:szCs w:val="20"/>
                <w:lang w:val="sl-SI" w:eastAsia="sl-SI"/>
              </w:rPr>
              <w:t>Ustavno sodišče Republike Slovenije je v svojih odločbah ugotovilo, da so 2., 3. in 4. točka prvega odstavka 39. člena ZNB v neskladju z Ustavo zaradi kršitve načela legalitete (120. člen Ustave). Na podlagi teh določb je Vlada Republike Slovenije sprejemala odloke, ki so  v primeru prekrška iz 14. točke prvega odstavka 57. člena ZNB, prekrška iz tretjega odstavka 57. člena ZNB in prekrška iz 10. točke prvega odstavka 54. člena ZNB »napolnili« vsebino (znake) navedenih prekrškov.</w:t>
            </w:r>
          </w:p>
          <w:p w14:paraId="12C6581F" w14:textId="77777777" w:rsidR="003E0F59" w:rsidRPr="0034642A" w:rsidRDefault="003E0F59" w:rsidP="007D4C04">
            <w:pPr>
              <w:pStyle w:val="Odstavekseznama"/>
              <w:spacing w:line="276" w:lineRule="auto"/>
              <w:jc w:val="both"/>
              <w:rPr>
                <w:rFonts w:cs="Arial"/>
                <w:szCs w:val="20"/>
                <w:lang w:val="sl-SI" w:eastAsia="sl-SI"/>
              </w:rPr>
            </w:pPr>
          </w:p>
          <w:p w14:paraId="5E2F47F8" w14:textId="77777777" w:rsidR="003E0F59" w:rsidRPr="0034642A" w:rsidRDefault="003E0F59" w:rsidP="00271E94">
            <w:pPr>
              <w:pStyle w:val="Odstavekseznama"/>
              <w:numPr>
                <w:ilvl w:val="0"/>
                <w:numId w:val="18"/>
              </w:numPr>
              <w:spacing w:line="276" w:lineRule="auto"/>
              <w:jc w:val="both"/>
              <w:rPr>
                <w:rFonts w:cs="Arial"/>
                <w:szCs w:val="20"/>
                <w:lang w:val="sl-SI" w:eastAsia="sl-SI"/>
              </w:rPr>
            </w:pPr>
            <w:r w:rsidRPr="0034642A">
              <w:rPr>
                <w:rFonts w:cs="Arial"/>
                <w:szCs w:val="20"/>
                <w:lang w:val="sl-SI" w:eastAsia="sl-SI"/>
              </w:rPr>
              <w:t>Po objavi odločbe Ustavnega sodišča Republike Slovenije, št. U-I-79/20 z dne 13. 5. 2021, je bilo objavljenih še 148 odlokov, po objavi odločbe Ustavnega sodišča Republike Slovenije, št. U-I-155/20 z dne 7. 10. 2021, je bilo objavljenih še 42 odlokov.</w:t>
            </w:r>
          </w:p>
          <w:p w14:paraId="56E8E376" w14:textId="77777777" w:rsidR="003E0F59" w:rsidRPr="0034642A" w:rsidRDefault="003E0F59" w:rsidP="007D4C04">
            <w:pPr>
              <w:spacing w:line="276" w:lineRule="auto"/>
              <w:jc w:val="both"/>
              <w:rPr>
                <w:rFonts w:cs="Arial"/>
                <w:szCs w:val="20"/>
                <w:lang w:val="sl-SI" w:eastAsia="sl-SI"/>
              </w:rPr>
            </w:pPr>
          </w:p>
          <w:p w14:paraId="3F6B1510" w14:textId="5C3A8012" w:rsidR="003E0F59" w:rsidRPr="0034642A" w:rsidRDefault="003E0F59" w:rsidP="007D4C04">
            <w:pPr>
              <w:spacing w:line="276" w:lineRule="auto"/>
              <w:jc w:val="both"/>
              <w:rPr>
                <w:rFonts w:cs="Arial"/>
                <w:szCs w:val="20"/>
                <w:lang w:val="sl-SI" w:eastAsia="sl-SI"/>
              </w:rPr>
            </w:pPr>
            <w:r w:rsidRPr="0034642A">
              <w:rPr>
                <w:rFonts w:cs="Arial"/>
                <w:szCs w:val="20"/>
                <w:lang w:val="sl-SI" w:eastAsia="sl-SI"/>
              </w:rPr>
              <w:t xml:space="preserve">Glede na ugotovitve analize je mogoče zaključiti, da je bil v času od 12. marca 2020 do 30. maja 2022 dan (pre)velik pomen uporabi prekrškovnega prava, torej pretiran poudarek represiji preko prekrškovnega prava, kar je po mnenju predlagatelja privedlo do določene izvotlitve načela pravne države kot ga določa 2. člen Ustave, deloma morda celo legitimnosti oziroma prave varnosti kot elementov načela pravne države. Glede na hitro sprejemanje odlokov in njihovo uveljavljanje predlagatelj meni, da </w:t>
            </w:r>
            <w:r w:rsidR="004155D8">
              <w:rPr>
                <w:rFonts w:cs="Arial"/>
                <w:szCs w:val="20"/>
                <w:lang w:val="sl-SI" w:eastAsia="sl-SI"/>
              </w:rPr>
              <w:t>sta</w:t>
            </w:r>
            <w:r w:rsidRPr="0034642A">
              <w:rPr>
                <w:rFonts w:cs="Arial"/>
                <w:szCs w:val="20"/>
                <w:lang w:val="sl-SI" w:eastAsia="sl-SI"/>
              </w:rPr>
              <w:t xml:space="preserve"> bil</w:t>
            </w:r>
            <w:r w:rsidR="004155D8">
              <w:rPr>
                <w:rFonts w:cs="Arial"/>
                <w:szCs w:val="20"/>
                <w:lang w:val="sl-SI" w:eastAsia="sl-SI"/>
              </w:rPr>
              <w:t>i</w:t>
            </w:r>
            <w:r w:rsidRPr="0034642A">
              <w:rPr>
                <w:rFonts w:cs="Arial"/>
                <w:szCs w:val="20"/>
                <w:lang w:val="sl-SI" w:eastAsia="sl-SI"/>
              </w:rPr>
              <w:t xml:space="preserve"> omajan</w:t>
            </w:r>
            <w:r w:rsidR="004155D8">
              <w:rPr>
                <w:rFonts w:cs="Arial"/>
                <w:szCs w:val="20"/>
                <w:lang w:val="sl-SI" w:eastAsia="sl-SI"/>
              </w:rPr>
              <w:t>i</w:t>
            </w:r>
            <w:r w:rsidRPr="0034642A">
              <w:rPr>
                <w:rFonts w:cs="Arial"/>
                <w:szCs w:val="20"/>
                <w:lang w:val="sl-SI" w:eastAsia="sl-SI"/>
              </w:rPr>
              <w:t xml:space="preserve"> tudi načel</w:t>
            </w:r>
            <w:r w:rsidR="004155D8">
              <w:rPr>
                <w:rFonts w:cs="Arial"/>
                <w:szCs w:val="20"/>
                <w:lang w:val="sl-SI" w:eastAsia="sl-SI"/>
              </w:rPr>
              <w:t>i</w:t>
            </w:r>
            <w:r w:rsidRPr="0034642A">
              <w:rPr>
                <w:rFonts w:cs="Arial"/>
                <w:szCs w:val="20"/>
                <w:lang w:val="sl-SI" w:eastAsia="sl-SI"/>
              </w:rPr>
              <w:t xml:space="preserve"> zaupanja v pravo oziroma pravne predvidljivosti kot del načela pravne države, saj je bilo določeno ravnanje praktično »čez noč« določeno kot prepovedano z odlokom, kršitev obveznosti pa izvršitev prekrška.</w:t>
            </w:r>
          </w:p>
          <w:p w14:paraId="0A13CF92" w14:textId="77777777" w:rsidR="003E0F59" w:rsidRPr="0034642A" w:rsidRDefault="003E0F59" w:rsidP="007D4C04">
            <w:pPr>
              <w:spacing w:line="276" w:lineRule="auto"/>
              <w:jc w:val="both"/>
              <w:rPr>
                <w:rFonts w:cs="Arial"/>
                <w:szCs w:val="20"/>
                <w:lang w:val="sl-SI" w:eastAsia="sl-SI"/>
              </w:rPr>
            </w:pPr>
          </w:p>
          <w:p w14:paraId="350ED5D4" w14:textId="4C102212" w:rsidR="003E0F59" w:rsidRPr="0034642A" w:rsidRDefault="003E0F59" w:rsidP="007D4C04">
            <w:pPr>
              <w:spacing w:line="276" w:lineRule="auto"/>
              <w:jc w:val="both"/>
              <w:rPr>
                <w:rFonts w:cs="Arial"/>
                <w:szCs w:val="20"/>
                <w:lang w:val="sl-SI" w:eastAsia="sl-SI"/>
              </w:rPr>
            </w:pPr>
            <w:r w:rsidRPr="0034642A">
              <w:rPr>
                <w:rFonts w:cs="Arial"/>
                <w:szCs w:val="20"/>
                <w:lang w:val="sl-SI" w:eastAsia="sl-SI"/>
              </w:rPr>
              <w:t>Osnovni namen prekrškov kot manj nevarnih kaznivih ravnanj je vzdrževanje skupno dogovorjenega reda v družbi, pretiran fokus na obravnavo kršitev v prekrškovnem postopu pa lahko trajno preoblikujejo družbo, zato bi bil</w:t>
            </w:r>
            <w:r w:rsidR="00A7733A">
              <w:rPr>
                <w:rFonts w:cs="Arial"/>
                <w:szCs w:val="20"/>
                <w:lang w:val="sl-SI" w:eastAsia="sl-SI"/>
              </w:rPr>
              <w:t>o</w:t>
            </w:r>
            <w:r w:rsidRPr="0034642A">
              <w:rPr>
                <w:rFonts w:cs="Arial"/>
                <w:szCs w:val="20"/>
                <w:lang w:val="sl-SI" w:eastAsia="sl-SI"/>
              </w:rPr>
              <w:t xml:space="preserve"> </w:t>
            </w:r>
            <w:r w:rsidR="00A7733A">
              <w:rPr>
                <w:rFonts w:cs="Arial"/>
                <w:szCs w:val="20"/>
                <w:lang w:val="sl-SI" w:eastAsia="sl-SI"/>
              </w:rPr>
              <w:t>primerjene izrekanje</w:t>
            </w:r>
            <w:r w:rsidRPr="0034642A">
              <w:rPr>
                <w:rFonts w:cs="Arial"/>
                <w:szCs w:val="20"/>
                <w:lang w:val="sl-SI" w:eastAsia="sl-SI"/>
              </w:rPr>
              <w:t xml:space="preserve"> sankcij opominjevalne narave.</w:t>
            </w:r>
          </w:p>
          <w:p w14:paraId="152DEBED" w14:textId="77777777" w:rsidR="003E0F59" w:rsidRPr="0034642A" w:rsidRDefault="003E0F59" w:rsidP="007D4C04">
            <w:pPr>
              <w:spacing w:line="276" w:lineRule="auto"/>
              <w:jc w:val="both"/>
              <w:rPr>
                <w:rFonts w:cs="Arial"/>
                <w:szCs w:val="20"/>
                <w:lang w:val="sl-SI" w:eastAsia="sl-SI"/>
              </w:rPr>
            </w:pPr>
          </w:p>
          <w:p w14:paraId="1DC0A8A2" w14:textId="658FF53B" w:rsidR="003E0F59" w:rsidRPr="0034642A" w:rsidRDefault="003E0F59" w:rsidP="007D4C04">
            <w:pPr>
              <w:spacing w:line="276" w:lineRule="auto"/>
              <w:jc w:val="both"/>
              <w:rPr>
                <w:rFonts w:cs="Arial"/>
                <w:szCs w:val="20"/>
                <w:lang w:val="sl-SI"/>
              </w:rPr>
            </w:pPr>
            <w:r w:rsidRPr="0034642A">
              <w:rPr>
                <w:rFonts w:cs="Arial"/>
                <w:szCs w:val="20"/>
                <w:lang w:val="sl-SI" w:eastAsia="sl-SI"/>
              </w:rPr>
              <w:t xml:space="preserve">Prav tako je bila po oceni predlagatelja neprimerna širitev kroga prekrškovnih organov: stvarna pristojnost za izvajanje nadzora je bila namreč razširjena dvakrat, in sicer z 18. členom ZZUOOP in  55. členom Zakona o interventnih ukrepih za pomoč pri omilitvi posledic drugega </w:t>
            </w:r>
            <w:r w:rsidRPr="0034642A">
              <w:rPr>
                <w:rFonts w:cs="Arial"/>
                <w:szCs w:val="20"/>
                <w:lang w:val="sl-SI" w:eastAsia="sl-SI"/>
              </w:rPr>
              <w:lastRenderedPageBreak/>
              <w:t>vala epidemije COVID-19</w:t>
            </w:r>
            <w:r w:rsidRPr="00725033">
              <w:rPr>
                <w:rStyle w:val="Sprotnaopomba-sklic"/>
                <w:rFonts w:cs="Arial"/>
                <w:szCs w:val="20"/>
                <w:lang w:val="sl-SI" w:eastAsia="sl-SI"/>
              </w:rPr>
              <w:footnoteReference w:id="12"/>
            </w:r>
            <w:r w:rsidRPr="00725033">
              <w:rPr>
                <w:rFonts w:cs="Arial"/>
                <w:szCs w:val="20"/>
                <w:lang w:val="sl-SI" w:eastAsia="sl-SI"/>
              </w:rPr>
              <w:t xml:space="preserve"> (v </w:t>
            </w:r>
            <w:r w:rsidR="004C52D9" w:rsidRPr="0034642A">
              <w:rPr>
                <w:rFonts w:cs="Arial"/>
                <w:szCs w:val="20"/>
                <w:lang w:val="sl-SI" w:eastAsia="sl-SI"/>
              </w:rPr>
              <w:t>nadaljnjem besedilu</w:t>
            </w:r>
            <w:r w:rsidRPr="0034642A">
              <w:rPr>
                <w:rFonts w:cs="Arial"/>
                <w:szCs w:val="20"/>
                <w:lang w:val="sl-SI" w:eastAsia="sl-SI"/>
              </w:rPr>
              <w:t xml:space="preserve">: ZIUPOPDVE). Širitev stvarne pristojnosti za obravnavo prekrškov je pri ljudeh dodatno povzročala občutek nelegitimnosti. Vendar se je v praksi pokazalo, </w:t>
            </w:r>
            <w:r w:rsidRPr="0034642A">
              <w:rPr>
                <w:rFonts w:cs="Arial"/>
                <w:szCs w:val="20"/>
                <w:lang w:val="sl-SI"/>
              </w:rPr>
              <w:t xml:space="preserve">da neobičajna širitev stvarne pristojnosti za obravnavo prekrškov iz ZNB ni imela velikega učinka, razen seveda v primeru Policije. </w:t>
            </w:r>
          </w:p>
          <w:p w14:paraId="031217E9" w14:textId="77777777" w:rsidR="003E0F59" w:rsidRPr="0034642A" w:rsidRDefault="003E0F59" w:rsidP="007D4C04">
            <w:pPr>
              <w:spacing w:line="276" w:lineRule="auto"/>
              <w:jc w:val="both"/>
              <w:rPr>
                <w:rFonts w:cs="Arial"/>
                <w:szCs w:val="20"/>
                <w:lang w:val="sl-SI"/>
              </w:rPr>
            </w:pPr>
          </w:p>
          <w:p w14:paraId="682BFCF1" w14:textId="00A75909" w:rsidR="003E0F59" w:rsidRPr="0034642A" w:rsidRDefault="003E0F59" w:rsidP="007D4C04">
            <w:pPr>
              <w:spacing w:line="276" w:lineRule="auto"/>
              <w:jc w:val="both"/>
              <w:rPr>
                <w:rFonts w:cs="Arial"/>
                <w:szCs w:val="20"/>
                <w:lang w:val="sl-SI" w:eastAsia="sl-SI"/>
              </w:rPr>
            </w:pPr>
            <w:r w:rsidRPr="0034642A">
              <w:rPr>
                <w:rFonts w:cs="Arial"/>
                <w:szCs w:val="20"/>
                <w:lang w:val="sl-SI"/>
              </w:rPr>
              <w:t xml:space="preserve">Razlog za sprejem zakona je povrnitev zaupanja v načelo pravne države (2. člen Ustave), ki je bilo v času </w:t>
            </w:r>
            <w:r w:rsidRPr="0034642A">
              <w:rPr>
                <w:rFonts w:cs="Arial"/>
                <w:szCs w:val="20"/>
                <w:lang w:val="sl-SI" w:eastAsia="sl-SI"/>
              </w:rPr>
              <w:t>od 12. marca 2020 do 30. maja 2022 omajano oziroma izvotljeno zaradi uporabe kaznovalnega prava v namene, ki temu pravnemu področju niso primarni. Določanje kaznovalnih določb z uporabo blanketnih norm je sicer dopustna nomotehnika določanja tako kaznivih dejanj</w:t>
            </w:r>
            <w:r w:rsidRPr="00725033">
              <w:rPr>
                <w:rStyle w:val="Sprotnaopomba-sklic"/>
                <w:rFonts w:cs="Arial"/>
                <w:szCs w:val="20"/>
                <w:lang w:val="sl-SI" w:eastAsia="sl-SI"/>
              </w:rPr>
              <w:footnoteReference w:id="13"/>
            </w:r>
            <w:r w:rsidRPr="00725033">
              <w:rPr>
                <w:rFonts w:cs="Arial"/>
                <w:szCs w:val="20"/>
                <w:lang w:val="sl-SI" w:eastAsia="sl-SI"/>
              </w:rPr>
              <w:t xml:space="preserve"> kot tudi prekrškov. Poleg tega Ustavno sodišče Republike Slovenije ni odpravilo določb ZNB, katerih kršitev je pomenila storitev prekrška, ki</w:t>
            </w:r>
            <w:r w:rsidRPr="0034642A">
              <w:rPr>
                <w:rFonts w:cs="Arial"/>
                <w:szCs w:val="20"/>
                <w:lang w:val="sl-SI" w:eastAsia="sl-SI"/>
              </w:rPr>
              <w:t xml:space="preserve"> so ga kot blanketno normo vsebinsko »napolnjevali« odloki, ki jih je v relevantnem času sprejemala Vlada Republike Slovenije, ampak je te določbe razveljavilo (</w:t>
            </w:r>
            <w:r w:rsidRPr="0034642A">
              <w:rPr>
                <w:rFonts w:cs="Arial"/>
                <w:i/>
                <w:iCs/>
                <w:szCs w:val="20"/>
                <w:lang w:val="sl-SI" w:eastAsia="sl-SI"/>
              </w:rPr>
              <w:t>ex nunc</w:t>
            </w:r>
            <w:r w:rsidRPr="0034642A">
              <w:rPr>
                <w:rFonts w:cs="Arial"/>
                <w:szCs w:val="20"/>
                <w:lang w:val="sl-SI" w:eastAsia="sl-SI"/>
              </w:rPr>
              <w:t xml:space="preserve">). Vlada kot najbolj pogost predlagatelj zakonodajnega postopka bi lahko predlagala (nujne) spremembe in dopolnitve </w:t>
            </w:r>
            <w:r w:rsidR="005562CF" w:rsidRPr="0034642A">
              <w:rPr>
                <w:rFonts w:cs="Arial"/>
                <w:szCs w:val="20"/>
                <w:lang w:val="sl-SI" w:eastAsia="sl-SI"/>
              </w:rPr>
              <w:t>Z</w:t>
            </w:r>
            <w:r w:rsidR="005562CF">
              <w:rPr>
                <w:rFonts w:cs="Arial"/>
                <w:szCs w:val="20"/>
                <w:lang w:val="sl-SI" w:eastAsia="sl-SI"/>
              </w:rPr>
              <w:t>akona o nalezljivih boleznih</w:t>
            </w:r>
            <w:r w:rsidRPr="0034642A">
              <w:rPr>
                <w:rFonts w:cs="Arial"/>
                <w:szCs w:val="20"/>
                <w:lang w:val="sl-SI" w:eastAsia="sl-SI"/>
              </w:rPr>
              <w:t xml:space="preserve">, kar bi po vsej verjetnosti utrdilo legitimnost ukrepanja zoper nalezljivo bolezen COVID-19, pa tega ni </w:t>
            </w:r>
            <w:r w:rsidR="006B7D3E" w:rsidRPr="0034642A">
              <w:rPr>
                <w:rFonts w:cs="Arial"/>
                <w:szCs w:val="20"/>
                <w:lang w:val="sl-SI" w:eastAsia="sl-SI"/>
              </w:rPr>
              <w:t>dokončno izvedla</w:t>
            </w:r>
            <w:r w:rsidRPr="0034642A">
              <w:rPr>
                <w:rFonts w:cs="Arial"/>
                <w:szCs w:val="20"/>
                <w:lang w:val="sl-SI" w:eastAsia="sl-SI"/>
              </w:rPr>
              <w:t>, saj je bilo na ta način lažje uveljavljati politik</w:t>
            </w:r>
            <w:r w:rsidR="00F24088">
              <w:rPr>
                <w:rFonts w:cs="Arial"/>
                <w:szCs w:val="20"/>
                <w:lang w:val="sl-SI" w:eastAsia="sl-SI"/>
              </w:rPr>
              <w:t>o preprečevanja širjenja nalezljive bolezni</w:t>
            </w:r>
            <w:r w:rsidR="00752187">
              <w:rPr>
                <w:rFonts w:cs="Arial"/>
                <w:szCs w:val="20"/>
                <w:lang w:val="sl-SI" w:eastAsia="sl-SI"/>
              </w:rPr>
              <w:t xml:space="preserve"> (torej na pretiran represiven način)</w:t>
            </w:r>
            <w:r w:rsidRPr="0034642A">
              <w:rPr>
                <w:rFonts w:cs="Arial"/>
                <w:szCs w:val="20"/>
                <w:lang w:val="sl-SI" w:eastAsia="sl-SI"/>
              </w:rPr>
              <w:t>.</w:t>
            </w:r>
          </w:p>
          <w:p w14:paraId="7A938556" w14:textId="77777777" w:rsidR="003E0F59" w:rsidRPr="0034642A" w:rsidRDefault="003E0F59" w:rsidP="007D4C04">
            <w:pPr>
              <w:spacing w:line="276" w:lineRule="auto"/>
              <w:jc w:val="both"/>
              <w:rPr>
                <w:rFonts w:cs="Arial"/>
                <w:szCs w:val="20"/>
                <w:lang w:val="sl-SI" w:eastAsia="sl-SI"/>
              </w:rPr>
            </w:pPr>
          </w:p>
          <w:p w14:paraId="086F38A5" w14:textId="77777777" w:rsidR="003E0F59" w:rsidRPr="0034642A" w:rsidRDefault="003E0F59" w:rsidP="007D4C04">
            <w:pPr>
              <w:spacing w:line="276" w:lineRule="auto"/>
              <w:jc w:val="both"/>
              <w:rPr>
                <w:rFonts w:cs="Arial"/>
                <w:szCs w:val="20"/>
                <w:lang w:val="sl-SI" w:eastAsia="sl-SI"/>
              </w:rPr>
            </w:pPr>
            <w:r w:rsidRPr="0034642A">
              <w:rPr>
                <w:rFonts w:cs="Arial"/>
                <w:szCs w:val="20"/>
                <w:lang w:val="sl-SI" w:eastAsia="sl-SI"/>
              </w:rPr>
              <w:t>Drugi odstavek 3. člena Ustave med drugim določa, da ima v Sloveniji oblast ljudstvo. Državljanke in državljani jo izvršujejo neposredno in z volitvami, po načelu delitve oblasti na zakonodajno, izvršilno in sodno. Način ukrepanja Vlade Republike Slovenije v času od 12. marca 2020 do 30. maja 2022 je povzročal občutek nelegitimnosti ravnanja te vlade, kar se je navzven kazalo s številnimi javnimi shodi in protesti. Te je tedanja izvršilna veja oblasti (skoraj izključno preko uporabe Policije) omejevala ter jih skušala zaustaviti s kaznovanjem organizatorjev protestov v prekrškovnem postopku.</w:t>
            </w:r>
          </w:p>
          <w:p w14:paraId="2DDCC3EC" w14:textId="77777777" w:rsidR="003E0F59" w:rsidRPr="0034642A" w:rsidRDefault="003E0F59" w:rsidP="007D4C04">
            <w:pPr>
              <w:spacing w:line="276" w:lineRule="auto"/>
              <w:jc w:val="both"/>
              <w:rPr>
                <w:rFonts w:cs="Arial"/>
                <w:szCs w:val="20"/>
                <w:lang w:val="sl-SI" w:eastAsia="sl-SI"/>
              </w:rPr>
            </w:pPr>
          </w:p>
          <w:p w14:paraId="0954EE22" w14:textId="09211BF4" w:rsidR="003E0F59" w:rsidRPr="0034642A" w:rsidRDefault="003E0F59" w:rsidP="007D4C04">
            <w:pPr>
              <w:spacing w:line="276" w:lineRule="auto"/>
              <w:contextualSpacing/>
              <w:jc w:val="both"/>
              <w:rPr>
                <w:rFonts w:cs="Arial"/>
                <w:szCs w:val="20"/>
                <w:lang w:val="sl-SI"/>
              </w:rPr>
            </w:pPr>
            <w:r w:rsidRPr="0034642A">
              <w:rPr>
                <w:rFonts w:cs="Arial"/>
                <w:szCs w:val="20"/>
                <w:lang w:val="sl-SI"/>
              </w:rPr>
              <w:t xml:space="preserve">Strokovna analiza pravnih podlag se </w:t>
            </w:r>
            <w:r w:rsidR="005562CF">
              <w:rPr>
                <w:rFonts w:cs="Arial"/>
                <w:szCs w:val="20"/>
                <w:lang w:val="sl-SI"/>
              </w:rPr>
              <w:t xml:space="preserve">je </w:t>
            </w:r>
            <w:r w:rsidRPr="0034642A">
              <w:rPr>
                <w:rFonts w:cs="Arial"/>
                <w:szCs w:val="20"/>
                <w:lang w:val="sl-SI"/>
              </w:rPr>
              <w:t>zato nanašala tudi na prekrške, ki so jih storili organizatorji</w:t>
            </w:r>
            <w:r w:rsidRPr="00725033">
              <w:rPr>
                <w:rStyle w:val="Sprotnaopomba-sklic"/>
                <w:rFonts w:cs="Arial"/>
                <w:szCs w:val="20"/>
                <w:lang w:val="sl-SI"/>
              </w:rPr>
              <w:footnoteReference w:id="14"/>
            </w:r>
            <w:r w:rsidRPr="00725033">
              <w:rPr>
                <w:rFonts w:cs="Arial"/>
                <w:szCs w:val="20"/>
                <w:lang w:val="sl-SI"/>
              </w:rPr>
              <w:t xml:space="preserve"> javnih zbiranj, in sicer v delu glede opustitve prijave javnih zbiranj o</w:t>
            </w:r>
            <w:r w:rsidRPr="0034642A">
              <w:rPr>
                <w:rFonts w:cs="Arial"/>
                <w:szCs w:val="20"/>
                <w:lang w:val="sl-SI"/>
              </w:rPr>
              <w:t>ziroma pridobitve dovoljenja upravne enote, ne obravnava pa drugih prepovedanih ravnanj s področja javnih zbiranj – na primer shodov, ki so organizirani</w:t>
            </w:r>
            <w:r w:rsidRPr="0034642A">
              <w:rPr>
                <w:rFonts w:cs="Arial"/>
                <w:szCs w:val="20"/>
                <w:shd w:val="clear" w:color="auto" w:fill="FFFFFF"/>
                <w:lang w:val="sl-SI"/>
              </w:rPr>
              <w:t xml:space="preserve"> z namenom, da bi se na njih izvrševala kazniva dejanja oziroma pozivalo k izvrševanju kaznivih dejanj, ali z namenom povzročanja nasilja, motenja javnega reda oziroma oviranja javnega prometa</w:t>
            </w:r>
            <w:r w:rsidRPr="0034642A">
              <w:rPr>
                <w:rFonts w:cs="Arial"/>
                <w:szCs w:val="20"/>
                <w:lang w:val="sl-SI"/>
              </w:rPr>
              <w:t xml:space="preserve">. Ob tem predlagatelj pojasnjuje, da so bili prekrški organizatorjev v obravnavano analizo vključeni iz razloga varovanja ustavne pravice do zbiranja in združevanja iz 42. člena Ustave, ki tako kot pravica do zdravja in življenja uživa visoko ustavnopravno varstvo. Ustavno sodišče </w:t>
            </w:r>
            <w:bookmarkStart w:id="2" w:name="_Hlk112847460"/>
            <w:r w:rsidRPr="0034642A">
              <w:rPr>
                <w:rFonts w:cs="Arial"/>
                <w:szCs w:val="20"/>
                <w:lang w:val="sl-SI"/>
              </w:rPr>
              <w:t xml:space="preserve">Republike Slovenije </w:t>
            </w:r>
            <w:bookmarkEnd w:id="2"/>
            <w:r w:rsidRPr="0034642A">
              <w:rPr>
                <w:rFonts w:cs="Arial"/>
                <w:szCs w:val="20"/>
                <w:lang w:val="sl-SI"/>
              </w:rPr>
              <w:t xml:space="preserve">je namreč v odločbi št. U-I-50/21 z dne 17. 6. 2022 presodilo, da omejevanje pravice do združevanja v obdobju od 27. 2. do 17. 3. in od 1. 4. do 18. 4. 2021 (ko so bili shodi v celoti prepovedani), od 18. 3. do 31. 3. ter od 23. 4. do 14. 5. 2021 (ko so bili shodi omejeni na do vključno deset udeležencev) ni bilo nujno. Ustavno sodišče Republike Slovenije je v navedeni odločbi ugotovilo, da prepoved zbiranja ljudi zaradi preprečevanja okužb s SARS-CoV-2 ni temeljila na presoji, ali obstajajo alternativni ukrepi, s katerimi bi se lahko tudi v času epidemije COVID-19 vsaj v določeni meri dopustilo izvrševanje ustavne pravice do mirnega zbiranja in javnih zborovanj. To pa pomeni, da pri sprejemanju ukrepov (tudi) niso bile izpolnjene pozitivne </w:t>
            </w:r>
            <w:r w:rsidRPr="0034642A">
              <w:rPr>
                <w:rFonts w:cs="Arial"/>
                <w:szCs w:val="20"/>
                <w:lang w:val="sl-SI"/>
              </w:rPr>
              <w:lastRenderedPageBreak/>
              <w:t>dolžnosti države, da glede na okoliščine v razumni meri zagotovi izvrševanje pravice do mirnega zbiranja, vključno z dolžnostjo sodelovanja z organizatorji.</w:t>
            </w:r>
          </w:p>
          <w:p w14:paraId="1A404713" w14:textId="77777777" w:rsidR="003E0F59" w:rsidRPr="0034642A" w:rsidRDefault="003E0F59" w:rsidP="007D4C04">
            <w:pPr>
              <w:spacing w:line="276" w:lineRule="auto"/>
              <w:contextualSpacing/>
              <w:jc w:val="both"/>
              <w:rPr>
                <w:rFonts w:cs="Arial"/>
                <w:szCs w:val="20"/>
                <w:lang w:val="sl-SI"/>
              </w:rPr>
            </w:pPr>
          </w:p>
          <w:p w14:paraId="2EF36AA3" w14:textId="743593E7" w:rsidR="003E0F59" w:rsidRPr="0034642A" w:rsidRDefault="003E0F59" w:rsidP="007D4C04">
            <w:pPr>
              <w:spacing w:line="276" w:lineRule="auto"/>
              <w:jc w:val="both"/>
              <w:rPr>
                <w:rFonts w:cs="Arial"/>
                <w:szCs w:val="20"/>
                <w:lang w:val="sl-SI" w:eastAsia="sl-SI"/>
              </w:rPr>
            </w:pPr>
            <w:r w:rsidRPr="0034642A">
              <w:rPr>
                <w:rFonts w:cs="Arial"/>
                <w:szCs w:val="20"/>
                <w:lang w:val="sl-SI"/>
              </w:rPr>
              <w:t xml:space="preserve">Glede na navedeno </w:t>
            </w:r>
            <w:r w:rsidR="00EB3DE4" w:rsidRPr="0034642A">
              <w:rPr>
                <w:rFonts w:cs="Arial"/>
                <w:szCs w:val="20"/>
                <w:lang w:val="sl-SI"/>
              </w:rPr>
              <w:t>se</w:t>
            </w:r>
            <w:r w:rsidRPr="0034642A">
              <w:rPr>
                <w:rFonts w:cs="Arial"/>
                <w:szCs w:val="20"/>
                <w:lang w:val="sl-SI"/>
              </w:rPr>
              <w:t xml:space="preserve"> predlaga sprejem predloga zakona, s katerim se </w:t>
            </w:r>
            <w:r w:rsidR="00E720D2">
              <w:rPr>
                <w:rFonts w:cs="Arial"/>
                <w:szCs w:val="20"/>
                <w:lang w:val="sl-SI"/>
              </w:rPr>
              <w:t>določa</w:t>
            </w:r>
            <w:r w:rsidR="00E720D2" w:rsidRPr="0034642A">
              <w:rPr>
                <w:rFonts w:cs="Arial"/>
                <w:szCs w:val="20"/>
                <w:lang w:val="sl-SI"/>
              </w:rPr>
              <w:t xml:space="preserve"> </w:t>
            </w:r>
            <w:r w:rsidRPr="0034642A">
              <w:rPr>
                <w:rFonts w:cs="Arial"/>
                <w:szCs w:val="20"/>
                <w:lang w:val="sl-SI"/>
              </w:rPr>
              <w:t xml:space="preserve">ureditev nekaterih vprašanj v zvezi z omejenim krogom prekrškov, ki so bili storjeni v času veljavnosti ukrepov zaradi </w:t>
            </w:r>
            <w:r w:rsidR="0032671E">
              <w:rPr>
                <w:rFonts w:cs="Arial"/>
                <w:szCs w:val="20"/>
                <w:lang w:val="sl-SI"/>
              </w:rPr>
              <w:t xml:space="preserve">preprečevanja </w:t>
            </w:r>
            <w:r w:rsidR="00AB2274">
              <w:rPr>
                <w:rFonts w:cs="Arial"/>
                <w:szCs w:val="20"/>
                <w:lang w:val="sl-SI"/>
              </w:rPr>
              <w:t xml:space="preserve">širjenja </w:t>
            </w:r>
            <w:r w:rsidRPr="0034642A">
              <w:rPr>
                <w:rFonts w:cs="Arial"/>
                <w:szCs w:val="20"/>
                <w:lang w:val="sl-SI"/>
              </w:rPr>
              <w:t xml:space="preserve">nalezljive bolezni COVID-19. Na ta način se po mnenju predlagatelja ponovno vzpostavlja zaupanje v načelo pravne države kot eno temeljnih ustavnih načel, ki je bilo v času </w:t>
            </w:r>
            <w:r w:rsidRPr="0034642A">
              <w:rPr>
                <w:rFonts w:cs="Arial"/>
                <w:szCs w:val="20"/>
                <w:lang w:val="sl-SI" w:eastAsia="sl-SI"/>
              </w:rPr>
              <w:t xml:space="preserve">od 12. marca 2020 do 30. maja 2022 porušeno, s tem pa so bili omajani tako načelo legitimnosti kot tudi načelo zaupanja v pravo oziroma načelo pravne predvidljivosti, ki so elementi načela pravne države iz 2. člena Ustave. </w:t>
            </w:r>
          </w:p>
          <w:p w14:paraId="4B4EB4AC" w14:textId="77777777" w:rsidR="003E0F59" w:rsidRDefault="003E0F59" w:rsidP="007D4C04">
            <w:pPr>
              <w:spacing w:line="276" w:lineRule="auto"/>
              <w:jc w:val="both"/>
              <w:rPr>
                <w:rFonts w:cs="Arial"/>
                <w:szCs w:val="20"/>
                <w:lang w:val="sl-SI"/>
              </w:rPr>
            </w:pPr>
          </w:p>
          <w:p w14:paraId="5E2DBE23" w14:textId="77777777" w:rsidR="00905B42" w:rsidRPr="0034642A" w:rsidRDefault="00905B42" w:rsidP="007D4C04">
            <w:pPr>
              <w:spacing w:line="276" w:lineRule="auto"/>
              <w:jc w:val="both"/>
              <w:rPr>
                <w:rFonts w:cs="Arial"/>
                <w:szCs w:val="20"/>
                <w:lang w:val="sl-SI"/>
              </w:rPr>
            </w:pPr>
          </w:p>
          <w:p w14:paraId="7371C73A" w14:textId="31EEEE25" w:rsidR="00DC2F1C" w:rsidRPr="0034642A" w:rsidRDefault="00DC2F1C" w:rsidP="007D4C04">
            <w:pPr>
              <w:overflowPunct w:val="0"/>
              <w:autoSpaceDE w:val="0"/>
              <w:autoSpaceDN w:val="0"/>
              <w:adjustRightInd w:val="0"/>
              <w:spacing w:line="276" w:lineRule="auto"/>
              <w:jc w:val="both"/>
              <w:textAlignment w:val="baseline"/>
              <w:rPr>
                <w:rFonts w:cs="Arial"/>
                <w:szCs w:val="20"/>
                <w:highlight w:val="yellow"/>
                <w:lang w:val="sl-SI" w:eastAsia="sl-SI"/>
              </w:rPr>
            </w:pPr>
          </w:p>
        </w:tc>
      </w:tr>
      <w:tr w:rsidR="00544604" w:rsidRPr="00134C4C" w14:paraId="5A9FBACB" w14:textId="77777777" w:rsidTr="007E605F">
        <w:tc>
          <w:tcPr>
            <w:tcW w:w="8498" w:type="dxa"/>
          </w:tcPr>
          <w:p w14:paraId="4764FC6A" w14:textId="77777777" w:rsidR="00261EA1" w:rsidRPr="0034642A" w:rsidRDefault="00261EA1" w:rsidP="007D4C04">
            <w:pPr>
              <w:suppressAutoHyphens/>
              <w:overflowPunct w:val="0"/>
              <w:autoSpaceDE w:val="0"/>
              <w:autoSpaceDN w:val="0"/>
              <w:adjustRightInd w:val="0"/>
              <w:spacing w:line="276" w:lineRule="auto"/>
              <w:textAlignment w:val="baseline"/>
              <w:outlineLvl w:val="3"/>
              <w:rPr>
                <w:rFonts w:cs="Arial"/>
                <w:b/>
                <w:szCs w:val="20"/>
                <w:lang w:val="sl-SI" w:eastAsia="sl-SI"/>
              </w:rPr>
            </w:pPr>
            <w:r w:rsidRPr="00725033">
              <w:rPr>
                <w:rFonts w:cs="Arial"/>
                <w:b/>
                <w:szCs w:val="20"/>
                <w:lang w:val="sl-SI" w:eastAsia="sl-SI"/>
              </w:rPr>
              <w:lastRenderedPageBreak/>
              <w:t>2. CILJI, NAČELA IN POGLAVITNE REŠITVE PREDLOGA ZAKONA</w:t>
            </w:r>
          </w:p>
          <w:p w14:paraId="083454A4" w14:textId="77777777" w:rsidR="00261EA1" w:rsidRPr="0034642A" w:rsidRDefault="00261EA1" w:rsidP="007D4C04">
            <w:pPr>
              <w:suppressAutoHyphens/>
              <w:overflowPunct w:val="0"/>
              <w:autoSpaceDE w:val="0"/>
              <w:autoSpaceDN w:val="0"/>
              <w:adjustRightInd w:val="0"/>
              <w:spacing w:line="276" w:lineRule="auto"/>
              <w:textAlignment w:val="baseline"/>
              <w:outlineLvl w:val="3"/>
              <w:rPr>
                <w:rFonts w:cs="Arial"/>
                <w:b/>
                <w:szCs w:val="20"/>
                <w:lang w:val="sl-SI" w:eastAsia="sl-SI"/>
              </w:rPr>
            </w:pPr>
          </w:p>
        </w:tc>
      </w:tr>
      <w:tr w:rsidR="00544604" w:rsidRPr="00134C4C" w14:paraId="1C21D498" w14:textId="77777777" w:rsidTr="007E605F">
        <w:tc>
          <w:tcPr>
            <w:tcW w:w="8498" w:type="dxa"/>
          </w:tcPr>
          <w:p w14:paraId="3CCDE5D2" w14:textId="77777777" w:rsidR="00261EA1" w:rsidRPr="0034642A" w:rsidRDefault="00261EA1" w:rsidP="007D4C04">
            <w:pPr>
              <w:suppressAutoHyphens/>
              <w:overflowPunct w:val="0"/>
              <w:autoSpaceDE w:val="0"/>
              <w:autoSpaceDN w:val="0"/>
              <w:adjustRightInd w:val="0"/>
              <w:spacing w:line="276" w:lineRule="auto"/>
              <w:jc w:val="both"/>
              <w:textAlignment w:val="baseline"/>
              <w:outlineLvl w:val="3"/>
              <w:rPr>
                <w:rFonts w:cs="Arial"/>
                <w:b/>
                <w:szCs w:val="20"/>
                <w:lang w:val="sl-SI"/>
              </w:rPr>
            </w:pPr>
            <w:r w:rsidRPr="00725033">
              <w:rPr>
                <w:rFonts w:cs="Arial"/>
                <w:b/>
                <w:szCs w:val="20"/>
                <w:lang w:val="sl-SI"/>
              </w:rPr>
              <w:t>2.1 Cilji</w:t>
            </w:r>
          </w:p>
          <w:p w14:paraId="41F68E98" w14:textId="77777777" w:rsidR="00261EA1" w:rsidRPr="0034642A" w:rsidRDefault="00261EA1" w:rsidP="007D4C04">
            <w:pPr>
              <w:suppressAutoHyphens/>
              <w:overflowPunct w:val="0"/>
              <w:autoSpaceDE w:val="0"/>
              <w:autoSpaceDN w:val="0"/>
              <w:adjustRightInd w:val="0"/>
              <w:spacing w:line="276" w:lineRule="auto"/>
              <w:jc w:val="both"/>
              <w:textAlignment w:val="baseline"/>
              <w:outlineLvl w:val="3"/>
              <w:rPr>
                <w:rFonts w:cs="Arial"/>
                <w:b/>
                <w:szCs w:val="20"/>
                <w:lang w:val="sl-SI"/>
              </w:rPr>
            </w:pPr>
          </w:p>
          <w:p w14:paraId="5EF9AB6A" w14:textId="77777777" w:rsidR="004520CB" w:rsidRPr="0034642A" w:rsidRDefault="004520CB" w:rsidP="007D4C04">
            <w:pPr>
              <w:spacing w:line="276" w:lineRule="auto"/>
              <w:contextualSpacing/>
              <w:jc w:val="both"/>
              <w:rPr>
                <w:rFonts w:cs="Arial"/>
                <w:bCs/>
                <w:szCs w:val="20"/>
                <w:lang w:val="sl-SI" w:eastAsia="sl-SI"/>
              </w:rPr>
            </w:pPr>
            <w:r w:rsidRPr="0034642A">
              <w:rPr>
                <w:rFonts w:cs="Arial"/>
                <w:bCs/>
                <w:szCs w:val="20"/>
                <w:lang w:val="sl-SI" w:eastAsia="sl-SI"/>
              </w:rPr>
              <w:t>Cilji predloga zakona so naslednji:</w:t>
            </w:r>
          </w:p>
          <w:p w14:paraId="2B31EA69" w14:textId="77777777" w:rsidR="004520CB" w:rsidRPr="0034642A" w:rsidRDefault="004520CB" w:rsidP="007D4C04">
            <w:pPr>
              <w:spacing w:line="276" w:lineRule="auto"/>
              <w:contextualSpacing/>
              <w:jc w:val="both"/>
              <w:rPr>
                <w:rFonts w:cs="Arial"/>
                <w:bCs/>
                <w:szCs w:val="20"/>
                <w:lang w:val="sl-SI" w:eastAsia="sl-SI"/>
              </w:rPr>
            </w:pPr>
          </w:p>
          <w:p w14:paraId="089A9EC8" w14:textId="786D2F21" w:rsidR="004520CB" w:rsidRDefault="00E34BD8" w:rsidP="00B12266">
            <w:pPr>
              <w:numPr>
                <w:ilvl w:val="0"/>
                <w:numId w:val="52"/>
              </w:numPr>
              <w:spacing w:line="276" w:lineRule="auto"/>
              <w:contextualSpacing/>
              <w:jc w:val="both"/>
              <w:rPr>
                <w:rFonts w:cs="Arial"/>
                <w:bCs/>
                <w:szCs w:val="20"/>
                <w:lang w:val="sl-SI" w:eastAsia="sl-SI"/>
              </w:rPr>
            </w:pPr>
            <w:r w:rsidRPr="00B12266">
              <w:rPr>
                <w:rFonts w:cs="Arial"/>
                <w:bCs/>
                <w:szCs w:val="20"/>
                <w:lang w:val="sl-SI" w:eastAsia="sl-SI"/>
              </w:rPr>
              <w:t>krepitev</w:t>
            </w:r>
            <w:r w:rsidR="004520CB" w:rsidRPr="00B12266">
              <w:rPr>
                <w:rFonts w:cs="Arial"/>
                <w:bCs/>
                <w:szCs w:val="20"/>
                <w:lang w:val="sl-SI" w:eastAsia="sl-SI"/>
              </w:rPr>
              <w:t xml:space="preserve"> zaupanja v načelo pravne države (2. člen Ustave);</w:t>
            </w:r>
          </w:p>
          <w:p w14:paraId="305048F7" w14:textId="77777777" w:rsidR="00B12266" w:rsidRPr="00B12266" w:rsidRDefault="00B12266" w:rsidP="00B12266">
            <w:pPr>
              <w:spacing w:line="276" w:lineRule="auto"/>
              <w:ind w:left="720"/>
              <w:contextualSpacing/>
              <w:jc w:val="both"/>
              <w:rPr>
                <w:rFonts w:cs="Arial"/>
                <w:bCs/>
                <w:szCs w:val="20"/>
                <w:lang w:val="sl-SI" w:eastAsia="sl-SI"/>
              </w:rPr>
            </w:pPr>
          </w:p>
          <w:p w14:paraId="17324A87" w14:textId="71D4006D" w:rsidR="004520CB" w:rsidRDefault="005E4738" w:rsidP="00B12266">
            <w:pPr>
              <w:numPr>
                <w:ilvl w:val="0"/>
                <w:numId w:val="52"/>
              </w:numPr>
              <w:spacing w:line="276" w:lineRule="auto"/>
              <w:contextualSpacing/>
              <w:jc w:val="both"/>
              <w:rPr>
                <w:rFonts w:cs="Arial"/>
                <w:bCs/>
                <w:szCs w:val="20"/>
                <w:lang w:val="sl-SI" w:eastAsia="sl-SI"/>
              </w:rPr>
            </w:pPr>
            <w:r w:rsidRPr="00B12266">
              <w:rPr>
                <w:rFonts w:cs="Arial"/>
                <w:bCs/>
                <w:szCs w:val="20"/>
                <w:lang w:val="sl-SI" w:eastAsia="sl-SI"/>
              </w:rPr>
              <w:t xml:space="preserve">vzpostavitev </w:t>
            </w:r>
            <w:r w:rsidR="004520CB" w:rsidRPr="00B12266">
              <w:rPr>
                <w:rFonts w:cs="Arial"/>
                <w:bCs/>
                <w:szCs w:val="20"/>
                <w:lang w:val="sl-SI" w:eastAsia="sl-SI"/>
              </w:rPr>
              <w:t xml:space="preserve">pravne podlage za ustavitev </w:t>
            </w:r>
            <w:r w:rsidR="00EB3DE4" w:rsidRPr="00B12266">
              <w:rPr>
                <w:rFonts w:cs="Arial"/>
                <w:bCs/>
                <w:szCs w:val="20"/>
                <w:lang w:val="sl-SI" w:eastAsia="sl-SI"/>
              </w:rPr>
              <w:t xml:space="preserve">nekaterih </w:t>
            </w:r>
            <w:r w:rsidR="004520CB" w:rsidRPr="00B12266">
              <w:rPr>
                <w:rFonts w:cs="Arial"/>
                <w:bCs/>
                <w:szCs w:val="20"/>
                <w:lang w:val="sl-SI" w:eastAsia="sl-SI"/>
              </w:rPr>
              <w:t>prekrškovnih postopkov,</w:t>
            </w:r>
            <w:r w:rsidRPr="00B12266">
              <w:rPr>
                <w:rFonts w:cs="Arial"/>
                <w:bCs/>
                <w:szCs w:val="20"/>
                <w:lang w:val="sl-SI" w:eastAsia="sl-SI"/>
              </w:rPr>
              <w:t xml:space="preserve"> storjenih v času veljavnosti ukrepov zaradi nalezljive bolezni COVID-19,</w:t>
            </w:r>
            <w:r w:rsidR="00BB2460" w:rsidRPr="00B12266">
              <w:rPr>
                <w:rFonts w:cs="Arial"/>
                <w:bCs/>
                <w:szCs w:val="20"/>
                <w:lang w:val="sl-SI" w:eastAsia="sl-SI"/>
              </w:rPr>
              <w:t xml:space="preserve"> ustavitev izvrševanja prisilne izterjave</w:t>
            </w:r>
            <w:r w:rsidR="007B28EF" w:rsidRPr="00B12266">
              <w:rPr>
                <w:rFonts w:cs="Arial"/>
                <w:bCs/>
                <w:szCs w:val="20"/>
                <w:lang w:val="sl-SI" w:eastAsia="sl-SI"/>
              </w:rPr>
              <w:t>,</w:t>
            </w:r>
            <w:r w:rsidR="004520CB" w:rsidRPr="00B12266">
              <w:rPr>
                <w:rFonts w:cs="Arial"/>
                <w:bCs/>
                <w:szCs w:val="20"/>
                <w:lang w:val="sl-SI" w:eastAsia="sl-SI"/>
              </w:rPr>
              <w:t xml:space="preserve"> ustavitev izvrševanja dela v splošno korist, odreditve nadomestnega zapora in ustavitev izvrševanja nekaterih vzgojnih ukrepov;</w:t>
            </w:r>
          </w:p>
          <w:p w14:paraId="4E8C4BBB" w14:textId="77777777" w:rsidR="00B12266" w:rsidRPr="00B12266" w:rsidRDefault="00B12266" w:rsidP="00B12266">
            <w:pPr>
              <w:spacing w:line="276" w:lineRule="auto"/>
              <w:ind w:left="720"/>
              <w:contextualSpacing/>
              <w:jc w:val="both"/>
              <w:rPr>
                <w:rFonts w:cs="Arial"/>
                <w:bCs/>
                <w:szCs w:val="20"/>
                <w:lang w:val="sl-SI" w:eastAsia="sl-SI"/>
              </w:rPr>
            </w:pPr>
          </w:p>
          <w:p w14:paraId="76C26ECE" w14:textId="63660DD3" w:rsidR="00261EA1" w:rsidRPr="0034642A" w:rsidRDefault="004520CB" w:rsidP="00B12266">
            <w:pPr>
              <w:pStyle w:val="Odstavekseznama"/>
              <w:numPr>
                <w:ilvl w:val="0"/>
                <w:numId w:val="52"/>
              </w:numPr>
              <w:spacing w:line="276" w:lineRule="auto"/>
              <w:jc w:val="both"/>
              <w:rPr>
                <w:rFonts w:cs="Arial"/>
                <w:bCs/>
                <w:szCs w:val="20"/>
                <w:lang w:val="sl-SI" w:eastAsia="sl-SI"/>
              </w:rPr>
            </w:pPr>
            <w:r w:rsidRPr="0034642A">
              <w:rPr>
                <w:rFonts w:cs="Arial"/>
                <w:bCs/>
                <w:szCs w:val="20"/>
                <w:lang w:val="sl-SI" w:eastAsia="sl-SI"/>
              </w:rPr>
              <w:t>vzpostavitev pravne podlage za vračilo plačanega zneska globe, stroškov prekrškovnega postopka, odvzete premoženjske koristi ter stroškov postopka prisilne izterjave, ter pravne podlage za izplačilo zneska v višini globe in stroškov prekrškovnega postopka, če je oseba namesto plačila globe deloma ali v celoti opravil</w:t>
            </w:r>
            <w:r w:rsidR="00D71E28">
              <w:rPr>
                <w:rFonts w:cs="Arial"/>
                <w:bCs/>
                <w:szCs w:val="20"/>
                <w:lang w:val="sl-SI" w:eastAsia="sl-SI"/>
              </w:rPr>
              <w:t>a</w:t>
            </w:r>
            <w:r w:rsidRPr="0034642A">
              <w:rPr>
                <w:rFonts w:cs="Arial"/>
                <w:bCs/>
                <w:szCs w:val="20"/>
                <w:lang w:val="sl-SI" w:eastAsia="sl-SI"/>
              </w:rPr>
              <w:t xml:space="preserve"> delo v splošno korist, oziroma izplačilo denarnega zneska v višini globe, če je oseba v zvezi s to globo deloma ali v celoti prestala nadomestni zapor.</w:t>
            </w:r>
          </w:p>
        </w:tc>
      </w:tr>
      <w:tr w:rsidR="00544604" w:rsidRPr="00134C4C" w14:paraId="78EF30AD" w14:textId="77777777" w:rsidTr="007E605F">
        <w:tc>
          <w:tcPr>
            <w:tcW w:w="8498" w:type="dxa"/>
          </w:tcPr>
          <w:p w14:paraId="58E58A15" w14:textId="77777777" w:rsidR="00261EA1" w:rsidRPr="00725033" w:rsidRDefault="00261EA1" w:rsidP="007D4C04">
            <w:pPr>
              <w:overflowPunct w:val="0"/>
              <w:autoSpaceDE w:val="0"/>
              <w:autoSpaceDN w:val="0"/>
              <w:adjustRightInd w:val="0"/>
              <w:spacing w:line="276" w:lineRule="auto"/>
              <w:jc w:val="both"/>
              <w:textAlignment w:val="baseline"/>
              <w:rPr>
                <w:rFonts w:cs="Arial"/>
                <w:szCs w:val="20"/>
                <w:highlight w:val="yellow"/>
                <w:lang w:val="sl-SI" w:eastAsia="sl-SI"/>
              </w:rPr>
            </w:pPr>
          </w:p>
        </w:tc>
      </w:tr>
      <w:tr w:rsidR="00544604" w:rsidRPr="00134C4C" w14:paraId="39DC5E1B" w14:textId="77777777" w:rsidTr="007E605F">
        <w:tc>
          <w:tcPr>
            <w:tcW w:w="8498" w:type="dxa"/>
          </w:tcPr>
          <w:p w14:paraId="0D7EA4E2" w14:textId="77777777" w:rsidR="004A4B5D" w:rsidRPr="00725033" w:rsidRDefault="004A4B5D" w:rsidP="007D4C04">
            <w:pPr>
              <w:suppressAutoHyphens/>
              <w:overflowPunct w:val="0"/>
              <w:autoSpaceDE w:val="0"/>
              <w:autoSpaceDN w:val="0"/>
              <w:adjustRightInd w:val="0"/>
              <w:spacing w:line="276" w:lineRule="auto"/>
              <w:jc w:val="both"/>
              <w:textAlignment w:val="baseline"/>
              <w:outlineLvl w:val="3"/>
              <w:rPr>
                <w:rFonts w:cs="Arial"/>
                <w:b/>
                <w:szCs w:val="20"/>
                <w:lang w:val="sl-SI"/>
              </w:rPr>
            </w:pPr>
          </w:p>
          <w:p w14:paraId="70856AF2" w14:textId="08966A74" w:rsidR="00677500" w:rsidRPr="0034642A" w:rsidRDefault="00261EA1" w:rsidP="007D4C04">
            <w:pPr>
              <w:suppressAutoHyphens/>
              <w:overflowPunct w:val="0"/>
              <w:autoSpaceDE w:val="0"/>
              <w:autoSpaceDN w:val="0"/>
              <w:adjustRightInd w:val="0"/>
              <w:spacing w:line="276" w:lineRule="auto"/>
              <w:jc w:val="both"/>
              <w:textAlignment w:val="baseline"/>
              <w:outlineLvl w:val="3"/>
              <w:rPr>
                <w:rFonts w:cs="Arial"/>
                <w:b/>
                <w:szCs w:val="20"/>
                <w:lang w:val="sl-SI"/>
              </w:rPr>
            </w:pPr>
            <w:r w:rsidRPr="0034642A">
              <w:rPr>
                <w:rFonts w:cs="Arial"/>
                <w:b/>
                <w:szCs w:val="20"/>
                <w:lang w:val="sl-SI"/>
              </w:rPr>
              <w:t>2.2 Načela</w:t>
            </w:r>
          </w:p>
          <w:p w14:paraId="1F726BC1" w14:textId="77777777" w:rsidR="00E34BD8" w:rsidRPr="0034642A" w:rsidRDefault="00E34BD8" w:rsidP="007D4C04">
            <w:pPr>
              <w:suppressAutoHyphens/>
              <w:overflowPunct w:val="0"/>
              <w:autoSpaceDE w:val="0"/>
              <w:autoSpaceDN w:val="0"/>
              <w:adjustRightInd w:val="0"/>
              <w:spacing w:line="276" w:lineRule="auto"/>
              <w:jc w:val="both"/>
              <w:textAlignment w:val="baseline"/>
              <w:outlineLvl w:val="3"/>
              <w:rPr>
                <w:rFonts w:cs="Arial"/>
                <w:b/>
                <w:szCs w:val="20"/>
                <w:lang w:val="sl-SI"/>
              </w:rPr>
            </w:pPr>
          </w:p>
          <w:p w14:paraId="17A963FA" w14:textId="3D0B7F41" w:rsidR="00261EA1" w:rsidRPr="0034642A" w:rsidRDefault="00261EA1" w:rsidP="007D4C04">
            <w:pPr>
              <w:spacing w:line="276" w:lineRule="auto"/>
              <w:jc w:val="both"/>
              <w:rPr>
                <w:rFonts w:cs="Arial"/>
                <w:szCs w:val="20"/>
                <w:lang w:val="sl-SI"/>
              </w:rPr>
            </w:pPr>
            <w:r w:rsidRPr="0034642A">
              <w:rPr>
                <w:rFonts w:cs="Arial"/>
                <w:szCs w:val="20"/>
                <w:lang w:val="sl-SI"/>
              </w:rPr>
              <w:t>Temeljna načela predloga zakona so:</w:t>
            </w:r>
          </w:p>
          <w:p w14:paraId="7D1DB20F" w14:textId="77777777" w:rsidR="00FC342C" w:rsidRPr="0034642A" w:rsidRDefault="00FC342C" w:rsidP="007D4C04">
            <w:pPr>
              <w:spacing w:line="276" w:lineRule="auto"/>
              <w:jc w:val="both"/>
              <w:rPr>
                <w:rFonts w:cs="Arial"/>
                <w:szCs w:val="20"/>
                <w:highlight w:val="yellow"/>
                <w:lang w:val="sl-SI"/>
              </w:rPr>
            </w:pPr>
          </w:p>
          <w:p w14:paraId="66570B10" w14:textId="2BB634BC" w:rsidR="00FC342C" w:rsidRDefault="008B3DA4" w:rsidP="00271E94">
            <w:pPr>
              <w:numPr>
                <w:ilvl w:val="0"/>
                <w:numId w:val="7"/>
              </w:numPr>
              <w:spacing w:line="276" w:lineRule="auto"/>
              <w:contextualSpacing/>
              <w:jc w:val="both"/>
              <w:rPr>
                <w:rFonts w:cs="Arial"/>
                <w:szCs w:val="20"/>
                <w:lang w:val="sl-SI" w:eastAsia="sl-SI"/>
              </w:rPr>
            </w:pPr>
            <w:r w:rsidRPr="0034642A">
              <w:rPr>
                <w:rFonts w:cs="Arial"/>
                <w:szCs w:val="20"/>
                <w:lang w:val="sl-SI"/>
              </w:rPr>
              <w:t xml:space="preserve">krepitev načela </w:t>
            </w:r>
            <w:r w:rsidR="00FC342C" w:rsidRPr="0034642A">
              <w:rPr>
                <w:rFonts w:cs="Arial"/>
                <w:szCs w:val="20"/>
                <w:lang w:val="sl-SI"/>
              </w:rPr>
              <w:t>zaupanja v  pravn</w:t>
            </w:r>
            <w:r w:rsidRPr="0034642A">
              <w:rPr>
                <w:rFonts w:cs="Arial"/>
                <w:szCs w:val="20"/>
                <w:lang w:val="sl-SI"/>
              </w:rPr>
              <w:t>o</w:t>
            </w:r>
            <w:r w:rsidR="00FC342C" w:rsidRPr="0034642A">
              <w:rPr>
                <w:rFonts w:cs="Arial"/>
                <w:szCs w:val="20"/>
                <w:lang w:val="sl-SI"/>
              </w:rPr>
              <w:t xml:space="preserve"> držav</w:t>
            </w:r>
            <w:r w:rsidRPr="0034642A">
              <w:rPr>
                <w:rFonts w:cs="Arial"/>
                <w:szCs w:val="20"/>
                <w:lang w:val="sl-SI"/>
              </w:rPr>
              <w:t>o</w:t>
            </w:r>
            <w:r w:rsidR="00FC342C" w:rsidRPr="0034642A">
              <w:rPr>
                <w:rFonts w:cs="Arial"/>
                <w:szCs w:val="20"/>
                <w:lang w:val="sl-SI"/>
              </w:rPr>
              <w:t xml:space="preserve"> (2. člen Ustave);</w:t>
            </w:r>
          </w:p>
          <w:p w14:paraId="6288016D" w14:textId="19633690" w:rsidR="00830406" w:rsidRPr="0034642A" w:rsidRDefault="00A856E2" w:rsidP="00271E94">
            <w:pPr>
              <w:numPr>
                <w:ilvl w:val="0"/>
                <w:numId w:val="7"/>
              </w:numPr>
              <w:spacing w:line="276" w:lineRule="auto"/>
              <w:contextualSpacing/>
              <w:jc w:val="both"/>
              <w:rPr>
                <w:rFonts w:cs="Arial"/>
                <w:szCs w:val="20"/>
                <w:lang w:val="sl-SI" w:eastAsia="sl-SI"/>
              </w:rPr>
            </w:pPr>
            <w:r>
              <w:rPr>
                <w:rFonts w:cs="Arial"/>
                <w:szCs w:val="20"/>
                <w:lang w:val="sl-SI"/>
              </w:rPr>
              <w:t xml:space="preserve">zagotavljanje načela enakosti v zvezi </w:t>
            </w:r>
            <w:r w:rsidR="0069270C">
              <w:rPr>
                <w:rFonts w:cs="Arial"/>
                <w:szCs w:val="20"/>
                <w:lang w:val="sl-SI"/>
              </w:rPr>
              <w:t>z načelom enakega varstva pravic (14. člen v zvezi z 22. členom Ustave);</w:t>
            </w:r>
          </w:p>
          <w:p w14:paraId="0F52D856" w14:textId="056046A7" w:rsidR="008B3DA4" w:rsidRPr="0034642A" w:rsidRDefault="008B3DA4" w:rsidP="00271E94">
            <w:pPr>
              <w:numPr>
                <w:ilvl w:val="0"/>
                <w:numId w:val="7"/>
              </w:numPr>
              <w:spacing w:line="276" w:lineRule="auto"/>
              <w:contextualSpacing/>
              <w:jc w:val="both"/>
              <w:rPr>
                <w:rFonts w:cs="Arial"/>
                <w:szCs w:val="20"/>
                <w:lang w:val="sl-SI" w:eastAsia="sl-SI"/>
              </w:rPr>
            </w:pPr>
            <w:r w:rsidRPr="0034642A">
              <w:rPr>
                <w:rFonts w:cs="Arial"/>
                <w:szCs w:val="20"/>
                <w:lang w:val="sl-SI"/>
              </w:rPr>
              <w:t>spoštovanje človeškega dostojanstva</w:t>
            </w:r>
            <w:r w:rsidR="001377A4" w:rsidRPr="0034642A">
              <w:rPr>
                <w:rFonts w:cs="Arial"/>
                <w:szCs w:val="20"/>
                <w:lang w:val="sl-SI"/>
              </w:rPr>
              <w:t xml:space="preserve"> (34. člen Ustave)</w:t>
            </w:r>
            <w:r w:rsidR="004A4B5D" w:rsidRPr="0034642A">
              <w:rPr>
                <w:rFonts w:cs="Arial"/>
                <w:szCs w:val="20"/>
                <w:lang w:val="sl-SI"/>
              </w:rPr>
              <w:t>;</w:t>
            </w:r>
          </w:p>
          <w:p w14:paraId="6B689BC9" w14:textId="241BBF3C" w:rsidR="008B3DA4" w:rsidRPr="0034642A" w:rsidRDefault="008B3DA4" w:rsidP="00271E94">
            <w:pPr>
              <w:numPr>
                <w:ilvl w:val="0"/>
                <w:numId w:val="7"/>
              </w:numPr>
              <w:spacing w:line="276" w:lineRule="auto"/>
              <w:contextualSpacing/>
              <w:jc w:val="both"/>
              <w:rPr>
                <w:rFonts w:cs="Arial"/>
                <w:szCs w:val="20"/>
                <w:lang w:val="sl-SI" w:eastAsia="sl-SI"/>
              </w:rPr>
            </w:pPr>
            <w:r w:rsidRPr="0034642A">
              <w:rPr>
                <w:rFonts w:cs="Arial"/>
                <w:szCs w:val="20"/>
                <w:lang w:val="sl-SI"/>
              </w:rPr>
              <w:t>načelo sorazmernosti</w:t>
            </w:r>
            <w:r w:rsidR="001377A4" w:rsidRPr="0034642A">
              <w:rPr>
                <w:rFonts w:cs="Arial"/>
                <w:szCs w:val="20"/>
                <w:lang w:val="sl-SI"/>
              </w:rPr>
              <w:t xml:space="preserve"> (</w:t>
            </w:r>
            <w:r w:rsidR="00B03C8C" w:rsidRPr="0034642A">
              <w:rPr>
                <w:rFonts w:cs="Arial"/>
                <w:color w:val="000000" w:themeColor="text1"/>
                <w:szCs w:val="20"/>
                <w:lang w:val="sl-SI"/>
              </w:rPr>
              <w:t>2. člen v zvezi s tretjim odstavkom 15. člena Ustave)</w:t>
            </w:r>
            <w:r w:rsidR="004A4B5D" w:rsidRPr="0034642A">
              <w:rPr>
                <w:rFonts w:cs="Arial"/>
                <w:szCs w:val="20"/>
                <w:lang w:val="sl-SI"/>
              </w:rPr>
              <w:t>;</w:t>
            </w:r>
          </w:p>
          <w:p w14:paraId="14AFDDCA" w14:textId="40A87A0B" w:rsidR="008B3DA4" w:rsidRPr="0034642A" w:rsidRDefault="008B3DA4" w:rsidP="00271E94">
            <w:pPr>
              <w:numPr>
                <w:ilvl w:val="0"/>
                <w:numId w:val="7"/>
              </w:numPr>
              <w:spacing w:line="276" w:lineRule="auto"/>
              <w:contextualSpacing/>
              <w:jc w:val="both"/>
              <w:rPr>
                <w:rFonts w:cs="Arial"/>
                <w:szCs w:val="20"/>
                <w:lang w:val="sl-SI" w:eastAsia="sl-SI"/>
              </w:rPr>
            </w:pPr>
            <w:r w:rsidRPr="0034642A">
              <w:rPr>
                <w:rFonts w:cs="Arial"/>
                <w:szCs w:val="20"/>
                <w:lang w:val="sl-SI"/>
              </w:rPr>
              <w:t xml:space="preserve">varovanje </w:t>
            </w:r>
            <w:r w:rsidR="004260A8">
              <w:rPr>
                <w:rFonts w:cs="Arial"/>
                <w:szCs w:val="20"/>
                <w:lang w:val="sl-SI"/>
              </w:rPr>
              <w:t>človekove</w:t>
            </w:r>
            <w:r w:rsidR="004260A8" w:rsidRPr="0034642A">
              <w:rPr>
                <w:rFonts w:cs="Arial"/>
                <w:szCs w:val="20"/>
                <w:lang w:val="sl-SI"/>
              </w:rPr>
              <w:t xml:space="preserve"> </w:t>
            </w:r>
            <w:r w:rsidRPr="0034642A">
              <w:rPr>
                <w:rFonts w:cs="Arial"/>
                <w:szCs w:val="20"/>
                <w:lang w:val="sl-SI"/>
              </w:rPr>
              <w:t>pravice do zbiranja in združevanja (42. člen Ustave)</w:t>
            </w:r>
            <w:r w:rsidR="004A4B5D" w:rsidRPr="0034642A">
              <w:rPr>
                <w:rFonts w:cs="Arial"/>
                <w:szCs w:val="20"/>
                <w:lang w:val="sl-SI"/>
              </w:rPr>
              <w:t>.</w:t>
            </w:r>
          </w:p>
        </w:tc>
      </w:tr>
      <w:tr w:rsidR="00544604" w:rsidRPr="00134C4C" w14:paraId="35399F64" w14:textId="77777777" w:rsidTr="007E605F">
        <w:tc>
          <w:tcPr>
            <w:tcW w:w="8498" w:type="dxa"/>
          </w:tcPr>
          <w:p w14:paraId="561315D6" w14:textId="77777777" w:rsidR="00261EA1" w:rsidRPr="00725033" w:rsidRDefault="00261EA1" w:rsidP="007D4C04">
            <w:pPr>
              <w:overflowPunct w:val="0"/>
              <w:autoSpaceDE w:val="0"/>
              <w:autoSpaceDN w:val="0"/>
              <w:adjustRightInd w:val="0"/>
              <w:spacing w:line="276" w:lineRule="auto"/>
              <w:jc w:val="both"/>
              <w:textAlignment w:val="baseline"/>
              <w:rPr>
                <w:rFonts w:cs="Arial"/>
                <w:szCs w:val="20"/>
                <w:highlight w:val="yellow"/>
                <w:lang w:val="sl-SI" w:eastAsia="sl-SI"/>
              </w:rPr>
            </w:pPr>
          </w:p>
        </w:tc>
      </w:tr>
      <w:tr w:rsidR="004A4B5D" w:rsidRPr="00134C4C" w14:paraId="27171594" w14:textId="77777777" w:rsidTr="007E605F">
        <w:tc>
          <w:tcPr>
            <w:tcW w:w="8498" w:type="dxa"/>
          </w:tcPr>
          <w:p w14:paraId="57BA7493" w14:textId="77777777" w:rsidR="004A4B5D" w:rsidRPr="00725033" w:rsidRDefault="004A4B5D" w:rsidP="007D4C04">
            <w:pPr>
              <w:overflowPunct w:val="0"/>
              <w:autoSpaceDE w:val="0"/>
              <w:autoSpaceDN w:val="0"/>
              <w:adjustRightInd w:val="0"/>
              <w:spacing w:line="276" w:lineRule="auto"/>
              <w:jc w:val="both"/>
              <w:textAlignment w:val="baseline"/>
              <w:rPr>
                <w:rFonts w:cs="Arial"/>
                <w:szCs w:val="20"/>
                <w:highlight w:val="yellow"/>
                <w:lang w:val="sl-SI" w:eastAsia="sl-SI"/>
              </w:rPr>
            </w:pPr>
          </w:p>
        </w:tc>
      </w:tr>
      <w:tr w:rsidR="00544604" w:rsidRPr="00134C4C" w14:paraId="20201A4D" w14:textId="77777777" w:rsidTr="007E605F">
        <w:tc>
          <w:tcPr>
            <w:tcW w:w="8498" w:type="dxa"/>
          </w:tcPr>
          <w:p w14:paraId="7EA48156" w14:textId="5D01CA0D" w:rsidR="00261EA1" w:rsidRPr="0034642A" w:rsidRDefault="00B90EE9" w:rsidP="00B90EE9">
            <w:pPr>
              <w:suppressAutoHyphens/>
              <w:overflowPunct w:val="0"/>
              <w:autoSpaceDE w:val="0"/>
              <w:autoSpaceDN w:val="0"/>
              <w:adjustRightInd w:val="0"/>
              <w:spacing w:line="276" w:lineRule="auto"/>
              <w:textAlignment w:val="baseline"/>
              <w:outlineLvl w:val="3"/>
              <w:rPr>
                <w:rFonts w:cs="Arial"/>
                <w:b/>
                <w:szCs w:val="20"/>
                <w:lang w:val="sl-SI"/>
              </w:rPr>
            </w:pPr>
            <w:r>
              <w:rPr>
                <w:rFonts w:cs="Arial"/>
                <w:b/>
                <w:szCs w:val="20"/>
                <w:lang w:val="sl-SI"/>
              </w:rPr>
              <w:t xml:space="preserve">2.3. </w:t>
            </w:r>
            <w:r w:rsidR="00261EA1" w:rsidRPr="00725033">
              <w:rPr>
                <w:rFonts w:cs="Arial"/>
                <w:b/>
                <w:szCs w:val="20"/>
                <w:lang w:val="sl-SI"/>
              </w:rPr>
              <w:t>Poglavitne rešitve</w:t>
            </w:r>
          </w:p>
          <w:p w14:paraId="0802C16C" w14:textId="77777777" w:rsidR="00261EA1" w:rsidRPr="0034642A" w:rsidRDefault="00261EA1" w:rsidP="007D4C04">
            <w:pPr>
              <w:suppressAutoHyphens/>
              <w:overflowPunct w:val="0"/>
              <w:autoSpaceDE w:val="0"/>
              <w:autoSpaceDN w:val="0"/>
              <w:adjustRightInd w:val="0"/>
              <w:spacing w:line="276" w:lineRule="auto"/>
              <w:textAlignment w:val="baseline"/>
              <w:outlineLvl w:val="3"/>
              <w:rPr>
                <w:rFonts w:cs="Arial"/>
                <w:b/>
                <w:szCs w:val="20"/>
                <w:lang w:val="sl-SI"/>
              </w:rPr>
            </w:pPr>
          </w:p>
          <w:p w14:paraId="6CC30567" w14:textId="7A18CF61" w:rsidR="00261EA1" w:rsidRPr="0034642A" w:rsidRDefault="00276C5C" w:rsidP="007D4C04">
            <w:pPr>
              <w:spacing w:line="276" w:lineRule="auto"/>
              <w:rPr>
                <w:rFonts w:cs="Arial"/>
                <w:b/>
                <w:szCs w:val="20"/>
                <w:lang w:val="sl-SI"/>
              </w:rPr>
            </w:pPr>
            <w:r>
              <w:rPr>
                <w:rFonts w:cs="Arial"/>
                <w:b/>
                <w:szCs w:val="20"/>
                <w:lang w:val="sl-SI" w:eastAsia="sl-SI"/>
              </w:rPr>
              <w:t xml:space="preserve">2.3.1. </w:t>
            </w:r>
            <w:r w:rsidR="00261EA1" w:rsidRPr="0034642A">
              <w:rPr>
                <w:rFonts w:cs="Arial"/>
                <w:b/>
                <w:szCs w:val="20"/>
                <w:lang w:val="sl-SI" w:eastAsia="sl-SI"/>
              </w:rPr>
              <w:t>Predstavitev</w:t>
            </w:r>
            <w:r w:rsidR="00261EA1" w:rsidRPr="0034642A">
              <w:rPr>
                <w:rFonts w:cs="Arial"/>
                <w:b/>
                <w:szCs w:val="20"/>
                <w:lang w:val="sl-SI"/>
              </w:rPr>
              <w:t xml:space="preserve"> predlaganih rešitev</w:t>
            </w:r>
          </w:p>
          <w:p w14:paraId="616E89CC" w14:textId="68A931C5" w:rsidR="002C35A2" w:rsidRPr="0034642A" w:rsidRDefault="002C35A2" w:rsidP="007D4C04">
            <w:pPr>
              <w:spacing w:line="276" w:lineRule="auto"/>
              <w:rPr>
                <w:rFonts w:cs="Arial"/>
                <w:b/>
                <w:szCs w:val="20"/>
                <w:lang w:val="sl-SI"/>
              </w:rPr>
            </w:pPr>
          </w:p>
          <w:p w14:paraId="1256EDF7" w14:textId="59DB82E7" w:rsidR="00970A9E" w:rsidRPr="001170B0" w:rsidRDefault="00FB7497" w:rsidP="001170B0">
            <w:pPr>
              <w:spacing w:line="276" w:lineRule="auto"/>
              <w:rPr>
                <w:rFonts w:cs="Arial"/>
                <w:b/>
                <w:szCs w:val="20"/>
                <w:lang w:val="sl-SI"/>
              </w:rPr>
            </w:pPr>
            <w:r>
              <w:rPr>
                <w:rFonts w:cs="Arial"/>
                <w:b/>
                <w:szCs w:val="20"/>
                <w:lang w:val="sl-SI"/>
              </w:rPr>
              <w:t xml:space="preserve">a) </w:t>
            </w:r>
            <w:r w:rsidR="002C35A2" w:rsidRPr="001170B0">
              <w:rPr>
                <w:rFonts w:cs="Arial"/>
                <w:b/>
                <w:szCs w:val="20"/>
                <w:lang w:val="sl-SI"/>
              </w:rPr>
              <w:t>Predstavitev poglavitnih rešitev</w:t>
            </w:r>
          </w:p>
          <w:p w14:paraId="77909DEF" w14:textId="77777777" w:rsidR="00970A9E" w:rsidRPr="00AE393A" w:rsidRDefault="00970A9E" w:rsidP="00970A9E">
            <w:pPr>
              <w:spacing w:line="276" w:lineRule="auto"/>
              <w:rPr>
                <w:rFonts w:cs="Arial"/>
                <w:b/>
                <w:szCs w:val="20"/>
                <w:lang w:val="sl-SI"/>
              </w:rPr>
            </w:pPr>
          </w:p>
          <w:p w14:paraId="77185E43" w14:textId="12049277" w:rsidR="00CA1869" w:rsidRPr="0034642A" w:rsidRDefault="000C3E31" w:rsidP="007D4C04">
            <w:pPr>
              <w:spacing w:line="276" w:lineRule="auto"/>
              <w:jc w:val="both"/>
              <w:rPr>
                <w:rFonts w:cs="Arial"/>
                <w:szCs w:val="20"/>
                <w:lang w:val="sl-SI"/>
              </w:rPr>
            </w:pPr>
            <w:r w:rsidRPr="0034642A">
              <w:rPr>
                <w:rFonts w:cs="Arial"/>
                <w:szCs w:val="20"/>
                <w:lang w:val="sl-SI"/>
              </w:rPr>
              <w:t>Predlog Zakona</w:t>
            </w:r>
            <w:r w:rsidRPr="0034642A">
              <w:rPr>
                <w:rFonts w:cs="Arial"/>
                <w:bCs/>
                <w:szCs w:val="20"/>
                <w:lang w:val="sl-SI"/>
              </w:rPr>
              <w:t xml:space="preserve"> o ureditvi nekaterih vprašanj v zvezi </w:t>
            </w:r>
            <w:r w:rsidR="00715103">
              <w:rPr>
                <w:rFonts w:cs="Arial"/>
                <w:bCs/>
                <w:szCs w:val="20"/>
                <w:lang w:val="sl-SI"/>
              </w:rPr>
              <w:t>z določenimi</w:t>
            </w:r>
            <w:r w:rsidRPr="0034642A">
              <w:rPr>
                <w:rFonts w:cs="Arial"/>
                <w:bCs/>
                <w:szCs w:val="20"/>
                <w:lang w:val="sl-SI"/>
              </w:rPr>
              <w:t xml:space="preserve"> prekrški, </w:t>
            </w:r>
            <w:r w:rsidR="00715103">
              <w:rPr>
                <w:rFonts w:cs="Arial"/>
                <w:bCs/>
                <w:szCs w:val="20"/>
                <w:lang w:val="sl-SI"/>
              </w:rPr>
              <w:t>storjenimi</w:t>
            </w:r>
            <w:r w:rsidRPr="0034642A">
              <w:rPr>
                <w:rFonts w:cs="Arial"/>
                <w:bCs/>
                <w:szCs w:val="20"/>
                <w:lang w:val="sl-SI"/>
              </w:rPr>
              <w:t xml:space="preserve"> v času veljavnosti ukrepov</w:t>
            </w:r>
            <w:r w:rsidRPr="0034642A">
              <w:rPr>
                <w:rFonts w:cs="Arial"/>
                <w:szCs w:val="20"/>
                <w:lang w:val="sl-SI"/>
              </w:rPr>
              <w:t xml:space="preserve"> </w:t>
            </w:r>
            <w:r w:rsidRPr="0034642A">
              <w:rPr>
                <w:rFonts w:cs="Arial"/>
                <w:bCs/>
                <w:szCs w:val="20"/>
                <w:lang w:val="sl-SI"/>
              </w:rPr>
              <w:t xml:space="preserve">zaradi </w:t>
            </w:r>
            <w:r w:rsidR="00715103">
              <w:rPr>
                <w:rFonts w:cs="Arial"/>
                <w:bCs/>
                <w:szCs w:val="20"/>
                <w:lang w:val="sl-SI"/>
              </w:rPr>
              <w:t xml:space="preserve">preprečevanja širjenja </w:t>
            </w:r>
            <w:r w:rsidRPr="0034642A">
              <w:rPr>
                <w:rFonts w:cs="Arial"/>
                <w:bCs/>
                <w:szCs w:val="20"/>
                <w:lang w:val="sl-SI"/>
              </w:rPr>
              <w:t>nalezljive bolezni COVID-19</w:t>
            </w:r>
            <w:r w:rsidRPr="0034642A">
              <w:rPr>
                <w:rFonts w:cs="Arial"/>
                <w:szCs w:val="20"/>
                <w:lang w:val="sl-SI"/>
              </w:rPr>
              <w:t xml:space="preserve"> celovito ureja področje izplačila zneska glob, stroškov prekrškovnega postopka</w:t>
            </w:r>
            <w:r w:rsidR="00C40E17" w:rsidRPr="0034642A">
              <w:rPr>
                <w:rFonts w:cs="Arial"/>
                <w:szCs w:val="20"/>
                <w:lang w:val="sl-SI"/>
              </w:rPr>
              <w:t>, postopka prisilne izterjave</w:t>
            </w:r>
            <w:r w:rsidRPr="0034642A">
              <w:rPr>
                <w:rFonts w:cs="Arial"/>
                <w:szCs w:val="20"/>
                <w:lang w:val="sl-SI"/>
              </w:rPr>
              <w:t xml:space="preserve"> in odvzete premoženjske koristi v zvezi s prekrškovnimi postopki, ki so se vodili za prekrške, ki so bili storjeni v časovnem obdobju od 7. marca 2020 do 30. maja 2022, kot kršitev ukrepov za preprečevanje širjenja nalezljive bolezni COVID-19.</w:t>
            </w:r>
          </w:p>
          <w:p w14:paraId="7BFD7ED9" w14:textId="164D2617" w:rsidR="00CA1869" w:rsidRPr="0034642A" w:rsidRDefault="00CA1869" w:rsidP="007D4C04">
            <w:pPr>
              <w:spacing w:line="276" w:lineRule="auto"/>
              <w:jc w:val="both"/>
              <w:rPr>
                <w:rFonts w:cs="Arial"/>
                <w:szCs w:val="20"/>
                <w:lang w:val="sl-SI"/>
              </w:rPr>
            </w:pPr>
          </w:p>
          <w:p w14:paraId="28BB0345" w14:textId="03DA3F58" w:rsidR="00CA1869" w:rsidRPr="0034642A" w:rsidRDefault="00CA1869" w:rsidP="007D4C04">
            <w:pPr>
              <w:spacing w:line="276" w:lineRule="auto"/>
              <w:jc w:val="both"/>
              <w:rPr>
                <w:rFonts w:cs="Arial"/>
                <w:szCs w:val="20"/>
                <w:lang w:val="sl-SI"/>
              </w:rPr>
            </w:pPr>
            <w:r w:rsidRPr="0034642A">
              <w:rPr>
                <w:rFonts w:cs="Arial"/>
                <w:szCs w:val="20"/>
                <w:lang w:val="sl-SI"/>
              </w:rPr>
              <w:t xml:space="preserve">Zakon se </w:t>
            </w:r>
            <w:r w:rsidR="00934867" w:rsidRPr="0034642A">
              <w:rPr>
                <w:rFonts w:cs="Arial"/>
                <w:szCs w:val="20"/>
                <w:lang w:val="sl-SI"/>
              </w:rPr>
              <w:t xml:space="preserve">bo </w:t>
            </w:r>
            <w:r w:rsidRPr="0034642A">
              <w:rPr>
                <w:rFonts w:cs="Arial"/>
                <w:szCs w:val="20"/>
                <w:lang w:val="sl-SI"/>
              </w:rPr>
              <w:t>uporablja</w:t>
            </w:r>
            <w:r w:rsidR="00934867" w:rsidRPr="0034642A">
              <w:rPr>
                <w:rFonts w:cs="Arial"/>
                <w:szCs w:val="20"/>
                <w:lang w:val="sl-SI"/>
              </w:rPr>
              <w:t>l</w:t>
            </w:r>
            <w:r w:rsidRPr="0034642A">
              <w:rPr>
                <w:rFonts w:cs="Arial"/>
                <w:szCs w:val="20"/>
                <w:lang w:val="sl-SI"/>
              </w:rPr>
              <w:t xml:space="preserve"> za </w:t>
            </w:r>
            <w:r w:rsidR="004260A8">
              <w:rPr>
                <w:rFonts w:cs="Arial"/>
                <w:szCs w:val="20"/>
                <w:lang w:val="sl-SI"/>
              </w:rPr>
              <w:t xml:space="preserve">določbe, ki predpisujejo </w:t>
            </w:r>
            <w:r w:rsidRPr="0034642A">
              <w:rPr>
                <w:rFonts w:cs="Arial"/>
                <w:szCs w:val="20"/>
                <w:lang w:val="sl-SI"/>
              </w:rPr>
              <w:t>naslednje prekrške:</w:t>
            </w:r>
          </w:p>
          <w:p w14:paraId="5ECBEA6F" w14:textId="77777777" w:rsidR="00246A81" w:rsidRPr="0034642A" w:rsidRDefault="00246A81" w:rsidP="007D4C04">
            <w:pPr>
              <w:spacing w:line="276" w:lineRule="auto"/>
              <w:jc w:val="both"/>
              <w:rPr>
                <w:rFonts w:cs="Arial"/>
                <w:szCs w:val="20"/>
                <w:lang w:val="sl-SI"/>
              </w:rPr>
            </w:pPr>
          </w:p>
          <w:p w14:paraId="71AA000C" w14:textId="77777777" w:rsidR="00CA1869" w:rsidRPr="0034642A" w:rsidRDefault="00CA1869" w:rsidP="00271E94">
            <w:pPr>
              <w:numPr>
                <w:ilvl w:val="0"/>
                <w:numId w:val="8"/>
              </w:numPr>
              <w:spacing w:line="276" w:lineRule="auto"/>
              <w:jc w:val="both"/>
              <w:rPr>
                <w:rFonts w:cs="Arial"/>
                <w:szCs w:val="20"/>
                <w:lang w:val="sl-SI"/>
              </w:rPr>
            </w:pPr>
            <w:r w:rsidRPr="0034642A">
              <w:rPr>
                <w:rFonts w:cs="Arial"/>
                <w:szCs w:val="20"/>
                <w:lang w:val="sl-SI"/>
              </w:rPr>
              <w:t>iz 10. točke prvega odstavka 54. člena Zakona o nalezljivih boleznih (Uradni list RS, št. 33/06 – uradno prečiščeno besedilo, 49/20 – ZIUZEOP, 142/20, 175/20 – ZIUOPDVE, 15/21 – ZDUOP, 82/21 in 178/21 – odl. US; v nadaljnjem besedilu: ZNB);</w:t>
            </w:r>
          </w:p>
          <w:p w14:paraId="21D0BBB4" w14:textId="77777777" w:rsidR="00CA1869" w:rsidRPr="0034642A" w:rsidRDefault="00CA1869" w:rsidP="00271E94">
            <w:pPr>
              <w:numPr>
                <w:ilvl w:val="0"/>
                <w:numId w:val="8"/>
              </w:numPr>
              <w:spacing w:line="276" w:lineRule="auto"/>
              <w:jc w:val="both"/>
              <w:rPr>
                <w:rFonts w:cs="Arial"/>
                <w:szCs w:val="20"/>
                <w:lang w:val="sl-SI"/>
              </w:rPr>
            </w:pPr>
            <w:r w:rsidRPr="0034642A">
              <w:rPr>
                <w:rFonts w:cs="Arial"/>
                <w:szCs w:val="20"/>
                <w:lang w:val="sl-SI"/>
              </w:rPr>
              <w:t>iz 14. točke prvega odstavka 57. člena ZNB;</w:t>
            </w:r>
          </w:p>
          <w:p w14:paraId="5FBDBF3B" w14:textId="7EFDA34B" w:rsidR="00CA1869" w:rsidRPr="0034642A" w:rsidRDefault="00CA1869" w:rsidP="00271E94">
            <w:pPr>
              <w:numPr>
                <w:ilvl w:val="0"/>
                <w:numId w:val="8"/>
              </w:numPr>
              <w:spacing w:line="276" w:lineRule="auto"/>
              <w:jc w:val="both"/>
              <w:rPr>
                <w:rFonts w:cs="Arial"/>
                <w:szCs w:val="20"/>
                <w:lang w:val="sl-SI"/>
              </w:rPr>
            </w:pPr>
            <w:r w:rsidRPr="0034642A">
              <w:rPr>
                <w:rFonts w:cs="Arial"/>
                <w:szCs w:val="20"/>
                <w:lang w:val="sl-SI"/>
              </w:rPr>
              <w:t>iz tretjega odstavka 57. člena ZNB,</w:t>
            </w:r>
          </w:p>
          <w:p w14:paraId="159FEF9D" w14:textId="450176B8" w:rsidR="00CA1869" w:rsidRPr="0034642A" w:rsidRDefault="00CA1869" w:rsidP="00271E94">
            <w:pPr>
              <w:numPr>
                <w:ilvl w:val="0"/>
                <w:numId w:val="8"/>
              </w:numPr>
              <w:spacing w:line="276" w:lineRule="auto"/>
              <w:jc w:val="both"/>
              <w:rPr>
                <w:rFonts w:cs="Arial"/>
                <w:szCs w:val="20"/>
                <w:lang w:val="sl-SI"/>
              </w:rPr>
            </w:pPr>
            <w:r w:rsidRPr="0034642A">
              <w:rPr>
                <w:rFonts w:cs="Arial"/>
                <w:szCs w:val="20"/>
                <w:lang w:val="sl-SI"/>
              </w:rPr>
              <w:t>iz 3. točke prvega odstavka 37. člena Zakona o javnih zbiranjih  (Uradni list RS, št. 64/11 – uradno prečiščeno besedilo; v nadaljnjem besedilu: ZJZ);</w:t>
            </w:r>
          </w:p>
          <w:p w14:paraId="33B8293C" w14:textId="46302117" w:rsidR="00CA1869" w:rsidRPr="0034642A" w:rsidRDefault="00CA1869" w:rsidP="00271E94">
            <w:pPr>
              <w:numPr>
                <w:ilvl w:val="0"/>
                <w:numId w:val="8"/>
              </w:numPr>
              <w:spacing w:line="276" w:lineRule="auto"/>
              <w:jc w:val="both"/>
              <w:rPr>
                <w:rFonts w:cs="Arial"/>
                <w:szCs w:val="20"/>
                <w:lang w:val="sl-SI"/>
              </w:rPr>
            </w:pPr>
            <w:r w:rsidRPr="0034642A">
              <w:rPr>
                <w:rFonts w:cs="Arial"/>
                <w:szCs w:val="20"/>
                <w:lang w:val="sl-SI"/>
              </w:rPr>
              <w:t>iz 4. točke prvega odstavka 38. člena ZJZ;</w:t>
            </w:r>
          </w:p>
          <w:p w14:paraId="6CBC6FDF" w14:textId="31027216" w:rsidR="00CA1869" w:rsidRDefault="00CA1869" w:rsidP="00271E94">
            <w:pPr>
              <w:numPr>
                <w:ilvl w:val="0"/>
                <w:numId w:val="8"/>
              </w:numPr>
              <w:spacing w:line="276" w:lineRule="auto"/>
              <w:jc w:val="both"/>
              <w:rPr>
                <w:rFonts w:cs="Arial"/>
                <w:szCs w:val="20"/>
                <w:lang w:val="sl-SI"/>
              </w:rPr>
            </w:pPr>
            <w:r w:rsidRPr="0034642A">
              <w:rPr>
                <w:rFonts w:cs="Arial"/>
                <w:szCs w:val="20"/>
                <w:lang w:val="sl-SI"/>
              </w:rPr>
              <w:t>iz 1. točke prvega odstavka 39. člena ZJZ</w:t>
            </w:r>
            <w:r w:rsidR="00FC655E">
              <w:rPr>
                <w:rFonts w:cs="Arial"/>
                <w:szCs w:val="20"/>
                <w:lang w:val="sl-SI"/>
              </w:rPr>
              <w:t>;</w:t>
            </w:r>
          </w:p>
          <w:p w14:paraId="26C13769" w14:textId="77777777" w:rsidR="00FC655E" w:rsidRPr="00866B92" w:rsidRDefault="00FC655E" w:rsidP="00271E94">
            <w:pPr>
              <w:pStyle w:val="Odstavekseznama"/>
              <w:numPr>
                <w:ilvl w:val="0"/>
                <w:numId w:val="8"/>
              </w:numPr>
              <w:shd w:val="clear" w:color="auto" w:fill="FFFFFF"/>
              <w:spacing w:line="276" w:lineRule="auto"/>
              <w:jc w:val="both"/>
              <w:rPr>
                <w:rFonts w:cs="Arial"/>
                <w:szCs w:val="20"/>
                <w:lang w:val="sl-SI" w:eastAsia="sl-SI"/>
              </w:rPr>
            </w:pPr>
            <w:r w:rsidRPr="00866B92">
              <w:rPr>
                <w:rFonts w:cs="Arial"/>
                <w:szCs w:val="20"/>
                <w:lang w:val="sl-SI" w:eastAsia="sl-SI"/>
              </w:rPr>
              <w:t>iz 48. člena Zakona o interventnih ukrepih za pripravo na drugi val COVID-19 (Uradni list RS, št. 98/20 in 152/20 – ZZUOOP);</w:t>
            </w:r>
          </w:p>
          <w:p w14:paraId="5D778C7D" w14:textId="77777777" w:rsidR="00FC655E" w:rsidRPr="00866B92" w:rsidRDefault="00FC655E" w:rsidP="00271E94">
            <w:pPr>
              <w:pStyle w:val="Odstavekseznama"/>
              <w:numPr>
                <w:ilvl w:val="0"/>
                <w:numId w:val="8"/>
              </w:numPr>
              <w:shd w:val="clear" w:color="auto" w:fill="FFFFFF"/>
              <w:spacing w:line="276" w:lineRule="auto"/>
              <w:jc w:val="both"/>
              <w:rPr>
                <w:rFonts w:cs="Arial"/>
                <w:szCs w:val="20"/>
                <w:lang w:val="sl-SI" w:eastAsia="sl-SI"/>
              </w:rPr>
            </w:pPr>
            <w:r w:rsidRPr="00866B92">
              <w:rPr>
                <w:rFonts w:cs="Arial"/>
                <w:szCs w:val="20"/>
                <w:lang w:val="sl-SI" w:eastAsia="sl-SI"/>
              </w:rPr>
              <w:t>iz 18. člena Zakona o začasnih ukrepih za omilitev in odpravo posledic COVID-19 (Uradni list RS, št. 152/20, 175/20 – ZIUOPDVE, 82/21 – ZNB-C, 112/21 – ZNUPZ, 167/21 – odl. US, 206/21 – ZDUPŠOP in 18/23 – ZDU-1O).</w:t>
            </w:r>
          </w:p>
          <w:p w14:paraId="295EF56D" w14:textId="77777777" w:rsidR="00FC655E" w:rsidRPr="0034642A" w:rsidRDefault="00FC655E" w:rsidP="00363E22">
            <w:pPr>
              <w:spacing w:line="276" w:lineRule="auto"/>
              <w:jc w:val="both"/>
              <w:rPr>
                <w:rFonts w:cs="Arial"/>
                <w:szCs w:val="20"/>
                <w:lang w:val="sl-SI"/>
              </w:rPr>
            </w:pPr>
          </w:p>
          <w:p w14:paraId="1C554C56" w14:textId="77777777" w:rsidR="00030724" w:rsidRPr="0034642A" w:rsidRDefault="00030724" w:rsidP="007D4C04">
            <w:pPr>
              <w:spacing w:line="276" w:lineRule="auto"/>
              <w:jc w:val="both"/>
              <w:rPr>
                <w:rFonts w:cs="Arial"/>
                <w:szCs w:val="20"/>
                <w:lang w:val="sl-SI"/>
              </w:rPr>
            </w:pPr>
          </w:p>
          <w:p w14:paraId="4D453DA2" w14:textId="4832AC8C" w:rsidR="00342150" w:rsidRPr="0034642A" w:rsidRDefault="00342150" w:rsidP="002C55E4">
            <w:pPr>
              <w:spacing w:line="276" w:lineRule="auto"/>
              <w:jc w:val="both"/>
              <w:rPr>
                <w:rFonts w:cs="Arial"/>
                <w:szCs w:val="20"/>
                <w:lang w:val="sl-SI"/>
              </w:rPr>
            </w:pPr>
            <w:r w:rsidRPr="0034642A">
              <w:rPr>
                <w:rFonts w:cs="Arial"/>
                <w:szCs w:val="20"/>
                <w:lang w:val="sl-SI"/>
              </w:rPr>
              <w:t>Temeljno izhodišče za pripravo zakona sta bila</w:t>
            </w:r>
            <w:r w:rsidR="000C3E31" w:rsidRPr="0034642A">
              <w:rPr>
                <w:rFonts w:cs="Arial"/>
                <w:szCs w:val="20"/>
                <w:lang w:val="sl-SI"/>
              </w:rPr>
              <w:t xml:space="preserve"> </w:t>
            </w:r>
            <w:r w:rsidR="003B7427">
              <w:rPr>
                <w:rFonts w:cs="Arial"/>
                <w:szCs w:val="20"/>
                <w:lang w:val="sl-SI"/>
              </w:rPr>
              <w:t xml:space="preserve">dva temeljna dokumenta in sicer: </w:t>
            </w:r>
            <w:r w:rsidR="000C3E31" w:rsidRPr="0034642A">
              <w:rPr>
                <w:rFonts w:cs="Arial"/>
                <w:szCs w:val="20"/>
                <w:lang w:val="sl-SI"/>
              </w:rPr>
              <w:t>Analiz</w:t>
            </w:r>
            <w:r w:rsidRPr="0034642A">
              <w:rPr>
                <w:rFonts w:cs="Arial"/>
                <w:szCs w:val="20"/>
                <w:lang w:val="sl-SI"/>
              </w:rPr>
              <w:t>a</w:t>
            </w:r>
            <w:r w:rsidR="000C3E31" w:rsidRPr="0034642A">
              <w:rPr>
                <w:rFonts w:cs="Arial"/>
                <w:szCs w:val="20"/>
                <w:lang w:val="sl-SI"/>
              </w:rPr>
              <w:t xml:space="preserve"> pravnih podlag, ki so bile uporabljene v prekrškovnih postopkih proti posameznikom zaradi kršitev ukrepov zoper virusno bolezen COVID-19</w:t>
            </w:r>
            <w:r w:rsidR="00DF77A3" w:rsidRPr="0034642A">
              <w:rPr>
                <w:rFonts w:cs="Arial"/>
                <w:szCs w:val="20"/>
                <w:lang w:val="sl-SI"/>
              </w:rPr>
              <w:t xml:space="preserve"> (z dne 7. 9. 2022)</w:t>
            </w:r>
            <w:r w:rsidR="000C3E31" w:rsidRPr="0034642A">
              <w:rPr>
                <w:rFonts w:cs="Arial"/>
                <w:szCs w:val="20"/>
                <w:lang w:val="sl-SI"/>
              </w:rPr>
              <w:t xml:space="preserve"> in Izhodišč</w:t>
            </w:r>
            <w:r w:rsidRPr="0034642A">
              <w:rPr>
                <w:rFonts w:cs="Arial"/>
                <w:szCs w:val="20"/>
                <w:lang w:val="sl-SI"/>
              </w:rPr>
              <w:t>a</w:t>
            </w:r>
            <w:r w:rsidR="000C3E31" w:rsidRPr="0034642A">
              <w:rPr>
                <w:rFonts w:cs="Arial"/>
                <w:szCs w:val="20"/>
                <w:lang w:val="sl-SI"/>
              </w:rPr>
              <w:t xml:space="preserve"> za pripravo normativnih rešitev</w:t>
            </w:r>
            <w:r w:rsidR="00DF77A3" w:rsidRPr="0034642A">
              <w:rPr>
                <w:rFonts w:cs="Arial"/>
                <w:szCs w:val="20"/>
                <w:lang w:val="sl-SI"/>
              </w:rPr>
              <w:t xml:space="preserve"> (z dne </w:t>
            </w:r>
            <w:r w:rsidR="00C40DE2" w:rsidRPr="0034642A">
              <w:rPr>
                <w:rFonts w:cs="Arial"/>
                <w:szCs w:val="20"/>
                <w:lang w:val="sl-SI"/>
              </w:rPr>
              <w:t>24. 11. 2022)</w:t>
            </w:r>
            <w:r w:rsidR="006208E1" w:rsidRPr="0034642A">
              <w:rPr>
                <w:rFonts w:cs="Arial"/>
                <w:szCs w:val="20"/>
                <w:lang w:val="sl-SI"/>
              </w:rPr>
              <w:t xml:space="preserve">, ki </w:t>
            </w:r>
            <w:r w:rsidR="005E4738" w:rsidRPr="0034642A">
              <w:rPr>
                <w:rFonts w:cs="Arial"/>
                <w:szCs w:val="20"/>
                <w:lang w:val="sl-SI"/>
              </w:rPr>
              <w:t>ju</w:t>
            </w:r>
            <w:r w:rsidR="006208E1" w:rsidRPr="0034642A">
              <w:rPr>
                <w:rFonts w:cs="Arial"/>
                <w:szCs w:val="20"/>
                <w:lang w:val="sl-SI"/>
              </w:rPr>
              <w:t xml:space="preserve"> je </w:t>
            </w:r>
            <w:r w:rsidR="008F7504" w:rsidRPr="0034642A">
              <w:rPr>
                <w:rFonts w:cs="Arial"/>
                <w:szCs w:val="20"/>
                <w:lang w:val="sl-SI"/>
              </w:rPr>
              <w:t xml:space="preserve">sprejela </w:t>
            </w:r>
            <w:r w:rsidR="006208E1" w:rsidRPr="0034642A">
              <w:rPr>
                <w:rFonts w:cs="Arial"/>
                <w:szCs w:val="20"/>
                <w:lang w:val="sl-SI"/>
              </w:rPr>
              <w:t>Vlada Republike Slovenije</w:t>
            </w:r>
            <w:r w:rsidRPr="0034642A">
              <w:rPr>
                <w:rFonts w:cs="Arial"/>
                <w:szCs w:val="20"/>
                <w:lang w:val="sl-SI"/>
              </w:rPr>
              <w:t xml:space="preserve">. </w:t>
            </w:r>
            <w:r w:rsidR="00ED62E7">
              <w:rPr>
                <w:rFonts w:cs="Arial"/>
                <w:szCs w:val="20"/>
                <w:lang w:val="sl-SI"/>
              </w:rPr>
              <w:t>Nabor prekrškov j</w:t>
            </w:r>
            <w:r w:rsidR="00F670EF">
              <w:rPr>
                <w:rFonts w:cs="Arial"/>
                <w:szCs w:val="20"/>
                <w:lang w:val="sl-SI"/>
              </w:rPr>
              <w:t>e glede na analizo pravnih podlag sicer zožen – po dodatni analizi in razmisleku</w:t>
            </w:r>
            <w:r w:rsidR="00CF622E">
              <w:rPr>
                <w:rFonts w:cs="Arial"/>
                <w:szCs w:val="20"/>
                <w:lang w:val="sl-SI"/>
              </w:rPr>
              <w:t xml:space="preserve"> </w:t>
            </w:r>
            <w:r w:rsidR="004D20A1">
              <w:rPr>
                <w:rFonts w:cs="Arial"/>
                <w:szCs w:val="20"/>
                <w:lang w:val="sl-SI"/>
              </w:rPr>
              <w:t xml:space="preserve">je bila sprejeta odločitev, da </w:t>
            </w:r>
            <w:r w:rsidR="002630D8">
              <w:rPr>
                <w:rFonts w:cs="Arial"/>
                <w:szCs w:val="20"/>
                <w:lang w:val="sl-SI"/>
              </w:rPr>
              <w:t xml:space="preserve">se </w:t>
            </w:r>
            <w:r w:rsidR="004D20A1">
              <w:rPr>
                <w:rFonts w:cs="Arial"/>
                <w:szCs w:val="20"/>
                <w:lang w:val="sl-SI"/>
              </w:rPr>
              <w:t>predlog zakona</w:t>
            </w:r>
            <w:r w:rsidR="002630D8">
              <w:rPr>
                <w:rFonts w:cs="Arial"/>
                <w:szCs w:val="20"/>
                <w:lang w:val="sl-SI"/>
              </w:rPr>
              <w:t xml:space="preserve"> (iz vsebinskih razlogov)</w:t>
            </w:r>
            <w:r w:rsidR="00CF622E">
              <w:rPr>
                <w:rFonts w:cs="Arial"/>
                <w:szCs w:val="20"/>
                <w:lang w:val="sl-SI"/>
              </w:rPr>
              <w:t xml:space="preserve"> </w:t>
            </w:r>
            <w:r w:rsidR="002630D8">
              <w:rPr>
                <w:rFonts w:cs="Arial"/>
                <w:szCs w:val="20"/>
                <w:lang w:val="sl-SI"/>
              </w:rPr>
              <w:t xml:space="preserve">ne nanaša na nekatere prekrške iz ZJZ, in sicer tiste, </w:t>
            </w:r>
            <w:r w:rsidR="00FB2149" w:rsidRPr="00FB2149">
              <w:rPr>
                <w:rFonts w:cs="Arial"/>
                <w:szCs w:val="20"/>
                <w:lang w:val="sl-SI"/>
              </w:rPr>
              <w:t xml:space="preserve">katerih izvršitev ni posledica kršitev ukrepov </w:t>
            </w:r>
            <w:r w:rsidR="00BD4F61">
              <w:rPr>
                <w:rFonts w:cs="Arial"/>
                <w:szCs w:val="20"/>
                <w:lang w:val="sl-SI"/>
              </w:rPr>
              <w:t>zaradi preprečevanja nalezljive bolezni COVID-19.</w:t>
            </w:r>
            <w:r w:rsidR="00FB2149">
              <w:rPr>
                <w:rFonts w:cs="Arial"/>
                <w:szCs w:val="20"/>
                <w:lang w:val="sl-SI"/>
              </w:rPr>
              <w:t xml:space="preserve"> Poleg tega je bila po iz</w:t>
            </w:r>
            <w:r w:rsidR="006A74FC">
              <w:rPr>
                <w:rFonts w:cs="Arial"/>
                <w:szCs w:val="20"/>
                <w:lang w:val="sl-SI"/>
              </w:rPr>
              <w:t>vedenem usklajevanju predloga zakona sprejeta odločitev, da se med prekrške, za katere se uporablja ta zakon, dodatno do</w:t>
            </w:r>
            <w:r w:rsidR="00595A18">
              <w:rPr>
                <w:rFonts w:cs="Arial"/>
                <w:szCs w:val="20"/>
                <w:lang w:val="sl-SI"/>
              </w:rPr>
              <w:t>ločita dva prekrška</w:t>
            </w:r>
            <w:r w:rsidR="00EF00EA">
              <w:rPr>
                <w:rFonts w:cs="Arial"/>
                <w:szCs w:val="20"/>
                <w:lang w:val="sl-SI"/>
              </w:rPr>
              <w:t>.</w:t>
            </w:r>
            <w:r w:rsidR="002C55E4">
              <w:rPr>
                <w:rFonts w:cs="Arial"/>
                <w:szCs w:val="20"/>
                <w:lang w:val="sl-SI"/>
              </w:rPr>
              <w:t xml:space="preserve"> </w:t>
            </w:r>
            <w:r w:rsidR="002C55E4" w:rsidRPr="002C55E4">
              <w:rPr>
                <w:rFonts w:cs="Arial"/>
                <w:szCs w:val="20"/>
                <w:lang w:val="sl-SI"/>
              </w:rPr>
              <w:t>V času veljavnosti ukrepov zaradi oziroma v zvezi s COVID-19 se namreč prekrški niso</w:t>
            </w:r>
            <w:r w:rsidR="002C55E4">
              <w:rPr>
                <w:rFonts w:cs="Arial"/>
                <w:szCs w:val="20"/>
                <w:lang w:val="sl-SI"/>
              </w:rPr>
              <w:t xml:space="preserve"> </w:t>
            </w:r>
            <w:r w:rsidR="002C55E4" w:rsidRPr="002C55E4">
              <w:rPr>
                <w:rFonts w:cs="Arial"/>
                <w:szCs w:val="20"/>
                <w:lang w:val="sl-SI"/>
              </w:rPr>
              <w:t>predpisovali le z vladnimi odloki, sprejetimi na podlagi ZNB, temveč je bila obsežna »prekrškovna zakonodaja« sprejeta tudi s t. i.</w:t>
            </w:r>
            <w:r w:rsidR="002C55E4">
              <w:rPr>
                <w:rFonts w:cs="Arial"/>
                <w:szCs w:val="20"/>
                <w:lang w:val="sl-SI"/>
              </w:rPr>
              <w:t xml:space="preserve"> </w:t>
            </w:r>
            <w:r w:rsidR="002C55E4" w:rsidRPr="002C55E4">
              <w:rPr>
                <w:rFonts w:cs="Arial"/>
                <w:szCs w:val="20"/>
                <w:lang w:val="sl-SI"/>
              </w:rPr>
              <w:t>interventnimi zakoni.</w:t>
            </w:r>
          </w:p>
          <w:p w14:paraId="3821F61F" w14:textId="09EBDB75" w:rsidR="009B1756" w:rsidRPr="0034642A" w:rsidRDefault="009B1756" w:rsidP="007D4C04">
            <w:pPr>
              <w:spacing w:line="276" w:lineRule="auto"/>
              <w:jc w:val="both"/>
              <w:rPr>
                <w:rFonts w:cs="Arial"/>
                <w:szCs w:val="20"/>
                <w:lang w:val="sl-SI"/>
              </w:rPr>
            </w:pPr>
          </w:p>
          <w:p w14:paraId="2A6B343E" w14:textId="501C2E39" w:rsidR="008417DE" w:rsidRPr="0034642A" w:rsidRDefault="00140D51" w:rsidP="007D4C04">
            <w:pPr>
              <w:spacing w:line="276" w:lineRule="auto"/>
              <w:jc w:val="both"/>
              <w:rPr>
                <w:rFonts w:cs="Arial"/>
                <w:szCs w:val="20"/>
                <w:lang w:val="sl-SI"/>
              </w:rPr>
            </w:pPr>
            <w:r w:rsidRPr="0034642A">
              <w:rPr>
                <w:rFonts w:cs="Arial"/>
                <w:szCs w:val="20"/>
                <w:lang w:val="sl-SI"/>
              </w:rPr>
              <w:t>Gre</w:t>
            </w:r>
            <w:r w:rsidR="00C82166" w:rsidRPr="0034642A">
              <w:rPr>
                <w:rFonts w:cs="Arial"/>
                <w:szCs w:val="20"/>
                <w:lang w:val="sl-SI"/>
              </w:rPr>
              <w:t xml:space="preserve"> za samostojno zakonsko urejanje (</w:t>
            </w:r>
            <w:r w:rsidR="00C82166" w:rsidRPr="0034642A">
              <w:rPr>
                <w:rFonts w:cs="Arial"/>
                <w:i/>
                <w:iCs/>
                <w:szCs w:val="20"/>
                <w:lang w:val="sl-SI"/>
              </w:rPr>
              <w:t>sui generis),</w:t>
            </w:r>
            <w:r w:rsidRPr="0034642A">
              <w:rPr>
                <w:rFonts w:cs="Arial"/>
                <w:i/>
                <w:iCs/>
                <w:szCs w:val="20"/>
                <w:lang w:val="sl-SI"/>
              </w:rPr>
              <w:t xml:space="preserve"> </w:t>
            </w:r>
            <w:r w:rsidRPr="0034642A">
              <w:rPr>
                <w:rFonts w:cs="Arial"/>
                <w:szCs w:val="20"/>
                <w:lang w:val="sl-SI"/>
              </w:rPr>
              <w:t xml:space="preserve">predlog zakona pa </w:t>
            </w:r>
            <w:r w:rsidR="009B1756" w:rsidRPr="0034642A">
              <w:rPr>
                <w:rFonts w:cs="Arial"/>
                <w:szCs w:val="20"/>
                <w:lang w:val="sl-SI"/>
              </w:rPr>
              <w:t xml:space="preserve">ima </w:t>
            </w:r>
            <w:r w:rsidR="008F07F6">
              <w:rPr>
                <w:rFonts w:cs="Arial"/>
                <w:szCs w:val="20"/>
                <w:lang w:val="sl-SI"/>
              </w:rPr>
              <w:t>štiri</w:t>
            </w:r>
            <w:r w:rsidR="008F07F6" w:rsidRPr="0034642A">
              <w:rPr>
                <w:rFonts w:cs="Arial"/>
                <w:szCs w:val="20"/>
                <w:lang w:val="sl-SI"/>
              </w:rPr>
              <w:t xml:space="preserve"> </w:t>
            </w:r>
            <w:r w:rsidR="009B1756" w:rsidRPr="0034642A">
              <w:rPr>
                <w:rFonts w:cs="Arial"/>
                <w:szCs w:val="20"/>
                <w:lang w:val="sl-SI"/>
              </w:rPr>
              <w:t>vsebinsko zaokrožen</w:t>
            </w:r>
            <w:r w:rsidR="008417DE" w:rsidRPr="0034642A">
              <w:rPr>
                <w:rFonts w:cs="Arial"/>
                <w:szCs w:val="20"/>
                <w:lang w:val="sl-SI"/>
              </w:rPr>
              <w:t>e</w:t>
            </w:r>
            <w:r w:rsidR="009B1756" w:rsidRPr="0034642A">
              <w:rPr>
                <w:rFonts w:cs="Arial"/>
                <w:szCs w:val="20"/>
                <w:lang w:val="sl-SI"/>
              </w:rPr>
              <w:t xml:space="preserve"> del</w:t>
            </w:r>
            <w:r w:rsidR="008417DE" w:rsidRPr="0034642A">
              <w:rPr>
                <w:rFonts w:cs="Arial"/>
                <w:szCs w:val="20"/>
                <w:lang w:val="sl-SI"/>
              </w:rPr>
              <w:t>e</w:t>
            </w:r>
            <w:r w:rsidR="009B1756" w:rsidRPr="0034642A">
              <w:rPr>
                <w:rFonts w:cs="Arial"/>
                <w:szCs w:val="20"/>
                <w:lang w:val="sl-SI"/>
              </w:rPr>
              <w:t>. Prvi del je namenjen</w:t>
            </w:r>
            <w:r w:rsidR="007C278A" w:rsidRPr="0034642A">
              <w:rPr>
                <w:rFonts w:cs="Arial"/>
                <w:szCs w:val="20"/>
                <w:lang w:val="sl-SI"/>
              </w:rPr>
              <w:t xml:space="preserve"> </w:t>
            </w:r>
            <w:r w:rsidR="008417DE" w:rsidRPr="0034642A">
              <w:rPr>
                <w:rFonts w:cs="Arial"/>
                <w:szCs w:val="20"/>
                <w:lang w:val="sl-SI"/>
              </w:rPr>
              <w:t>splošnim določbam, drugi del je namenjen vprašanju ustavitve postopkov, tretji del pa vprašanjem glede izplačila zneska globe, stroškov postopka, premoženjske koristi in drugih stroškov</w:t>
            </w:r>
            <w:r w:rsidR="00226DB2">
              <w:rPr>
                <w:rFonts w:cs="Arial"/>
                <w:szCs w:val="20"/>
                <w:lang w:val="sl-SI"/>
              </w:rPr>
              <w:t>, četrti del pa je namenjen obdelavi osebnih podatkov in vzpostavitvi evidenc.</w:t>
            </w:r>
          </w:p>
          <w:p w14:paraId="786D07B7" w14:textId="77777777" w:rsidR="008417DE" w:rsidRPr="0034642A" w:rsidRDefault="008417DE" w:rsidP="007D4C04">
            <w:pPr>
              <w:spacing w:line="276" w:lineRule="auto"/>
              <w:jc w:val="both"/>
              <w:rPr>
                <w:rFonts w:cs="Arial"/>
                <w:szCs w:val="20"/>
                <w:lang w:val="sl-SI"/>
              </w:rPr>
            </w:pPr>
          </w:p>
          <w:p w14:paraId="384EC2F7" w14:textId="4874FE20" w:rsidR="009B1756" w:rsidRPr="0034642A" w:rsidRDefault="00140D51" w:rsidP="007D4C04">
            <w:pPr>
              <w:spacing w:line="276" w:lineRule="auto"/>
              <w:jc w:val="both"/>
              <w:rPr>
                <w:rFonts w:cs="Arial"/>
                <w:szCs w:val="20"/>
                <w:lang w:val="sl-SI"/>
              </w:rPr>
            </w:pPr>
            <w:r w:rsidRPr="0034642A">
              <w:rPr>
                <w:rFonts w:cs="Arial"/>
                <w:szCs w:val="20"/>
                <w:lang w:val="sl-SI"/>
              </w:rPr>
              <w:t>P</w:t>
            </w:r>
            <w:r w:rsidR="008B3DA4" w:rsidRPr="0034642A">
              <w:rPr>
                <w:rFonts w:cs="Arial"/>
                <w:szCs w:val="20"/>
                <w:lang w:val="sl-SI"/>
              </w:rPr>
              <w:t>o predlogu zakona se bo p</w:t>
            </w:r>
            <w:r w:rsidRPr="0034642A">
              <w:rPr>
                <w:rFonts w:cs="Arial"/>
                <w:szCs w:val="20"/>
                <w:lang w:val="sl-SI"/>
              </w:rPr>
              <w:t>ostopek izplačila vodi</w:t>
            </w:r>
            <w:r w:rsidR="008B3DA4" w:rsidRPr="0034642A">
              <w:rPr>
                <w:rFonts w:cs="Arial"/>
                <w:szCs w:val="20"/>
                <w:lang w:val="sl-SI"/>
              </w:rPr>
              <w:t>l</w:t>
            </w:r>
            <w:r w:rsidRPr="0034642A">
              <w:rPr>
                <w:rFonts w:cs="Arial"/>
                <w:szCs w:val="20"/>
                <w:lang w:val="sl-SI"/>
              </w:rPr>
              <w:t xml:space="preserve"> po uradni dolžnosti s sodelovanjem storilcev prekrškov zgolj v delu, kjer je to nujno potrebno (npr. glede pravilnega </w:t>
            </w:r>
            <w:r w:rsidR="00BA12A1">
              <w:rPr>
                <w:rFonts w:cs="Arial"/>
                <w:szCs w:val="20"/>
                <w:lang w:val="sl-SI"/>
              </w:rPr>
              <w:t>plačilnega računa</w:t>
            </w:r>
            <w:r w:rsidRPr="0034642A">
              <w:rPr>
                <w:rFonts w:cs="Arial"/>
                <w:szCs w:val="20"/>
                <w:lang w:val="sl-SI"/>
              </w:rPr>
              <w:t xml:space="preserve"> in glede priglasitve bančnih stroškov prisilne izterjave globe in stroškov postopka).</w:t>
            </w:r>
            <w:r w:rsidR="009C0FB9">
              <w:rPr>
                <w:rFonts w:cs="Arial"/>
                <w:szCs w:val="20"/>
                <w:lang w:val="sl-SI"/>
              </w:rPr>
              <w:t xml:space="preserve"> Zoper informativni izračun</w:t>
            </w:r>
            <w:r w:rsidR="00A51E67">
              <w:rPr>
                <w:rFonts w:cs="Arial"/>
                <w:szCs w:val="20"/>
                <w:lang w:val="sl-SI"/>
              </w:rPr>
              <w:t xml:space="preserve"> </w:t>
            </w:r>
            <w:r w:rsidR="00D12B10">
              <w:rPr>
                <w:rFonts w:cs="Arial"/>
                <w:szCs w:val="20"/>
                <w:lang w:val="sl-SI"/>
              </w:rPr>
              <w:t xml:space="preserve">o izplačilu predlog zakona določa ugovor, </w:t>
            </w:r>
            <w:r w:rsidR="0081668F">
              <w:rPr>
                <w:rFonts w:cs="Arial"/>
                <w:szCs w:val="20"/>
                <w:lang w:val="sl-SI"/>
              </w:rPr>
              <w:t>zoper odločbo o izplačilu pa (upravno) pritožbo na pristojno ministrstvo</w:t>
            </w:r>
            <w:r w:rsidR="001A6E65">
              <w:rPr>
                <w:rFonts w:cs="Arial"/>
                <w:szCs w:val="20"/>
                <w:lang w:val="sl-SI"/>
              </w:rPr>
              <w:t>.</w:t>
            </w:r>
          </w:p>
          <w:p w14:paraId="7D881666" w14:textId="68D0520B" w:rsidR="00BA43EA" w:rsidRPr="0034642A" w:rsidRDefault="00BA43EA" w:rsidP="007D4C04">
            <w:pPr>
              <w:spacing w:line="276" w:lineRule="auto"/>
              <w:jc w:val="both"/>
              <w:rPr>
                <w:rFonts w:cs="Arial"/>
                <w:szCs w:val="20"/>
                <w:lang w:val="sl-SI"/>
              </w:rPr>
            </w:pPr>
          </w:p>
          <w:p w14:paraId="61D4A9D2" w14:textId="7662E088" w:rsidR="00BA43EA" w:rsidRPr="0034642A" w:rsidRDefault="00BA43EA" w:rsidP="007D4C04">
            <w:pPr>
              <w:spacing w:line="276" w:lineRule="auto"/>
              <w:jc w:val="both"/>
              <w:rPr>
                <w:rFonts w:cs="Arial"/>
                <w:szCs w:val="20"/>
                <w:lang w:val="sl-SI"/>
              </w:rPr>
            </w:pPr>
            <w:r w:rsidRPr="0034642A">
              <w:rPr>
                <w:rFonts w:cs="Arial"/>
                <w:szCs w:val="20"/>
                <w:lang w:val="sl-SI"/>
              </w:rPr>
              <w:lastRenderedPageBreak/>
              <w:t>Predlog zakona predvideva, da se tekoči prekrškovni postopki, ki se še vedno vodijo pred prekrškovnimi organi</w:t>
            </w:r>
            <w:r w:rsidR="00B50C4D" w:rsidRPr="0034642A">
              <w:rPr>
                <w:rFonts w:cs="Arial"/>
                <w:szCs w:val="20"/>
                <w:lang w:val="sl-SI"/>
              </w:rPr>
              <w:t xml:space="preserve"> in sodišči</w:t>
            </w:r>
            <w:r w:rsidRPr="0034642A">
              <w:rPr>
                <w:rFonts w:cs="Arial"/>
                <w:szCs w:val="20"/>
                <w:lang w:val="sl-SI"/>
              </w:rPr>
              <w:t xml:space="preserve">, ustavijo. </w:t>
            </w:r>
            <w:r w:rsidR="004176B6" w:rsidRPr="0034642A">
              <w:rPr>
                <w:rFonts w:cs="Arial"/>
                <w:szCs w:val="20"/>
                <w:lang w:val="sl-SI"/>
              </w:rPr>
              <w:t>Ustavijo se tudi</w:t>
            </w:r>
            <w:r w:rsidRPr="0034642A">
              <w:rPr>
                <w:rFonts w:cs="Arial"/>
                <w:szCs w:val="20"/>
                <w:lang w:val="sl-SI"/>
              </w:rPr>
              <w:t xml:space="preserve"> postopki v zvezi z </w:t>
            </w:r>
            <w:r w:rsidR="004176B6" w:rsidRPr="0034642A">
              <w:rPr>
                <w:rFonts w:cs="Arial"/>
                <w:szCs w:val="20"/>
                <w:lang w:val="sl-SI"/>
              </w:rPr>
              <w:t xml:space="preserve">nadomestitvijo plačila globe z </w:t>
            </w:r>
            <w:r w:rsidRPr="0034642A">
              <w:rPr>
                <w:rFonts w:cs="Arial"/>
                <w:szCs w:val="20"/>
                <w:lang w:val="sl-SI"/>
              </w:rPr>
              <w:t xml:space="preserve">opravljanjem dela v splošno korist, postopki </w:t>
            </w:r>
            <w:r w:rsidR="008417DE" w:rsidRPr="0034642A">
              <w:rPr>
                <w:rFonts w:cs="Arial"/>
                <w:szCs w:val="20"/>
                <w:lang w:val="sl-SI"/>
              </w:rPr>
              <w:t>i</w:t>
            </w:r>
            <w:r w:rsidRPr="0034642A">
              <w:rPr>
                <w:rFonts w:cs="Arial"/>
                <w:szCs w:val="20"/>
                <w:lang w:val="sl-SI"/>
              </w:rPr>
              <w:t>zvrševanja nadomestnega zapora oziroma postopki prisilne izterjave globe in stroškov prekrškovnega postopka.</w:t>
            </w:r>
            <w:r w:rsidR="00F91995">
              <w:rPr>
                <w:rFonts w:cs="Arial"/>
                <w:szCs w:val="20"/>
                <w:lang w:val="sl-SI"/>
              </w:rPr>
              <w:t xml:space="preserve"> Predlog zakona</w:t>
            </w:r>
            <w:r w:rsidR="0091098B">
              <w:rPr>
                <w:rFonts w:cs="Arial"/>
                <w:szCs w:val="20"/>
                <w:lang w:val="sl-SI"/>
              </w:rPr>
              <w:t xml:space="preserve"> v</w:t>
            </w:r>
            <w:r w:rsidR="00F91995">
              <w:rPr>
                <w:rFonts w:cs="Arial"/>
                <w:szCs w:val="20"/>
                <w:lang w:val="sl-SI"/>
              </w:rPr>
              <w:t xml:space="preserve">  zvezi</w:t>
            </w:r>
            <w:r w:rsidR="00A42E94">
              <w:rPr>
                <w:rFonts w:cs="Arial"/>
                <w:szCs w:val="20"/>
                <w:lang w:val="sl-SI"/>
              </w:rPr>
              <w:t xml:space="preserve"> </w:t>
            </w:r>
            <w:r w:rsidR="0091098B">
              <w:rPr>
                <w:rFonts w:cs="Arial"/>
                <w:szCs w:val="20"/>
                <w:lang w:val="sl-SI"/>
              </w:rPr>
              <w:t xml:space="preserve">z </w:t>
            </w:r>
            <w:r w:rsidR="00A42E94">
              <w:rPr>
                <w:rFonts w:cs="Arial"/>
                <w:szCs w:val="20"/>
                <w:lang w:val="sl-SI"/>
              </w:rPr>
              <w:t xml:space="preserve">ustavitvami postopkov določa tudi roke za izvedbo procesnih dejanj, predvsem glede </w:t>
            </w:r>
            <w:r w:rsidR="00461FCE">
              <w:rPr>
                <w:rFonts w:cs="Arial"/>
                <w:szCs w:val="20"/>
                <w:lang w:val="sl-SI"/>
              </w:rPr>
              <w:t>posredovanja relevantnih podatkov in rok</w:t>
            </w:r>
            <w:r w:rsidR="0091098B">
              <w:rPr>
                <w:rFonts w:cs="Arial"/>
                <w:szCs w:val="20"/>
                <w:lang w:val="sl-SI"/>
              </w:rPr>
              <w:t>e</w:t>
            </w:r>
            <w:r w:rsidR="00461FCE">
              <w:rPr>
                <w:rFonts w:cs="Arial"/>
                <w:szCs w:val="20"/>
                <w:lang w:val="sl-SI"/>
              </w:rPr>
              <w:t xml:space="preserve"> za odločanje o ustavitvah postopkov.</w:t>
            </w:r>
            <w:r w:rsidR="008417DE" w:rsidRPr="0034642A">
              <w:rPr>
                <w:rFonts w:cs="Arial"/>
                <w:szCs w:val="20"/>
                <w:lang w:val="sl-SI"/>
              </w:rPr>
              <w:t xml:space="preserve">  </w:t>
            </w:r>
          </w:p>
          <w:p w14:paraId="1AE86E1A" w14:textId="77777777" w:rsidR="00BA43EA" w:rsidRPr="0034642A" w:rsidRDefault="00BA43EA" w:rsidP="007D4C04">
            <w:pPr>
              <w:spacing w:line="276" w:lineRule="auto"/>
              <w:jc w:val="both"/>
              <w:rPr>
                <w:rFonts w:cs="Arial"/>
                <w:szCs w:val="20"/>
                <w:lang w:val="sl-SI"/>
              </w:rPr>
            </w:pPr>
          </w:p>
          <w:p w14:paraId="0836DE7E" w14:textId="6A95D722" w:rsidR="00C16CC6" w:rsidRDefault="00C16CC6" w:rsidP="007D4C04">
            <w:pPr>
              <w:spacing w:line="276" w:lineRule="auto"/>
              <w:jc w:val="both"/>
              <w:rPr>
                <w:rFonts w:cs="Arial"/>
                <w:szCs w:val="20"/>
                <w:lang w:val="sl-SI"/>
              </w:rPr>
            </w:pPr>
            <w:r w:rsidRPr="0034642A">
              <w:rPr>
                <w:rFonts w:cs="Arial"/>
                <w:szCs w:val="20"/>
                <w:lang w:val="sl-SI"/>
              </w:rPr>
              <w:t xml:space="preserve">Predlog zakona </w:t>
            </w:r>
            <w:r w:rsidR="00E720D2">
              <w:rPr>
                <w:rFonts w:cs="Arial"/>
                <w:szCs w:val="20"/>
                <w:lang w:val="sl-SI"/>
              </w:rPr>
              <w:t>ureja</w:t>
            </w:r>
            <w:r w:rsidR="00E720D2" w:rsidRPr="0034642A">
              <w:rPr>
                <w:rFonts w:cs="Arial"/>
                <w:szCs w:val="20"/>
                <w:lang w:val="sl-SI"/>
              </w:rPr>
              <w:t xml:space="preserve"> </w:t>
            </w:r>
            <w:r w:rsidRPr="0034642A">
              <w:rPr>
                <w:rFonts w:cs="Arial"/>
                <w:szCs w:val="20"/>
                <w:lang w:val="sl-SI"/>
              </w:rPr>
              <w:t>tudi</w:t>
            </w:r>
            <w:r w:rsidR="00F93F54" w:rsidRPr="0034642A">
              <w:rPr>
                <w:rFonts w:cs="Arial"/>
                <w:szCs w:val="20"/>
                <w:lang w:val="sl-SI"/>
              </w:rPr>
              <w:t xml:space="preserve"> pravne posledice storitve relevantnih prekrškov</w:t>
            </w:r>
            <w:r w:rsidRPr="0034642A">
              <w:rPr>
                <w:rFonts w:cs="Arial"/>
                <w:szCs w:val="20"/>
                <w:lang w:val="sl-SI"/>
              </w:rPr>
              <w:t xml:space="preserve"> in sicer na način, da se </w:t>
            </w:r>
            <w:r w:rsidR="007727BB">
              <w:rPr>
                <w:rFonts w:cs="Arial"/>
                <w:szCs w:val="20"/>
                <w:lang w:val="sl-SI"/>
              </w:rPr>
              <w:t xml:space="preserve">bodo iz </w:t>
            </w:r>
            <w:r w:rsidR="00B554A1">
              <w:rPr>
                <w:rFonts w:cs="Arial"/>
                <w:szCs w:val="20"/>
                <w:lang w:val="sl-SI"/>
              </w:rPr>
              <w:t>prekrškovnih evidenc (evidence prekrškovnega organa in evidence pravno</w:t>
            </w:r>
            <w:r w:rsidR="00D64195">
              <w:rPr>
                <w:rFonts w:cs="Arial"/>
                <w:szCs w:val="20"/>
                <w:lang w:val="sl-SI"/>
              </w:rPr>
              <w:t xml:space="preserve">močnih odločb sodišč) izbrisali podatki o prekrških iz 2. člena predloga zakona, </w:t>
            </w:r>
            <w:r w:rsidR="009070BE">
              <w:rPr>
                <w:rFonts w:cs="Arial"/>
                <w:szCs w:val="20"/>
                <w:lang w:val="sl-SI"/>
              </w:rPr>
              <w:t xml:space="preserve">v času od uveljavitve zakona do izbrisa podatkov pa se </w:t>
            </w:r>
            <w:r w:rsidRPr="0034642A">
              <w:rPr>
                <w:rFonts w:cs="Arial"/>
                <w:szCs w:val="20"/>
                <w:lang w:val="sl-SI"/>
              </w:rPr>
              <w:t xml:space="preserve">v potrdilo iz evidence prekrškovnega organa in </w:t>
            </w:r>
            <w:r w:rsidR="0091098B">
              <w:rPr>
                <w:rFonts w:cs="Arial"/>
                <w:szCs w:val="20"/>
                <w:lang w:val="sl-SI"/>
              </w:rPr>
              <w:t xml:space="preserve">v </w:t>
            </w:r>
            <w:r w:rsidRPr="0034642A">
              <w:rPr>
                <w:rFonts w:cs="Arial"/>
                <w:szCs w:val="20"/>
                <w:lang w:val="sl-SI"/>
              </w:rPr>
              <w:t>potrdilo iz evidence pravnomočnih odločb sodišč ne</w:t>
            </w:r>
            <w:r w:rsidR="001B2006">
              <w:rPr>
                <w:rFonts w:cs="Arial"/>
                <w:szCs w:val="20"/>
                <w:lang w:val="sl-SI"/>
              </w:rPr>
              <w:t xml:space="preserve"> bodo </w:t>
            </w:r>
            <w:r w:rsidRPr="0034642A">
              <w:rPr>
                <w:rFonts w:cs="Arial"/>
                <w:szCs w:val="20"/>
                <w:lang w:val="sl-SI"/>
              </w:rPr>
              <w:t>vključi</w:t>
            </w:r>
            <w:r w:rsidR="00D9561A">
              <w:rPr>
                <w:rFonts w:cs="Arial"/>
                <w:szCs w:val="20"/>
                <w:lang w:val="sl-SI"/>
              </w:rPr>
              <w:t>li</w:t>
            </w:r>
            <w:r w:rsidRPr="0034642A">
              <w:rPr>
                <w:rFonts w:cs="Arial"/>
                <w:szCs w:val="20"/>
                <w:lang w:val="sl-SI"/>
              </w:rPr>
              <w:t xml:space="preserve"> podatk</w:t>
            </w:r>
            <w:r w:rsidR="00D9561A">
              <w:rPr>
                <w:rFonts w:cs="Arial"/>
                <w:szCs w:val="20"/>
                <w:lang w:val="sl-SI"/>
              </w:rPr>
              <w:t>i</w:t>
            </w:r>
            <w:r w:rsidRPr="0034642A">
              <w:rPr>
                <w:rFonts w:cs="Arial"/>
                <w:szCs w:val="20"/>
                <w:lang w:val="sl-SI"/>
              </w:rPr>
              <w:t xml:space="preserve"> o prekrških iz 2. člena predloga zakona.</w:t>
            </w:r>
          </w:p>
          <w:p w14:paraId="6C6275F0" w14:textId="77777777" w:rsidR="0091098B" w:rsidRDefault="0091098B" w:rsidP="007D4C04">
            <w:pPr>
              <w:spacing w:line="276" w:lineRule="auto"/>
              <w:jc w:val="both"/>
              <w:rPr>
                <w:rFonts w:cs="Arial"/>
                <w:szCs w:val="20"/>
                <w:lang w:val="sl-SI"/>
              </w:rPr>
            </w:pPr>
          </w:p>
          <w:p w14:paraId="0ABF3A34" w14:textId="2766966F" w:rsidR="00033B34" w:rsidRPr="00B14EF4" w:rsidRDefault="00033B34" w:rsidP="007D4C04">
            <w:pPr>
              <w:spacing w:line="276" w:lineRule="auto"/>
              <w:jc w:val="both"/>
              <w:rPr>
                <w:rFonts w:cs="Arial"/>
                <w:szCs w:val="20"/>
                <w:lang w:val="sl-SI"/>
              </w:rPr>
            </w:pPr>
            <w:r>
              <w:rPr>
                <w:rFonts w:cs="Arial"/>
                <w:szCs w:val="20"/>
                <w:lang w:val="sl-SI"/>
              </w:rPr>
              <w:t xml:space="preserve">Predlog zakona </w:t>
            </w:r>
            <w:r w:rsidR="00E720D2">
              <w:rPr>
                <w:rFonts w:cs="Arial"/>
                <w:szCs w:val="20"/>
                <w:lang w:val="sl-SI"/>
              </w:rPr>
              <w:t xml:space="preserve">določa </w:t>
            </w:r>
            <w:r w:rsidR="005C06C2">
              <w:rPr>
                <w:rFonts w:cs="Arial"/>
                <w:szCs w:val="20"/>
                <w:lang w:val="sl-SI"/>
              </w:rPr>
              <w:t xml:space="preserve">tudi </w:t>
            </w:r>
            <w:r w:rsidR="00B14EF4" w:rsidRPr="0091098B">
              <w:rPr>
                <w:lang w:val="sl-SI"/>
              </w:rPr>
              <w:t>izključitev prejetih sredstev iz dohodkov</w:t>
            </w:r>
            <w:r w:rsidR="00B14EF4">
              <w:rPr>
                <w:lang w:val="sl-SI"/>
              </w:rPr>
              <w:t xml:space="preserve"> (sredstva se ne bodo upoštevala pri uveljavljanju pravic iz javnih sredstev, prav tako s</w:t>
            </w:r>
            <w:r w:rsidR="00B53EF9">
              <w:rPr>
                <w:lang w:val="sl-SI"/>
              </w:rPr>
              <w:t>e</w:t>
            </w:r>
            <w:r w:rsidR="00B14EF4">
              <w:rPr>
                <w:lang w:val="sl-SI"/>
              </w:rPr>
              <w:t xml:space="preserve"> od izplačanih sredstev ne bo</w:t>
            </w:r>
            <w:r w:rsidR="00CC706B">
              <w:rPr>
                <w:lang w:val="sl-SI"/>
              </w:rPr>
              <w:t xml:space="preserve"> </w:t>
            </w:r>
            <w:r w:rsidR="0076591C">
              <w:rPr>
                <w:lang w:val="sl-SI"/>
              </w:rPr>
              <w:t>plačevala dohodnina)</w:t>
            </w:r>
            <w:r w:rsidR="006D309B">
              <w:rPr>
                <w:lang w:val="sl-SI"/>
              </w:rPr>
              <w:t>.</w:t>
            </w:r>
          </w:p>
          <w:p w14:paraId="6BF8FE35" w14:textId="4DD2CD69" w:rsidR="009B1756" w:rsidRPr="0034642A" w:rsidRDefault="009B1756" w:rsidP="007D4C04">
            <w:pPr>
              <w:spacing w:line="276" w:lineRule="auto"/>
              <w:jc w:val="both"/>
              <w:rPr>
                <w:rFonts w:cs="Arial"/>
                <w:szCs w:val="20"/>
                <w:lang w:val="sl-SI"/>
              </w:rPr>
            </w:pPr>
          </w:p>
          <w:p w14:paraId="663FB0B7" w14:textId="742D4913" w:rsidR="00BA43EA" w:rsidRDefault="003E234F" w:rsidP="007D4C04">
            <w:pPr>
              <w:spacing w:line="276" w:lineRule="auto"/>
              <w:jc w:val="both"/>
              <w:rPr>
                <w:rFonts w:cs="Arial"/>
                <w:szCs w:val="20"/>
                <w:lang w:val="sl-SI"/>
              </w:rPr>
            </w:pPr>
            <w:r w:rsidRPr="0034642A">
              <w:rPr>
                <w:rFonts w:cs="Arial"/>
                <w:szCs w:val="20"/>
                <w:lang w:val="sl-SI"/>
              </w:rPr>
              <w:t>Predlog zakona ureja, da se bodo f</w:t>
            </w:r>
            <w:r w:rsidR="000C3E31" w:rsidRPr="0034642A">
              <w:rPr>
                <w:rFonts w:cs="Arial"/>
                <w:szCs w:val="20"/>
                <w:lang w:val="sl-SI"/>
              </w:rPr>
              <w:t>inančna sredstva za izplačil</w:t>
            </w:r>
            <w:r w:rsidRPr="0034642A">
              <w:rPr>
                <w:rFonts w:cs="Arial"/>
                <w:szCs w:val="20"/>
                <w:lang w:val="sl-SI"/>
              </w:rPr>
              <w:t>a</w:t>
            </w:r>
            <w:r w:rsidR="000C3E31" w:rsidRPr="0034642A">
              <w:rPr>
                <w:rFonts w:cs="Arial"/>
                <w:szCs w:val="20"/>
                <w:lang w:val="sl-SI"/>
              </w:rPr>
              <w:t xml:space="preserve"> zagotovi</w:t>
            </w:r>
            <w:r w:rsidRPr="0034642A">
              <w:rPr>
                <w:rFonts w:cs="Arial"/>
                <w:szCs w:val="20"/>
                <w:lang w:val="sl-SI"/>
              </w:rPr>
              <w:t>la</w:t>
            </w:r>
            <w:r w:rsidR="000C3E31" w:rsidRPr="0034642A">
              <w:rPr>
                <w:rFonts w:cs="Arial"/>
                <w:szCs w:val="20"/>
                <w:lang w:val="sl-SI"/>
              </w:rPr>
              <w:t xml:space="preserve"> v proračunu Republike Slovenije</w:t>
            </w:r>
            <w:r w:rsidRPr="0034642A">
              <w:rPr>
                <w:rFonts w:cs="Arial"/>
                <w:szCs w:val="20"/>
                <w:lang w:val="sl-SI"/>
              </w:rPr>
              <w:t>, v okviru finančnega načrta Finančne uprave Republike Slovenije.</w:t>
            </w:r>
          </w:p>
          <w:p w14:paraId="53B79D93" w14:textId="77777777" w:rsidR="002E06BB" w:rsidRDefault="002E06BB" w:rsidP="007D4C04">
            <w:pPr>
              <w:spacing w:line="276" w:lineRule="auto"/>
              <w:jc w:val="both"/>
              <w:rPr>
                <w:rFonts w:cs="Arial"/>
                <w:szCs w:val="20"/>
                <w:lang w:val="sl-SI"/>
              </w:rPr>
            </w:pPr>
          </w:p>
          <w:p w14:paraId="325A1555" w14:textId="77777777" w:rsidR="000C3E31" w:rsidRPr="0034642A" w:rsidRDefault="000C3E31" w:rsidP="007D4C04">
            <w:pPr>
              <w:spacing w:line="276" w:lineRule="auto"/>
              <w:rPr>
                <w:rFonts w:cs="Arial"/>
                <w:b/>
                <w:szCs w:val="20"/>
                <w:highlight w:val="magenta"/>
                <w:lang w:val="sl-SI"/>
              </w:rPr>
            </w:pPr>
          </w:p>
          <w:p w14:paraId="37255D10" w14:textId="2D22FE8E" w:rsidR="00261EA1" w:rsidRPr="0034642A" w:rsidRDefault="00711CF8" w:rsidP="007D4C04">
            <w:pPr>
              <w:spacing w:line="276" w:lineRule="auto"/>
              <w:jc w:val="both"/>
              <w:rPr>
                <w:rFonts w:cs="Arial"/>
                <w:b/>
                <w:szCs w:val="20"/>
                <w:u w:val="single"/>
                <w:lang w:val="sl-SI" w:eastAsia="sl-SI"/>
              </w:rPr>
            </w:pPr>
            <w:r>
              <w:rPr>
                <w:rFonts w:cs="Arial"/>
                <w:b/>
                <w:szCs w:val="20"/>
                <w:lang w:val="sl-SI" w:eastAsia="sl-SI"/>
              </w:rPr>
              <w:t xml:space="preserve">b) </w:t>
            </w:r>
            <w:r w:rsidR="002C35A2" w:rsidRPr="0034642A">
              <w:rPr>
                <w:rFonts w:cs="Arial"/>
                <w:b/>
                <w:szCs w:val="20"/>
                <w:lang w:val="sl-SI" w:eastAsia="sl-SI"/>
              </w:rPr>
              <w:t xml:space="preserve">Katerih vprašanj predlog zakona ne </w:t>
            </w:r>
            <w:r w:rsidR="00E720D2">
              <w:rPr>
                <w:rFonts w:cs="Arial"/>
                <w:b/>
                <w:szCs w:val="20"/>
                <w:lang w:val="sl-SI" w:eastAsia="sl-SI"/>
              </w:rPr>
              <w:t>ureja</w:t>
            </w:r>
          </w:p>
          <w:p w14:paraId="7488A0F1" w14:textId="38933909" w:rsidR="00851700" w:rsidRPr="0034642A" w:rsidRDefault="00851700" w:rsidP="007D4C04">
            <w:pPr>
              <w:spacing w:line="276" w:lineRule="auto"/>
              <w:jc w:val="both"/>
              <w:rPr>
                <w:rFonts w:cs="Arial"/>
                <w:b/>
                <w:szCs w:val="20"/>
                <w:u w:val="single"/>
                <w:lang w:val="sl-SI" w:eastAsia="sl-SI"/>
              </w:rPr>
            </w:pPr>
          </w:p>
          <w:p w14:paraId="02FFCEF0" w14:textId="64CBD72F" w:rsidR="00851700" w:rsidRPr="00A1713E" w:rsidRDefault="00851700" w:rsidP="00A1713E">
            <w:pPr>
              <w:spacing w:line="276" w:lineRule="auto"/>
              <w:jc w:val="both"/>
              <w:rPr>
                <w:rFonts w:cs="Arial"/>
                <w:b/>
                <w:szCs w:val="20"/>
                <w:lang w:val="sl-SI" w:eastAsia="sl-SI"/>
              </w:rPr>
            </w:pPr>
            <w:r w:rsidRPr="00A1713E">
              <w:rPr>
                <w:rFonts w:cs="Arial"/>
                <w:b/>
                <w:szCs w:val="20"/>
                <w:lang w:val="sl-SI" w:eastAsia="sl-SI"/>
              </w:rPr>
              <w:t>Problematika t. i. »sekundarnih prekrškov«</w:t>
            </w:r>
          </w:p>
          <w:p w14:paraId="279F5D40" w14:textId="27C9221D" w:rsidR="00851700" w:rsidRPr="0034642A" w:rsidRDefault="00851700" w:rsidP="007D4C04">
            <w:pPr>
              <w:spacing w:line="276" w:lineRule="auto"/>
              <w:jc w:val="both"/>
              <w:rPr>
                <w:rFonts w:cs="Arial"/>
                <w:b/>
                <w:szCs w:val="20"/>
                <w:highlight w:val="yellow"/>
                <w:lang w:val="sl-SI" w:eastAsia="sl-SI"/>
              </w:rPr>
            </w:pPr>
          </w:p>
          <w:p w14:paraId="7409929E" w14:textId="11DEADDE" w:rsidR="00851700" w:rsidRPr="00725033" w:rsidRDefault="00851700" w:rsidP="007D4C04">
            <w:pPr>
              <w:spacing w:line="276" w:lineRule="auto"/>
              <w:jc w:val="both"/>
              <w:rPr>
                <w:rFonts w:cs="Arial"/>
                <w:szCs w:val="20"/>
                <w:lang w:val="sl-SI"/>
              </w:rPr>
            </w:pPr>
            <w:r w:rsidRPr="0034642A">
              <w:rPr>
                <w:rFonts w:cs="Arial"/>
                <w:szCs w:val="20"/>
                <w:lang w:val="sl-SI"/>
              </w:rPr>
              <w:t xml:space="preserve">Ob t. i. »primarnih« prekrških, ki so pomenili kršitev odlokov, so pristojni prekrškovni organi obravnavali tudi prekrške z drugih področij, npr. s področja varstva javnega reda in miru, ki ga ureja </w:t>
            </w:r>
            <w:r w:rsidRPr="0034642A">
              <w:rPr>
                <w:rFonts w:cs="Arial"/>
                <w:bCs/>
                <w:szCs w:val="20"/>
                <w:shd w:val="clear" w:color="auto" w:fill="FFFFFF"/>
                <w:lang w:val="sl-SI"/>
              </w:rPr>
              <w:t>Zakon o varstvu javnega reda in miru</w:t>
            </w:r>
            <w:r w:rsidRPr="00725033">
              <w:rPr>
                <w:rStyle w:val="Sprotnaopomba-sklic"/>
                <w:rFonts w:cs="Arial"/>
                <w:bCs/>
                <w:szCs w:val="20"/>
                <w:shd w:val="clear" w:color="auto" w:fill="FFFFFF"/>
                <w:lang w:val="sl-SI"/>
              </w:rPr>
              <w:footnoteReference w:id="15"/>
            </w:r>
            <w:r w:rsidRPr="00725033">
              <w:rPr>
                <w:rFonts w:cs="Arial"/>
                <w:bCs/>
                <w:szCs w:val="20"/>
                <w:shd w:val="clear" w:color="auto" w:fill="FFFFFF"/>
                <w:lang w:val="sl-SI"/>
              </w:rPr>
              <w:t xml:space="preserve"> (v </w:t>
            </w:r>
            <w:r w:rsidR="004C5479">
              <w:rPr>
                <w:rFonts w:cs="Arial"/>
                <w:szCs w:val="20"/>
                <w:lang w:val="sl-SI"/>
              </w:rPr>
              <w:t>nadaljnjem besedilu</w:t>
            </w:r>
            <w:r w:rsidRPr="00725033">
              <w:rPr>
                <w:rFonts w:cs="Arial"/>
                <w:bCs/>
                <w:szCs w:val="20"/>
                <w:shd w:val="clear" w:color="auto" w:fill="FFFFFF"/>
                <w:lang w:val="sl-SI"/>
              </w:rPr>
              <w:t xml:space="preserve">: </w:t>
            </w:r>
            <w:r w:rsidRPr="00725033">
              <w:rPr>
                <w:rFonts w:cs="Arial"/>
                <w:szCs w:val="20"/>
                <w:lang w:val="sl-SI"/>
              </w:rPr>
              <w:t>ZJRM-1), področja zasebnega varovanja, ki ga ureja Zakon o zasebnem varovanju</w:t>
            </w:r>
            <w:r w:rsidRPr="00725033">
              <w:rPr>
                <w:rStyle w:val="Sprotnaopomba-sklic"/>
                <w:rFonts w:cs="Arial"/>
                <w:szCs w:val="20"/>
                <w:lang w:val="sl-SI"/>
              </w:rPr>
              <w:footnoteReference w:id="16"/>
            </w:r>
            <w:r w:rsidRPr="00725033">
              <w:rPr>
                <w:rFonts w:cs="Arial"/>
                <w:szCs w:val="20"/>
                <w:lang w:val="sl-SI"/>
              </w:rPr>
              <w:t xml:space="preserve"> ali področja cestnega prometa, ki ga ureja Zakon o pravilih cestnega prometa.</w:t>
            </w:r>
            <w:r w:rsidRPr="00725033">
              <w:rPr>
                <w:rStyle w:val="Sprotnaopomba-sklic"/>
                <w:rFonts w:cs="Arial"/>
                <w:szCs w:val="20"/>
                <w:lang w:val="sl-SI"/>
              </w:rPr>
              <w:footnoteReference w:id="17"/>
            </w:r>
          </w:p>
          <w:p w14:paraId="2E4AB3C8" w14:textId="77777777" w:rsidR="00851700" w:rsidRPr="0034642A" w:rsidRDefault="00851700" w:rsidP="007D4C04">
            <w:pPr>
              <w:spacing w:line="276" w:lineRule="auto"/>
              <w:jc w:val="both"/>
              <w:rPr>
                <w:rFonts w:cs="Arial"/>
                <w:szCs w:val="20"/>
                <w:lang w:val="sl-SI"/>
              </w:rPr>
            </w:pPr>
          </w:p>
          <w:p w14:paraId="02DFC738" w14:textId="77777777" w:rsidR="00851700" w:rsidRPr="0034642A" w:rsidRDefault="00851700" w:rsidP="007D4C04">
            <w:pPr>
              <w:spacing w:line="276" w:lineRule="auto"/>
              <w:jc w:val="both"/>
              <w:rPr>
                <w:rFonts w:cs="Arial"/>
                <w:szCs w:val="20"/>
                <w:lang w:val="sl-SI"/>
              </w:rPr>
            </w:pPr>
            <w:r w:rsidRPr="0034642A">
              <w:rPr>
                <w:rFonts w:cs="Arial"/>
                <w:szCs w:val="20"/>
                <w:lang w:val="sl-SI"/>
              </w:rPr>
              <w:t>Že pri pripravi strokovne analize pravnih podlag se je postavilo vprašanje, ali nasloviti tudi te, t. i. »sekundarne« prekrške (npr. oseba je bila primarno obravnavana zaradi prekrška po 14. točki prvega odstavka 57. člena ZNB zaradi nenošenja zaščitne maske v trgovini, zaradi nedostojnega vedenja do uradne osebe pri uradnem dejanju pa tudi zaradi prekrška po drugem odstavku 7. člena ZJRM-1).</w:t>
            </w:r>
          </w:p>
          <w:p w14:paraId="5DEA4E5D" w14:textId="77777777" w:rsidR="00851700" w:rsidRPr="0034642A" w:rsidRDefault="00851700" w:rsidP="007D4C04">
            <w:pPr>
              <w:spacing w:line="276" w:lineRule="auto"/>
              <w:jc w:val="both"/>
              <w:rPr>
                <w:rFonts w:cs="Arial"/>
                <w:szCs w:val="20"/>
                <w:lang w:val="sl-SI"/>
              </w:rPr>
            </w:pPr>
          </w:p>
          <w:p w14:paraId="00CD2746" w14:textId="4CCD9997" w:rsidR="00851700" w:rsidRPr="0034642A" w:rsidRDefault="00851700" w:rsidP="007D4C04">
            <w:pPr>
              <w:spacing w:line="276" w:lineRule="auto"/>
              <w:jc w:val="both"/>
              <w:rPr>
                <w:rFonts w:cs="Arial"/>
                <w:szCs w:val="20"/>
                <w:lang w:val="sl-SI"/>
              </w:rPr>
            </w:pPr>
            <w:r w:rsidRPr="0034642A">
              <w:rPr>
                <w:rFonts w:cs="Arial"/>
                <w:szCs w:val="20"/>
                <w:lang w:val="sl-SI"/>
              </w:rPr>
              <w:t xml:space="preserve">Predlagatelj ocenjuje, da bi bila obravnava tudi t. i. »sekundarnih« prekrškov </w:t>
            </w:r>
            <w:r w:rsidR="00E40A6D" w:rsidRPr="0034642A">
              <w:rPr>
                <w:rFonts w:cs="Arial"/>
                <w:szCs w:val="20"/>
                <w:lang w:val="sl-SI"/>
              </w:rPr>
              <w:t>neprimerna</w:t>
            </w:r>
            <w:r w:rsidRPr="0034642A">
              <w:rPr>
                <w:rFonts w:cs="Arial"/>
                <w:szCs w:val="20"/>
                <w:lang w:val="sl-SI"/>
              </w:rPr>
              <w:t>, odprla bi tudi preveč dilem, kot so prikazane v nadaljevanju. Predlog zakona tako ne zajema izplačil za t. i. »sekundarne« prekrške iz naslednjih razlogov:</w:t>
            </w:r>
          </w:p>
          <w:p w14:paraId="5968589B" w14:textId="77777777" w:rsidR="00851700" w:rsidRPr="0034642A" w:rsidRDefault="00851700" w:rsidP="007D4C04">
            <w:pPr>
              <w:spacing w:line="276" w:lineRule="auto"/>
              <w:jc w:val="both"/>
              <w:rPr>
                <w:rFonts w:cs="Arial"/>
                <w:szCs w:val="20"/>
                <w:lang w:val="sl-SI"/>
              </w:rPr>
            </w:pPr>
          </w:p>
          <w:p w14:paraId="131C2AA6" w14:textId="77777777" w:rsidR="00851700" w:rsidRPr="0034642A" w:rsidRDefault="00851700" w:rsidP="00271E94">
            <w:pPr>
              <w:pStyle w:val="Odstavekseznama"/>
              <w:numPr>
                <w:ilvl w:val="0"/>
                <w:numId w:val="48"/>
              </w:numPr>
              <w:spacing w:line="276" w:lineRule="auto"/>
              <w:ind w:left="741"/>
              <w:jc w:val="both"/>
              <w:rPr>
                <w:rFonts w:cs="Arial"/>
                <w:szCs w:val="20"/>
                <w:lang w:val="sl-SI"/>
              </w:rPr>
            </w:pPr>
            <w:r w:rsidRPr="0034642A">
              <w:rPr>
                <w:rFonts w:cs="Arial"/>
                <w:szCs w:val="20"/>
                <w:lang w:val="sl-SI"/>
              </w:rPr>
              <w:t>tovrstni prekrški nimajo evidentiranih »primarnih« prekrškov (npr. kršitev pravil o nošenju zaščitne maske), ki so predstavljali kršitev odlokov Vlade Republike Slovenije, zato bi bilo praktično nemogoče identificirati oziroma povezati te »sekundarne« prekrške s »primarnimi« prekrški;</w:t>
            </w:r>
          </w:p>
          <w:p w14:paraId="3A9CD64E" w14:textId="77777777" w:rsidR="00851700" w:rsidRPr="0034642A" w:rsidRDefault="00851700" w:rsidP="00A1713E">
            <w:pPr>
              <w:pStyle w:val="Odstavekseznama"/>
              <w:spacing w:line="276" w:lineRule="auto"/>
              <w:ind w:left="741"/>
              <w:jc w:val="both"/>
              <w:rPr>
                <w:rFonts w:cs="Arial"/>
                <w:szCs w:val="20"/>
                <w:lang w:val="sl-SI"/>
              </w:rPr>
            </w:pPr>
          </w:p>
          <w:p w14:paraId="67D72FD6" w14:textId="6EA60206" w:rsidR="00591F65" w:rsidRPr="0034642A" w:rsidRDefault="00591F65" w:rsidP="00271E94">
            <w:pPr>
              <w:pStyle w:val="Odstavekseznama"/>
              <w:numPr>
                <w:ilvl w:val="0"/>
                <w:numId w:val="48"/>
              </w:numPr>
              <w:spacing w:line="276" w:lineRule="auto"/>
              <w:ind w:left="741"/>
              <w:jc w:val="both"/>
              <w:rPr>
                <w:rFonts w:cs="Arial"/>
                <w:szCs w:val="20"/>
                <w:lang w:val="sl-SI"/>
              </w:rPr>
            </w:pPr>
            <w:r w:rsidRPr="0034642A">
              <w:rPr>
                <w:rFonts w:cs="Arial"/>
                <w:szCs w:val="20"/>
                <w:lang w:val="sl-SI"/>
              </w:rPr>
              <w:lastRenderedPageBreak/>
              <w:t>izjemno težko bi bilo presoditi, kateri prekrški so bili izrečeni upravičeno – ne glede na to, ali je država v kriznih razmerah ali ne, je določena (osnovna) družbena pravila treba (vedno) spoštovati (na primer dostojno vedenje oziroma sankcioniranje nedostojnega vedenja v skladu z določbami ZJRM-1; spoštovanje cestnoprometnih predpisov tako, da se ne ogroža varnosti javnega prometa) – to bi po vsej verjetnosti odprlo nove (ustavno)pravne dileme tudi na drugih področjih;</w:t>
            </w:r>
          </w:p>
          <w:p w14:paraId="73007436" w14:textId="77777777" w:rsidR="00591F65" w:rsidRPr="0034642A" w:rsidRDefault="00591F65" w:rsidP="00A1713E">
            <w:pPr>
              <w:spacing w:line="276" w:lineRule="auto"/>
              <w:ind w:left="741"/>
              <w:jc w:val="both"/>
              <w:rPr>
                <w:rFonts w:cs="Arial"/>
                <w:szCs w:val="20"/>
                <w:lang w:val="sl-SI"/>
              </w:rPr>
            </w:pPr>
          </w:p>
          <w:p w14:paraId="2DD64A6D" w14:textId="77777777" w:rsidR="00851700" w:rsidRPr="00A1713E" w:rsidRDefault="00851700" w:rsidP="00271E94">
            <w:pPr>
              <w:pStyle w:val="Odstavekseznama"/>
              <w:numPr>
                <w:ilvl w:val="0"/>
                <w:numId w:val="48"/>
              </w:numPr>
              <w:spacing w:line="276" w:lineRule="auto"/>
              <w:ind w:left="741"/>
              <w:jc w:val="both"/>
              <w:rPr>
                <w:rFonts w:cs="Arial"/>
                <w:szCs w:val="20"/>
                <w:lang w:val="sl-SI"/>
              </w:rPr>
            </w:pPr>
            <w:r w:rsidRPr="00A1713E">
              <w:rPr>
                <w:rFonts w:cs="Arial"/>
                <w:szCs w:val="20"/>
                <w:lang w:val="sl-SI"/>
              </w:rPr>
              <w:t>večina »sekundarnih« prekrškov spada v izvirno pristojnost Policije, ki jih sicer ta obravnava kot pristojni prekrškovni organ (na primer prekrški na področju javnega reda in miru, prekrški s področja cestnega prometa);</w:t>
            </w:r>
          </w:p>
          <w:p w14:paraId="1FC83290" w14:textId="77777777" w:rsidR="00851700" w:rsidRPr="0034642A" w:rsidRDefault="00851700" w:rsidP="00A1713E">
            <w:pPr>
              <w:spacing w:line="276" w:lineRule="auto"/>
              <w:ind w:left="741"/>
              <w:jc w:val="both"/>
              <w:rPr>
                <w:rFonts w:cs="Arial"/>
                <w:szCs w:val="20"/>
                <w:lang w:val="sl-SI"/>
              </w:rPr>
            </w:pPr>
          </w:p>
          <w:p w14:paraId="5E489381" w14:textId="7ECC566F" w:rsidR="00851700" w:rsidRPr="00A1713E" w:rsidRDefault="00851700" w:rsidP="00271E94">
            <w:pPr>
              <w:pStyle w:val="Odstavekseznama"/>
              <w:numPr>
                <w:ilvl w:val="0"/>
                <w:numId w:val="48"/>
              </w:numPr>
              <w:spacing w:line="276" w:lineRule="auto"/>
              <w:ind w:left="741"/>
              <w:jc w:val="both"/>
              <w:rPr>
                <w:rFonts w:cs="Arial"/>
                <w:szCs w:val="20"/>
                <w:lang w:val="sl-SI"/>
              </w:rPr>
            </w:pPr>
            <w:r w:rsidRPr="00A1713E">
              <w:rPr>
                <w:rFonts w:cs="Arial"/>
                <w:szCs w:val="20"/>
                <w:lang w:val="sl-SI"/>
              </w:rPr>
              <w:t>izhajati bi bilo treba iz dejanskega stanja (historičnega dogodka), kot ga je opisala pooblaščena uradna oseba pristojnega prekrškovnega organa, ta opis pa je v plačilnem nalogu, ki se navadno izda ob osebni zaznavi prekrška, zelo skop.</w:t>
            </w:r>
          </w:p>
          <w:p w14:paraId="36737AC0" w14:textId="77777777" w:rsidR="00711CF8" w:rsidRPr="00711CF8" w:rsidRDefault="00711CF8" w:rsidP="00711CF8">
            <w:pPr>
              <w:pStyle w:val="Odstavekseznama"/>
              <w:rPr>
                <w:rFonts w:cs="Arial"/>
                <w:szCs w:val="20"/>
                <w:lang w:val="sl-SI"/>
              </w:rPr>
            </w:pPr>
          </w:p>
          <w:p w14:paraId="79A47D9A" w14:textId="77777777" w:rsidR="00711CF8" w:rsidRPr="0034642A" w:rsidRDefault="00711CF8" w:rsidP="00711CF8">
            <w:pPr>
              <w:pStyle w:val="Odstavekseznama"/>
              <w:spacing w:line="276" w:lineRule="auto"/>
              <w:jc w:val="both"/>
              <w:rPr>
                <w:rFonts w:cs="Arial"/>
                <w:szCs w:val="20"/>
                <w:lang w:val="sl-SI"/>
              </w:rPr>
            </w:pPr>
          </w:p>
          <w:p w14:paraId="001CE2A1" w14:textId="588AE8FC" w:rsidR="00B833BC" w:rsidRPr="00A1713E" w:rsidRDefault="00B833BC" w:rsidP="00A1713E">
            <w:pPr>
              <w:spacing w:line="276" w:lineRule="auto"/>
              <w:jc w:val="both"/>
              <w:rPr>
                <w:rFonts w:cs="Arial"/>
                <w:b/>
                <w:bCs/>
                <w:szCs w:val="20"/>
                <w:lang w:val="sl-SI"/>
              </w:rPr>
            </w:pPr>
            <w:r w:rsidRPr="00A1713E">
              <w:rPr>
                <w:rFonts w:cs="Arial"/>
                <w:b/>
                <w:bCs/>
                <w:szCs w:val="20"/>
                <w:lang w:val="sl-SI"/>
              </w:rPr>
              <w:t>Zamudne obresti in odškodnine</w:t>
            </w:r>
          </w:p>
          <w:p w14:paraId="58EE059D" w14:textId="3E5A2D14" w:rsidR="00B833BC" w:rsidRPr="0034642A" w:rsidRDefault="00B833BC" w:rsidP="007D4C04">
            <w:pPr>
              <w:spacing w:line="276" w:lineRule="auto"/>
              <w:jc w:val="both"/>
              <w:rPr>
                <w:rFonts w:cs="Arial"/>
                <w:b/>
                <w:bCs/>
                <w:szCs w:val="20"/>
                <w:lang w:val="sl-SI"/>
              </w:rPr>
            </w:pPr>
          </w:p>
          <w:p w14:paraId="024EBF05" w14:textId="3702553B" w:rsidR="00B833BC" w:rsidRPr="00382024" w:rsidRDefault="00B833BC" w:rsidP="007D4C04">
            <w:pPr>
              <w:spacing w:line="276" w:lineRule="auto"/>
              <w:jc w:val="both"/>
              <w:rPr>
                <w:rFonts w:cs="Arial"/>
                <w:bCs/>
                <w:szCs w:val="20"/>
                <w:lang w:val="sl-SI"/>
              </w:rPr>
            </w:pPr>
            <w:r w:rsidRPr="0034642A">
              <w:rPr>
                <w:rFonts w:cs="Arial"/>
                <w:bCs/>
                <w:szCs w:val="20"/>
                <w:lang w:val="sl-SI"/>
              </w:rPr>
              <w:t xml:space="preserve">Predlog zakona predstavlja </w:t>
            </w:r>
            <w:r w:rsidRPr="0034642A">
              <w:rPr>
                <w:rFonts w:cs="Arial"/>
                <w:bCs/>
                <w:i/>
                <w:iCs/>
                <w:szCs w:val="20"/>
                <w:lang w:val="sl-SI"/>
              </w:rPr>
              <w:t xml:space="preserve">sui generis </w:t>
            </w:r>
            <w:r w:rsidRPr="0034642A">
              <w:rPr>
                <w:rFonts w:cs="Arial"/>
                <w:bCs/>
                <w:szCs w:val="20"/>
                <w:lang w:val="sl-SI"/>
              </w:rPr>
              <w:t xml:space="preserve">zakonsko rešitev, ki </w:t>
            </w:r>
            <w:r w:rsidR="00E720D2">
              <w:rPr>
                <w:rFonts w:cs="Arial"/>
                <w:bCs/>
                <w:szCs w:val="20"/>
                <w:lang w:val="sl-SI"/>
              </w:rPr>
              <w:t>določa</w:t>
            </w:r>
            <w:r w:rsidR="00E720D2" w:rsidRPr="0034642A">
              <w:rPr>
                <w:rFonts w:cs="Arial"/>
                <w:bCs/>
                <w:szCs w:val="20"/>
                <w:lang w:val="sl-SI"/>
              </w:rPr>
              <w:t xml:space="preserve"> </w:t>
            </w:r>
            <w:r w:rsidR="00584542" w:rsidRPr="00584542">
              <w:rPr>
                <w:lang w:val="sl-SI"/>
              </w:rPr>
              <w:t>vračilo plačane</w:t>
            </w:r>
            <w:r w:rsidR="00584542">
              <w:rPr>
                <w:lang w:val="sl-SI"/>
              </w:rPr>
              <w:t xml:space="preserve"> ali prisilno izterjane</w:t>
            </w:r>
            <w:r w:rsidR="00584542" w:rsidRPr="00584542">
              <w:rPr>
                <w:lang w:val="sl-SI"/>
              </w:rPr>
              <w:t xml:space="preserve"> globe, stroškov prekrškovnega postopka in postopka prisilne izterjave ter odvzete premoženjske koristi</w:t>
            </w:r>
            <w:r w:rsidR="00C5782F">
              <w:rPr>
                <w:lang w:val="sl-SI"/>
              </w:rPr>
              <w:t>,</w:t>
            </w:r>
            <w:r w:rsidR="00584542" w:rsidRPr="0034642A">
              <w:rPr>
                <w:rFonts w:cs="Arial"/>
                <w:bCs/>
                <w:szCs w:val="20"/>
                <w:lang w:val="sl-SI"/>
              </w:rPr>
              <w:t xml:space="preserve"> </w:t>
            </w:r>
            <w:r w:rsidRPr="0034642A">
              <w:rPr>
                <w:rFonts w:cs="Arial"/>
                <w:bCs/>
                <w:szCs w:val="20"/>
                <w:lang w:val="sl-SI"/>
              </w:rPr>
              <w:t>ali izplačilo denarnega zneska, če so bili globa in stroški postopka delno ali v celoti opravljeni z delom v splošno korist</w:t>
            </w:r>
            <w:r w:rsidR="00F54F7A">
              <w:rPr>
                <w:rFonts w:cs="Arial"/>
                <w:bCs/>
                <w:szCs w:val="20"/>
                <w:lang w:val="sl-SI"/>
              </w:rPr>
              <w:t>,</w:t>
            </w:r>
            <w:r w:rsidRPr="0034642A">
              <w:rPr>
                <w:rFonts w:cs="Arial"/>
                <w:bCs/>
                <w:szCs w:val="20"/>
                <w:lang w:val="sl-SI"/>
              </w:rPr>
              <w:t xml:space="preserve"> oziroma</w:t>
            </w:r>
            <w:r w:rsidR="00F54F7A">
              <w:rPr>
                <w:rFonts w:cs="Arial"/>
                <w:bCs/>
                <w:szCs w:val="20"/>
                <w:lang w:val="sl-SI"/>
              </w:rPr>
              <w:t>,</w:t>
            </w:r>
            <w:r w:rsidRPr="0034642A">
              <w:rPr>
                <w:rFonts w:cs="Arial"/>
                <w:bCs/>
                <w:szCs w:val="20"/>
                <w:lang w:val="sl-SI"/>
              </w:rPr>
              <w:t xml:space="preserve"> če je oseba deloma ali v celoti prestala nadomestni zapor. </w:t>
            </w:r>
            <w:r w:rsidR="00C30818">
              <w:rPr>
                <w:rFonts w:cs="Arial"/>
                <w:lang w:val="sl-SI"/>
              </w:rPr>
              <w:t>Zamudne obresti bi nakazovale na zamudo pri izpolnitvi obveznosti,</w:t>
            </w:r>
            <w:r w:rsidR="00AB4DF7">
              <w:rPr>
                <w:rFonts w:cs="Arial"/>
                <w:lang w:val="sl-SI"/>
              </w:rPr>
              <w:t xml:space="preserve"> pri čemer</w:t>
            </w:r>
            <w:r w:rsidR="00297D09">
              <w:rPr>
                <w:rFonts w:cs="Arial"/>
                <w:lang w:val="sl-SI"/>
              </w:rPr>
              <w:t xml:space="preserve"> do zamude ni prišlo oziroma do nje ni moglo priti, saj</w:t>
            </w:r>
            <w:r w:rsidR="00AB4DF7">
              <w:rPr>
                <w:rFonts w:cs="Arial"/>
                <w:lang w:val="sl-SI"/>
              </w:rPr>
              <w:t xml:space="preserve"> š</w:t>
            </w:r>
            <w:r w:rsidR="00382024" w:rsidRPr="0091098B">
              <w:rPr>
                <w:rFonts w:cs="Arial"/>
                <w:lang w:val="sl-SI"/>
              </w:rPr>
              <w:t>ele ta predlog zakona predstavlja pravno podlago za izplačila</w:t>
            </w:r>
            <w:r w:rsidR="009C23E7">
              <w:rPr>
                <w:rFonts w:cs="Arial"/>
                <w:lang w:val="sl-SI"/>
              </w:rPr>
              <w:t>.</w:t>
            </w:r>
            <w:r w:rsidR="00C30818">
              <w:rPr>
                <w:rFonts w:cs="Arial"/>
                <w:lang w:val="sl-SI"/>
              </w:rPr>
              <w:t xml:space="preserve"> </w:t>
            </w:r>
          </w:p>
          <w:p w14:paraId="56A95B4E" w14:textId="77777777" w:rsidR="003A7D54" w:rsidRPr="0034642A" w:rsidRDefault="003A7D54" w:rsidP="007D4C04">
            <w:pPr>
              <w:spacing w:line="276" w:lineRule="auto"/>
              <w:jc w:val="both"/>
              <w:rPr>
                <w:rFonts w:cs="Arial"/>
                <w:bCs/>
                <w:szCs w:val="20"/>
                <w:lang w:val="sl-SI"/>
              </w:rPr>
            </w:pPr>
          </w:p>
          <w:p w14:paraId="24803853" w14:textId="6AD12156" w:rsidR="00B833BC" w:rsidRPr="0034642A" w:rsidRDefault="00B833BC" w:rsidP="007D4C04">
            <w:pPr>
              <w:spacing w:line="276" w:lineRule="auto"/>
              <w:jc w:val="both"/>
              <w:rPr>
                <w:rFonts w:cs="Arial"/>
                <w:b/>
                <w:bCs/>
                <w:szCs w:val="20"/>
                <w:lang w:val="sl-SI"/>
              </w:rPr>
            </w:pPr>
          </w:p>
          <w:p w14:paraId="73F8CCCF" w14:textId="7AC37EB3" w:rsidR="00B833BC" w:rsidRPr="0034642A" w:rsidRDefault="00276C5C" w:rsidP="007D4C04">
            <w:pPr>
              <w:spacing w:line="276" w:lineRule="auto"/>
              <w:jc w:val="both"/>
              <w:rPr>
                <w:rFonts w:cs="Arial"/>
                <w:b/>
                <w:bCs/>
                <w:szCs w:val="20"/>
                <w:lang w:val="sl-SI"/>
              </w:rPr>
            </w:pPr>
            <w:r>
              <w:rPr>
                <w:rFonts w:cs="Arial"/>
                <w:b/>
                <w:bCs/>
                <w:szCs w:val="20"/>
                <w:lang w:val="sl-SI"/>
              </w:rPr>
              <w:t>2.3.2.</w:t>
            </w:r>
            <w:r w:rsidR="00B833BC" w:rsidRPr="0034642A">
              <w:rPr>
                <w:rFonts w:cs="Arial"/>
                <w:b/>
                <w:bCs/>
                <w:szCs w:val="20"/>
                <w:lang w:val="sl-SI"/>
              </w:rPr>
              <w:t xml:space="preserve"> </w:t>
            </w:r>
            <w:r w:rsidR="00B81C22" w:rsidRPr="0034642A">
              <w:rPr>
                <w:rFonts w:cs="Arial"/>
                <w:b/>
                <w:bCs/>
                <w:szCs w:val="20"/>
                <w:lang w:val="sl-SI"/>
              </w:rPr>
              <w:t>Način reševanja</w:t>
            </w:r>
          </w:p>
          <w:p w14:paraId="2F02D3BB" w14:textId="1A817996" w:rsidR="00B81C22" w:rsidRPr="0034642A" w:rsidRDefault="00B81C22" w:rsidP="007D4C04">
            <w:pPr>
              <w:spacing w:line="276" w:lineRule="auto"/>
              <w:jc w:val="both"/>
              <w:rPr>
                <w:rFonts w:cs="Arial"/>
                <w:b/>
                <w:bCs/>
                <w:szCs w:val="20"/>
                <w:lang w:val="sl-SI"/>
              </w:rPr>
            </w:pPr>
          </w:p>
          <w:p w14:paraId="27C2BB4F" w14:textId="4CD4A8DE" w:rsidR="00B81C22" w:rsidRPr="0034642A" w:rsidRDefault="00B81C22" w:rsidP="007D4C04">
            <w:pPr>
              <w:spacing w:line="276" w:lineRule="auto"/>
              <w:jc w:val="both"/>
              <w:rPr>
                <w:rFonts w:cs="Arial"/>
                <w:szCs w:val="20"/>
                <w:lang w:val="sl-SI"/>
              </w:rPr>
            </w:pPr>
            <w:r w:rsidRPr="0034642A">
              <w:rPr>
                <w:rFonts w:cs="Arial"/>
                <w:szCs w:val="20"/>
                <w:lang w:val="sl-SI"/>
              </w:rPr>
              <w:t>Pristojni prekrškovni organi</w:t>
            </w:r>
            <w:r w:rsidR="00053E81">
              <w:rPr>
                <w:rFonts w:cs="Arial"/>
                <w:szCs w:val="20"/>
                <w:lang w:val="sl-SI"/>
              </w:rPr>
              <w:t xml:space="preserve"> oziroma sodišča</w:t>
            </w:r>
            <w:r w:rsidRPr="0034642A">
              <w:rPr>
                <w:rFonts w:cs="Arial"/>
                <w:szCs w:val="20"/>
                <w:lang w:val="sl-SI"/>
              </w:rPr>
              <w:t xml:space="preserve"> bodo v sklad</w:t>
            </w:r>
            <w:r w:rsidR="008417DE" w:rsidRPr="0034642A">
              <w:rPr>
                <w:rFonts w:cs="Arial"/>
                <w:szCs w:val="20"/>
                <w:lang w:val="sl-SI"/>
              </w:rPr>
              <w:t>u</w:t>
            </w:r>
            <w:r w:rsidRPr="0034642A">
              <w:rPr>
                <w:rFonts w:cs="Arial"/>
                <w:szCs w:val="20"/>
                <w:lang w:val="sl-SI"/>
              </w:rPr>
              <w:t xml:space="preserve"> z zakonom ustavili vse še nepravnomočno končane prekrškovne postopke. </w:t>
            </w:r>
          </w:p>
          <w:p w14:paraId="749888D5" w14:textId="77777777" w:rsidR="00B81C22" w:rsidRPr="0034642A" w:rsidRDefault="00B81C22" w:rsidP="007D4C04">
            <w:pPr>
              <w:spacing w:line="276" w:lineRule="auto"/>
              <w:jc w:val="both"/>
              <w:rPr>
                <w:rFonts w:cs="Arial"/>
                <w:szCs w:val="20"/>
                <w:lang w:val="sl-SI"/>
              </w:rPr>
            </w:pPr>
          </w:p>
          <w:p w14:paraId="1AC649FE" w14:textId="4E878D4C" w:rsidR="00B81C22" w:rsidRPr="0034642A" w:rsidRDefault="00B81C22" w:rsidP="007D4C04">
            <w:pPr>
              <w:spacing w:line="276" w:lineRule="auto"/>
              <w:jc w:val="both"/>
              <w:rPr>
                <w:rFonts w:cs="Arial"/>
                <w:szCs w:val="20"/>
                <w:lang w:val="sl-SI"/>
              </w:rPr>
            </w:pPr>
            <w:r w:rsidRPr="0034642A">
              <w:rPr>
                <w:rFonts w:cs="Arial"/>
                <w:szCs w:val="20"/>
                <w:lang w:val="sl-SI"/>
              </w:rPr>
              <w:t>V primerih pravnomočno končanih postopkov bodo prekrškovni organi, ki bodo po uradni dolžnosti izdajali informativne izračune, pridobi</w:t>
            </w:r>
            <w:r w:rsidR="00170E24">
              <w:rPr>
                <w:rFonts w:cs="Arial"/>
                <w:szCs w:val="20"/>
                <w:lang w:val="sl-SI"/>
              </w:rPr>
              <w:t>li</w:t>
            </w:r>
            <w:r w:rsidRPr="0034642A">
              <w:rPr>
                <w:rFonts w:cs="Arial"/>
                <w:szCs w:val="20"/>
                <w:lang w:val="sl-SI"/>
              </w:rPr>
              <w:t xml:space="preserve"> podatke o plačilih glob in stroškov postopka, o opravljenem delu v splošno korist ter o izterjanih zneskih glob, stroškov prekrškovnega postopka, odvzete premoženjske koristi in stroškov postopka prisilne izterjave.</w:t>
            </w:r>
          </w:p>
          <w:p w14:paraId="44115D6E" w14:textId="77777777" w:rsidR="00B81C22" w:rsidRPr="0034642A" w:rsidRDefault="00B81C22" w:rsidP="007D4C04">
            <w:pPr>
              <w:spacing w:line="276" w:lineRule="auto"/>
              <w:jc w:val="both"/>
              <w:rPr>
                <w:rFonts w:cs="Arial"/>
                <w:szCs w:val="20"/>
                <w:lang w:val="sl-SI"/>
              </w:rPr>
            </w:pPr>
          </w:p>
          <w:p w14:paraId="693A1BBA" w14:textId="4B0DE1C6" w:rsidR="00B81C22" w:rsidRPr="0034642A" w:rsidRDefault="00B81C22" w:rsidP="007D4C04">
            <w:pPr>
              <w:spacing w:line="276" w:lineRule="auto"/>
              <w:jc w:val="both"/>
              <w:rPr>
                <w:rFonts w:cs="Arial"/>
                <w:szCs w:val="20"/>
                <w:lang w:val="sl-SI"/>
              </w:rPr>
            </w:pPr>
            <w:r w:rsidRPr="0034642A">
              <w:rPr>
                <w:rFonts w:cs="Arial"/>
                <w:szCs w:val="20"/>
                <w:lang w:val="sl-SI"/>
              </w:rPr>
              <w:t>V primeru, da je storilec prekrška podal predlog za nadomestitev globe in stroškov postopka z delom v splošno korist, bo pristojn</w:t>
            </w:r>
            <w:r w:rsidR="00A02E20">
              <w:rPr>
                <w:rFonts w:cs="Arial"/>
                <w:szCs w:val="20"/>
                <w:lang w:val="sl-SI"/>
              </w:rPr>
              <w:t>o</w:t>
            </w:r>
            <w:r w:rsidRPr="0034642A">
              <w:rPr>
                <w:rFonts w:cs="Arial"/>
                <w:szCs w:val="20"/>
                <w:lang w:val="sl-SI"/>
              </w:rPr>
              <w:t xml:space="preserve"> sodišč</w:t>
            </w:r>
            <w:r w:rsidR="00A02E20">
              <w:rPr>
                <w:rFonts w:cs="Arial"/>
                <w:szCs w:val="20"/>
                <w:lang w:val="sl-SI"/>
              </w:rPr>
              <w:t>e</w:t>
            </w:r>
            <w:r w:rsidRPr="0034642A">
              <w:rPr>
                <w:rFonts w:cs="Arial"/>
                <w:szCs w:val="20"/>
                <w:lang w:val="sl-SI"/>
              </w:rPr>
              <w:t xml:space="preserve"> </w:t>
            </w:r>
            <w:r w:rsidR="00A02E20">
              <w:rPr>
                <w:rFonts w:cs="Arial"/>
                <w:szCs w:val="20"/>
                <w:lang w:val="sl-SI"/>
              </w:rPr>
              <w:t>po uradni dolžnosti</w:t>
            </w:r>
            <w:r w:rsidRPr="0034642A">
              <w:rPr>
                <w:rFonts w:cs="Arial"/>
                <w:szCs w:val="20"/>
                <w:lang w:val="sl-SI"/>
              </w:rPr>
              <w:t xml:space="preserve"> ustavil</w:t>
            </w:r>
            <w:r w:rsidR="00A02E20">
              <w:rPr>
                <w:rFonts w:cs="Arial"/>
                <w:szCs w:val="20"/>
                <w:lang w:val="sl-SI"/>
              </w:rPr>
              <w:t>o</w:t>
            </w:r>
            <w:r w:rsidRPr="0034642A">
              <w:rPr>
                <w:rFonts w:cs="Arial"/>
                <w:szCs w:val="20"/>
                <w:lang w:val="sl-SI"/>
              </w:rPr>
              <w:t xml:space="preserve"> postopek nadomestitve globe in stroškov postopka z delom v splošno korist. Če bo storilec za relevantne prekrške vseeno delno opravil delo v splošno korist, bo sodišče pristojnemu prekrškovnemu organu zagotovilo podatke za pripravo informativnega izračuna (tarifa za preračun dela v denarni znesek je enaka kot pri postopku nadomestitve globe in stroškov postopka z delom v splošno korist – 1 ura dela pomeni 10 </w:t>
            </w:r>
            <w:r w:rsidR="00BE546C">
              <w:rPr>
                <w:rFonts w:cs="Arial"/>
                <w:szCs w:val="20"/>
                <w:lang w:val="sl-SI"/>
              </w:rPr>
              <w:t>evrov</w:t>
            </w:r>
            <w:r w:rsidRPr="0034642A">
              <w:rPr>
                <w:rFonts w:cs="Arial"/>
                <w:szCs w:val="20"/>
                <w:lang w:val="sl-SI"/>
              </w:rPr>
              <w:t xml:space="preserve"> izplačila).</w:t>
            </w:r>
          </w:p>
          <w:p w14:paraId="75469572" w14:textId="77777777" w:rsidR="00B81C22" w:rsidRPr="0034642A" w:rsidRDefault="00B81C22" w:rsidP="007D4C04">
            <w:pPr>
              <w:spacing w:line="276" w:lineRule="auto"/>
              <w:jc w:val="both"/>
              <w:rPr>
                <w:rFonts w:cs="Arial"/>
                <w:szCs w:val="20"/>
                <w:lang w:val="sl-SI"/>
              </w:rPr>
            </w:pPr>
          </w:p>
          <w:p w14:paraId="2FE01F51" w14:textId="00A36DB5" w:rsidR="00B81C22" w:rsidRPr="0034642A" w:rsidRDefault="00B81C22" w:rsidP="007D4C04">
            <w:pPr>
              <w:spacing w:line="276" w:lineRule="auto"/>
              <w:jc w:val="both"/>
              <w:rPr>
                <w:rFonts w:cs="Arial"/>
                <w:szCs w:val="20"/>
                <w:lang w:val="sl-SI"/>
              </w:rPr>
            </w:pPr>
            <w:r w:rsidRPr="0034642A">
              <w:rPr>
                <w:rFonts w:cs="Arial"/>
                <w:szCs w:val="20"/>
                <w:lang w:val="sl-SI"/>
              </w:rPr>
              <w:t>Pristojni prekrškovni organi bodo morali posebej skrbno identificirati zadeve, ki so bile posredovane v prisilno izterjavo – del teh zadev ni problematičen, saj je pristojni davčni organ del glob in stroškov postopka že izterjal, zato bo v tem delu prekrškovnemu organu zagotovil povratno informacijo o izterjanih zneskih globe, stroškov prekrškovnega postopka, odvzema premoženjske koristi in stroškov postopka prisilne izterjave.</w:t>
            </w:r>
          </w:p>
          <w:p w14:paraId="441E254A" w14:textId="77777777" w:rsidR="00B81C22" w:rsidRPr="0034642A" w:rsidRDefault="00B81C22" w:rsidP="007D4C04">
            <w:pPr>
              <w:spacing w:line="276" w:lineRule="auto"/>
              <w:jc w:val="both"/>
              <w:rPr>
                <w:rFonts w:cs="Arial"/>
                <w:szCs w:val="20"/>
                <w:lang w:val="sl-SI"/>
              </w:rPr>
            </w:pPr>
          </w:p>
          <w:p w14:paraId="538970EE" w14:textId="28591E96" w:rsidR="00B81C22" w:rsidRPr="0034642A" w:rsidRDefault="00B81C22" w:rsidP="007D4C04">
            <w:pPr>
              <w:spacing w:line="276" w:lineRule="auto"/>
              <w:jc w:val="both"/>
              <w:rPr>
                <w:rFonts w:cs="Arial"/>
                <w:szCs w:val="20"/>
                <w:lang w:val="sl-SI"/>
              </w:rPr>
            </w:pPr>
            <w:r w:rsidRPr="0034642A">
              <w:rPr>
                <w:rFonts w:cs="Arial"/>
                <w:szCs w:val="20"/>
                <w:lang w:val="sl-SI"/>
              </w:rPr>
              <w:lastRenderedPageBreak/>
              <w:t xml:space="preserve">Predlagatelj pa glede na podatke iz leta 2021, ko je pristojni davčni organ podal cca. 250 predlogov za odreditev nadomestnega zapora, dejansko pa je nadomestni zapor prestajalo cca. 80 oseb (navedeno pomeni, da cca. 2/3 oseb ali globo plača oziroma v postopku odreditve nadomestnega zapora predlaga (in opravi) delo v splošno korist), ocenjuje, da pri nekaterih storilcih relevantnih prekrškov globe ni bilo mogoče izterjati v postopku prisilne izterjave, zato je davčni organ v teh primerih podal predlog za odreditev nadomestnega zapora. Identifikacija relevantnih zadev s strani prekrškovnega organa je pomembna iz razloga, saj pristojni davčni organ ne razpolaga s pravno kvalifikacijo prekrška, ki je bil posredovan v prisilno izterjavo, ampak le s številko prekrškovne odločbe in zneskom, ki ga je potrebno izterjati. Po prejemu podatkov o relevantnih zadevah bo pristojni davčni organ lahko identificiral tiste zadeve, v zvezi s katerimi je predlagal postopek odreditve nadomestnega zapora, ter pristojnemu sodišču </w:t>
            </w:r>
            <w:r w:rsidR="00F80CDC">
              <w:rPr>
                <w:rFonts w:cs="Arial"/>
                <w:szCs w:val="20"/>
                <w:lang w:val="sl-SI"/>
              </w:rPr>
              <w:t xml:space="preserve">posredoval te podatke, da bo to lahko </w:t>
            </w:r>
            <w:r w:rsidR="00134AE8">
              <w:rPr>
                <w:rFonts w:cs="Arial"/>
                <w:szCs w:val="20"/>
                <w:lang w:val="sl-SI"/>
              </w:rPr>
              <w:t>po uradni dolžnosti ustavilo  pos</w:t>
            </w:r>
            <w:r w:rsidR="0091098B">
              <w:rPr>
                <w:rFonts w:cs="Arial"/>
                <w:szCs w:val="20"/>
                <w:lang w:val="sl-SI"/>
              </w:rPr>
              <w:t>t</w:t>
            </w:r>
            <w:r w:rsidR="00134AE8">
              <w:rPr>
                <w:rFonts w:cs="Arial"/>
                <w:szCs w:val="20"/>
                <w:lang w:val="sl-SI"/>
              </w:rPr>
              <w:t>opke v zvezi z odreditvijo nadomestnega zapora.</w:t>
            </w:r>
            <w:r w:rsidRPr="0034642A">
              <w:rPr>
                <w:rFonts w:cs="Arial"/>
                <w:szCs w:val="20"/>
                <w:lang w:val="sl-SI"/>
              </w:rPr>
              <w:t xml:space="preserve"> Če bi oseba v okviru postopka za odreditev nadomestnega zapora delno opravila delo v splošno korist ali deloma prestala nadomestni zapor</w:t>
            </w:r>
            <w:r w:rsidR="00F06275">
              <w:rPr>
                <w:rFonts w:cs="Arial"/>
                <w:szCs w:val="20"/>
                <w:lang w:val="sl-SI"/>
              </w:rPr>
              <w:t xml:space="preserve"> za relevantne prekrške</w:t>
            </w:r>
            <w:r w:rsidRPr="0034642A">
              <w:rPr>
                <w:rFonts w:cs="Arial"/>
                <w:szCs w:val="20"/>
                <w:lang w:val="sl-SI"/>
              </w:rPr>
              <w:t>, bo sodišče te podatke zagotovilo prekrškovnemu organu za potrebe priprave informativnega izračuna</w:t>
            </w:r>
            <w:r w:rsidR="00AF5B45">
              <w:rPr>
                <w:rFonts w:cs="Arial"/>
                <w:szCs w:val="20"/>
                <w:lang w:val="sl-SI"/>
              </w:rPr>
              <w:t xml:space="preserve"> (</w:t>
            </w:r>
            <w:r w:rsidR="00130BE3">
              <w:rPr>
                <w:rFonts w:cs="Arial"/>
                <w:szCs w:val="20"/>
                <w:lang w:val="sl-SI"/>
              </w:rPr>
              <w:t>preračun</w:t>
            </w:r>
            <w:r w:rsidR="00AF5B45">
              <w:rPr>
                <w:rFonts w:cs="Arial"/>
                <w:szCs w:val="20"/>
                <w:lang w:val="sl-SI"/>
              </w:rPr>
              <w:t xml:space="preserve"> </w:t>
            </w:r>
            <w:r w:rsidR="0032297B">
              <w:rPr>
                <w:rFonts w:cs="Arial"/>
                <w:szCs w:val="20"/>
                <w:lang w:val="sl-SI"/>
              </w:rPr>
              <w:t>za delo v splošno korist, opravljeno v sklopu postopka odreditve nadomestnega zapora</w:t>
            </w:r>
            <w:r w:rsidR="0020284F">
              <w:rPr>
                <w:rFonts w:cs="Arial"/>
                <w:szCs w:val="20"/>
                <w:lang w:val="sl-SI"/>
              </w:rPr>
              <w:t xml:space="preserve"> (192.b člen</w:t>
            </w:r>
            <w:r w:rsidR="0042231E">
              <w:rPr>
                <w:rFonts w:cs="Arial"/>
                <w:szCs w:val="20"/>
                <w:lang w:val="sl-SI"/>
              </w:rPr>
              <w:t xml:space="preserve"> Zakona o prekrških</w:t>
            </w:r>
            <w:r w:rsidR="00130BE3">
              <w:rPr>
                <w:rFonts w:cs="Arial"/>
                <w:szCs w:val="20"/>
                <w:lang w:val="sl-SI"/>
              </w:rPr>
              <w:t>;</w:t>
            </w:r>
            <w:r w:rsidR="0042231E">
              <w:rPr>
                <w:rFonts w:cs="Arial"/>
                <w:szCs w:val="20"/>
                <w:lang w:val="sl-SI"/>
              </w:rPr>
              <w:t xml:space="preserve"> v nadaljnjem besedilu:</w:t>
            </w:r>
            <w:r w:rsidR="0020284F">
              <w:rPr>
                <w:rFonts w:cs="Arial"/>
                <w:szCs w:val="20"/>
                <w:lang w:val="sl-SI"/>
              </w:rPr>
              <w:t xml:space="preserve"> ZP-1</w:t>
            </w:r>
            <w:r w:rsidR="0042231E">
              <w:rPr>
                <w:rFonts w:cs="Arial"/>
                <w:szCs w:val="20"/>
                <w:lang w:val="sl-SI"/>
              </w:rPr>
              <w:t>)</w:t>
            </w:r>
            <w:r w:rsidR="0032297B">
              <w:rPr>
                <w:rFonts w:cs="Arial"/>
                <w:szCs w:val="20"/>
                <w:lang w:val="sl-SI"/>
              </w:rPr>
              <w:t xml:space="preserve">, je enaka, kot </w:t>
            </w:r>
            <w:r w:rsidR="0020284F">
              <w:rPr>
                <w:rFonts w:cs="Arial"/>
                <w:szCs w:val="20"/>
                <w:lang w:val="sl-SI"/>
              </w:rPr>
              <w:t xml:space="preserve">če je storilec prekrška predlagal nadomestitev globe v skladu z 19.a členom ZP-1; </w:t>
            </w:r>
            <w:r w:rsidR="0020284F" w:rsidRPr="0034642A">
              <w:rPr>
                <w:rFonts w:cs="Arial"/>
                <w:szCs w:val="20"/>
                <w:lang w:val="sl-SI"/>
              </w:rPr>
              <w:t xml:space="preserve">tarifa za preračun </w:t>
            </w:r>
            <w:r w:rsidR="00F8508C">
              <w:rPr>
                <w:rFonts w:cs="Arial"/>
                <w:szCs w:val="20"/>
                <w:lang w:val="sl-SI"/>
              </w:rPr>
              <w:t xml:space="preserve">prestanega </w:t>
            </w:r>
            <w:r w:rsidR="0020284F">
              <w:rPr>
                <w:rFonts w:cs="Arial"/>
                <w:szCs w:val="20"/>
                <w:lang w:val="sl-SI"/>
              </w:rPr>
              <w:t xml:space="preserve">nadomestnega zapora </w:t>
            </w:r>
            <w:r w:rsidR="0020284F" w:rsidRPr="0034642A">
              <w:rPr>
                <w:rFonts w:cs="Arial"/>
                <w:szCs w:val="20"/>
                <w:lang w:val="sl-SI"/>
              </w:rPr>
              <w:t xml:space="preserve">v denarni znesek je enaka kot </w:t>
            </w:r>
            <w:r w:rsidR="00632809">
              <w:rPr>
                <w:rFonts w:cs="Arial"/>
                <w:szCs w:val="20"/>
                <w:lang w:val="sl-SI"/>
              </w:rPr>
              <w:t>v</w:t>
            </w:r>
            <w:r w:rsidR="0020284F" w:rsidRPr="0034642A">
              <w:rPr>
                <w:rFonts w:cs="Arial"/>
                <w:szCs w:val="20"/>
                <w:lang w:val="sl-SI"/>
              </w:rPr>
              <w:t xml:space="preserve"> postopku</w:t>
            </w:r>
            <w:r w:rsidR="00632809">
              <w:rPr>
                <w:rFonts w:cs="Arial"/>
                <w:szCs w:val="20"/>
                <w:lang w:val="sl-SI"/>
              </w:rPr>
              <w:t xml:space="preserve"> po</w:t>
            </w:r>
            <w:r w:rsidR="00AD75B2">
              <w:rPr>
                <w:rFonts w:cs="Arial"/>
                <w:szCs w:val="20"/>
                <w:lang w:val="sl-SI"/>
              </w:rPr>
              <w:t xml:space="preserve"> ZP-1</w:t>
            </w:r>
            <w:r w:rsidR="0091098B">
              <w:rPr>
                <w:rFonts w:cs="Arial"/>
                <w:szCs w:val="20"/>
                <w:lang w:val="sl-SI"/>
              </w:rPr>
              <w:t>:</w:t>
            </w:r>
            <w:r w:rsidR="0020284F" w:rsidRPr="0034642A">
              <w:rPr>
                <w:rFonts w:cs="Arial"/>
                <w:szCs w:val="20"/>
                <w:lang w:val="sl-SI"/>
              </w:rPr>
              <w:t xml:space="preserve"> </w:t>
            </w:r>
            <w:r w:rsidR="00E85AD0">
              <w:rPr>
                <w:rFonts w:cs="Arial"/>
                <w:szCs w:val="20"/>
                <w:lang w:val="sl-SI"/>
              </w:rPr>
              <w:t>en</w:t>
            </w:r>
            <w:r w:rsidR="0020284F" w:rsidRPr="0034642A">
              <w:rPr>
                <w:rFonts w:cs="Arial"/>
                <w:szCs w:val="20"/>
                <w:lang w:val="sl-SI"/>
              </w:rPr>
              <w:t xml:space="preserve"> </w:t>
            </w:r>
            <w:r w:rsidR="00AD75B2">
              <w:rPr>
                <w:rFonts w:cs="Arial"/>
                <w:szCs w:val="20"/>
                <w:lang w:val="sl-SI"/>
              </w:rPr>
              <w:t>dan prestanega nadomestnega zapora</w:t>
            </w:r>
            <w:r w:rsidR="0020284F" w:rsidRPr="0034642A">
              <w:rPr>
                <w:rFonts w:cs="Arial"/>
                <w:szCs w:val="20"/>
                <w:lang w:val="sl-SI"/>
              </w:rPr>
              <w:t xml:space="preserve"> pomeni 10</w:t>
            </w:r>
            <w:r w:rsidR="00AD75B2">
              <w:rPr>
                <w:rFonts w:cs="Arial"/>
                <w:szCs w:val="20"/>
                <w:lang w:val="sl-SI"/>
              </w:rPr>
              <w:t>0</w:t>
            </w:r>
            <w:r w:rsidR="0020284F" w:rsidRPr="0034642A">
              <w:rPr>
                <w:rFonts w:cs="Arial"/>
                <w:szCs w:val="20"/>
                <w:lang w:val="sl-SI"/>
              </w:rPr>
              <w:t xml:space="preserve"> e</w:t>
            </w:r>
            <w:r w:rsidR="00E720D2">
              <w:rPr>
                <w:rFonts w:cs="Arial"/>
                <w:szCs w:val="20"/>
                <w:lang w:val="sl-SI"/>
              </w:rPr>
              <w:t>v</w:t>
            </w:r>
            <w:r w:rsidR="0020284F" w:rsidRPr="0034642A">
              <w:rPr>
                <w:rFonts w:cs="Arial"/>
                <w:szCs w:val="20"/>
                <w:lang w:val="sl-SI"/>
              </w:rPr>
              <w:t>rov izplačila)</w:t>
            </w:r>
            <w:r w:rsidR="00984716">
              <w:rPr>
                <w:rFonts w:cs="Arial"/>
                <w:szCs w:val="20"/>
                <w:lang w:val="sl-SI"/>
              </w:rPr>
              <w:t>.</w:t>
            </w:r>
          </w:p>
          <w:p w14:paraId="5ABE4DA0" w14:textId="77777777" w:rsidR="00B81C22" w:rsidRPr="0034642A" w:rsidRDefault="00B81C22" w:rsidP="007D4C04">
            <w:pPr>
              <w:spacing w:line="276" w:lineRule="auto"/>
              <w:jc w:val="both"/>
              <w:rPr>
                <w:rFonts w:cs="Arial"/>
                <w:szCs w:val="20"/>
                <w:lang w:val="sl-SI"/>
              </w:rPr>
            </w:pPr>
          </w:p>
          <w:p w14:paraId="51B4D3EE" w14:textId="661B2F54" w:rsidR="00B81C22" w:rsidRPr="0034642A" w:rsidRDefault="00B81C22" w:rsidP="007D4C04">
            <w:pPr>
              <w:spacing w:line="276" w:lineRule="auto"/>
              <w:jc w:val="both"/>
              <w:rPr>
                <w:rFonts w:cs="Arial"/>
                <w:szCs w:val="20"/>
                <w:lang w:val="sl-SI"/>
              </w:rPr>
            </w:pPr>
            <w:r w:rsidRPr="0034642A">
              <w:rPr>
                <w:rFonts w:cs="Arial"/>
                <w:szCs w:val="20"/>
                <w:lang w:val="sl-SI"/>
              </w:rPr>
              <w:t xml:space="preserve">Ko bo pristojni prekrškovni organ imel za svoje zadeve vse potrebne podatke, bo za vsakega storilca prekrška posebej izdelal informativni izračun ter ga na način kot se vroča dohodnina posredoval storilcu prekrška. Ta bo imel možnost vsebinskega ugovora zoper informativni izračun oziroma podajo izjave le glede navedbe </w:t>
            </w:r>
            <w:r w:rsidR="00EE0B8C">
              <w:rPr>
                <w:rFonts w:cs="Arial"/>
                <w:szCs w:val="20"/>
                <w:lang w:val="sl-SI"/>
              </w:rPr>
              <w:t>plačilnega</w:t>
            </w:r>
            <w:r w:rsidRPr="0034642A">
              <w:rPr>
                <w:rFonts w:cs="Arial"/>
                <w:szCs w:val="20"/>
                <w:lang w:val="sl-SI"/>
              </w:rPr>
              <w:t xml:space="preserve"> računa. V primeru vložitve ugovora bo pristojni prekrškovni organ izdal odločbo o izplačilu, zoper katero je dovoljen</w:t>
            </w:r>
            <w:r w:rsidR="00BF6AFB">
              <w:rPr>
                <w:rFonts w:cs="Arial"/>
                <w:szCs w:val="20"/>
                <w:lang w:val="sl-SI"/>
              </w:rPr>
              <w:t>a</w:t>
            </w:r>
            <w:r w:rsidRPr="0034642A">
              <w:rPr>
                <w:rFonts w:cs="Arial"/>
                <w:szCs w:val="20"/>
                <w:lang w:val="sl-SI"/>
              </w:rPr>
              <w:t xml:space="preserve"> </w:t>
            </w:r>
            <w:r w:rsidR="00BF6AFB">
              <w:rPr>
                <w:rFonts w:cs="Arial"/>
                <w:szCs w:val="20"/>
                <w:lang w:val="sl-SI"/>
              </w:rPr>
              <w:t xml:space="preserve">(upravna) pritožba na pristojno ministrstvo, zoper odločitev ministrstva pa je </w:t>
            </w:r>
            <w:r w:rsidR="00B51E3C">
              <w:rPr>
                <w:rFonts w:cs="Arial"/>
                <w:szCs w:val="20"/>
                <w:lang w:val="sl-SI"/>
              </w:rPr>
              <w:t>dovoljen</w:t>
            </w:r>
            <w:r w:rsidR="00BF6AFB">
              <w:rPr>
                <w:rFonts w:cs="Arial"/>
                <w:szCs w:val="20"/>
                <w:lang w:val="sl-SI"/>
              </w:rPr>
              <w:t xml:space="preserve"> </w:t>
            </w:r>
            <w:r w:rsidRPr="0034642A">
              <w:rPr>
                <w:rFonts w:cs="Arial"/>
                <w:szCs w:val="20"/>
                <w:lang w:val="sl-SI"/>
              </w:rPr>
              <w:t>upravni spor</w:t>
            </w:r>
            <w:r w:rsidR="00B51E3C">
              <w:rPr>
                <w:rFonts w:cs="Arial"/>
                <w:szCs w:val="20"/>
                <w:lang w:val="sl-SI"/>
              </w:rPr>
              <w:t>.</w:t>
            </w:r>
            <w:r w:rsidRPr="0034642A">
              <w:rPr>
                <w:rFonts w:cs="Arial"/>
                <w:szCs w:val="20"/>
                <w:lang w:val="sl-SI"/>
              </w:rPr>
              <w:t xml:space="preserve"> </w:t>
            </w:r>
          </w:p>
          <w:p w14:paraId="21334561" w14:textId="77777777" w:rsidR="00B81C22" w:rsidRPr="0034642A" w:rsidRDefault="00B81C22" w:rsidP="007D4C04">
            <w:pPr>
              <w:spacing w:line="276" w:lineRule="auto"/>
              <w:jc w:val="both"/>
              <w:rPr>
                <w:rFonts w:cs="Arial"/>
                <w:szCs w:val="20"/>
                <w:lang w:val="sl-SI"/>
              </w:rPr>
            </w:pPr>
          </w:p>
          <w:p w14:paraId="46F94DA4" w14:textId="29A5FF94" w:rsidR="00B81C22" w:rsidRPr="0034642A" w:rsidRDefault="00B81C22" w:rsidP="007D4C04">
            <w:pPr>
              <w:spacing w:line="276" w:lineRule="auto"/>
              <w:jc w:val="both"/>
              <w:rPr>
                <w:rFonts w:cs="Arial"/>
                <w:szCs w:val="20"/>
                <w:lang w:val="sl-SI"/>
              </w:rPr>
            </w:pPr>
            <w:r w:rsidRPr="0034642A">
              <w:rPr>
                <w:rFonts w:cs="Arial"/>
                <w:szCs w:val="20"/>
                <w:lang w:val="sl-SI"/>
              </w:rPr>
              <w:t xml:space="preserve">Če zoper informativni izračun ugovor ne bo vložen, bo informativni izračun s potekom roka za ugovor veljal za pravnomočno odločbo. V primeru izdaje odločbe o izplačilu pa bo zadeva postala pravnomočna, če </w:t>
            </w:r>
            <w:r w:rsidR="00FC563C">
              <w:rPr>
                <w:rFonts w:cs="Arial"/>
                <w:szCs w:val="20"/>
                <w:lang w:val="sl-SI"/>
              </w:rPr>
              <w:t xml:space="preserve">se bo </w:t>
            </w:r>
            <w:r w:rsidRPr="0034642A">
              <w:rPr>
                <w:rFonts w:cs="Arial"/>
                <w:szCs w:val="20"/>
                <w:lang w:val="sl-SI"/>
              </w:rPr>
              <w:t>storilec prekrška</w:t>
            </w:r>
            <w:r w:rsidR="00FC563C">
              <w:rPr>
                <w:rFonts w:cs="Arial"/>
                <w:szCs w:val="20"/>
                <w:lang w:val="sl-SI"/>
              </w:rPr>
              <w:t xml:space="preserve"> odpovedal vložitvi </w:t>
            </w:r>
            <w:r w:rsidR="009A2201">
              <w:rPr>
                <w:rFonts w:cs="Arial"/>
                <w:szCs w:val="20"/>
                <w:lang w:val="sl-SI"/>
              </w:rPr>
              <w:t xml:space="preserve">tožbe v </w:t>
            </w:r>
            <w:r w:rsidR="00FC563C">
              <w:rPr>
                <w:rFonts w:cs="Arial"/>
                <w:szCs w:val="20"/>
                <w:lang w:val="sl-SI"/>
              </w:rPr>
              <w:t>upravne</w:t>
            </w:r>
            <w:r w:rsidR="009A2201">
              <w:rPr>
                <w:rFonts w:cs="Arial"/>
                <w:szCs w:val="20"/>
                <w:lang w:val="sl-SI"/>
              </w:rPr>
              <w:t>m</w:t>
            </w:r>
            <w:r w:rsidR="00FC563C">
              <w:rPr>
                <w:rFonts w:cs="Arial"/>
                <w:szCs w:val="20"/>
                <w:lang w:val="sl-SI"/>
              </w:rPr>
              <w:t xml:space="preserve"> spor</w:t>
            </w:r>
            <w:r w:rsidR="009A2201">
              <w:rPr>
                <w:rFonts w:cs="Arial"/>
                <w:szCs w:val="20"/>
                <w:lang w:val="sl-SI"/>
              </w:rPr>
              <w:t>u</w:t>
            </w:r>
            <w:r w:rsidR="00FC563C">
              <w:rPr>
                <w:rFonts w:cs="Arial"/>
                <w:szCs w:val="20"/>
                <w:lang w:val="sl-SI"/>
              </w:rPr>
              <w:t xml:space="preserve"> oziroma</w:t>
            </w:r>
            <w:r w:rsidRPr="0034642A">
              <w:rPr>
                <w:rFonts w:cs="Arial"/>
                <w:szCs w:val="20"/>
                <w:lang w:val="sl-SI"/>
              </w:rPr>
              <w:t xml:space="preserve"> ne bo </w:t>
            </w:r>
            <w:r w:rsidR="00BA1ACE">
              <w:rPr>
                <w:rFonts w:cs="Arial"/>
                <w:szCs w:val="20"/>
                <w:lang w:val="sl-SI"/>
              </w:rPr>
              <w:t>sprožil</w:t>
            </w:r>
            <w:r w:rsidR="00BA1ACE" w:rsidRPr="0034642A">
              <w:rPr>
                <w:rFonts w:cs="Arial"/>
                <w:szCs w:val="20"/>
                <w:lang w:val="sl-SI"/>
              </w:rPr>
              <w:t xml:space="preserve"> </w:t>
            </w:r>
            <w:r w:rsidRPr="0034642A">
              <w:rPr>
                <w:rFonts w:cs="Arial"/>
                <w:szCs w:val="20"/>
                <w:lang w:val="sl-SI"/>
              </w:rPr>
              <w:t>upravnega spora</w:t>
            </w:r>
            <w:r w:rsidR="003B52BC">
              <w:rPr>
                <w:rFonts w:cs="Arial"/>
                <w:szCs w:val="20"/>
                <w:lang w:val="sl-SI"/>
              </w:rPr>
              <w:t xml:space="preserve">. Glede na to, da gre </w:t>
            </w:r>
            <w:r w:rsidR="001D562E">
              <w:rPr>
                <w:rFonts w:cs="Arial"/>
                <w:szCs w:val="20"/>
                <w:lang w:val="sl-SI"/>
              </w:rPr>
              <w:t>pri odločanju po predlogu zakona za upravno odločanje pristojnih organov</w:t>
            </w:r>
            <w:r w:rsidR="00752951">
              <w:rPr>
                <w:rFonts w:cs="Arial"/>
                <w:szCs w:val="20"/>
                <w:lang w:val="sl-SI"/>
              </w:rPr>
              <w:t xml:space="preserve"> po določbah Zakona o splošnem upravnem postopku,</w:t>
            </w:r>
            <w:r w:rsidR="006A5F2B">
              <w:rPr>
                <w:rStyle w:val="Sprotnaopomba-sklic"/>
                <w:rFonts w:cs="Arial"/>
                <w:szCs w:val="20"/>
                <w:lang w:val="sl-SI"/>
              </w:rPr>
              <w:footnoteReference w:id="18"/>
            </w:r>
            <w:r w:rsidR="00752951">
              <w:rPr>
                <w:rFonts w:cs="Arial"/>
                <w:szCs w:val="20"/>
                <w:lang w:val="sl-SI"/>
              </w:rPr>
              <w:t xml:space="preserve"> </w:t>
            </w:r>
            <w:r w:rsidR="0033189F">
              <w:rPr>
                <w:rFonts w:cs="Arial"/>
                <w:szCs w:val="20"/>
                <w:lang w:val="sl-SI"/>
              </w:rPr>
              <w:t>se glede dokončnosti in pravnomočnosti uporabljajo določbe navedenega zakona</w:t>
            </w:r>
            <w:r w:rsidR="00C31A2B">
              <w:rPr>
                <w:rFonts w:cs="Arial"/>
                <w:szCs w:val="20"/>
                <w:lang w:val="sl-SI"/>
              </w:rPr>
              <w:t xml:space="preserve"> oziroma Zakona o upravnem sporu.</w:t>
            </w:r>
            <w:r w:rsidR="00C54FF0">
              <w:rPr>
                <w:rStyle w:val="Sprotnaopomba-sklic"/>
                <w:rFonts w:cs="Arial"/>
                <w:szCs w:val="20"/>
                <w:lang w:val="sl-SI"/>
              </w:rPr>
              <w:footnoteReference w:id="19"/>
            </w:r>
          </w:p>
          <w:p w14:paraId="65245748" w14:textId="77777777" w:rsidR="00B81C22" w:rsidRPr="0034642A" w:rsidRDefault="00B81C22" w:rsidP="007D4C04">
            <w:pPr>
              <w:spacing w:line="276" w:lineRule="auto"/>
              <w:jc w:val="both"/>
              <w:rPr>
                <w:rFonts w:cs="Arial"/>
                <w:szCs w:val="20"/>
                <w:lang w:val="sl-SI"/>
              </w:rPr>
            </w:pPr>
          </w:p>
          <w:p w14:paraId="412B8F6D" w14:textId="364C974B" w:rsidR="00976F3C" w:rsidRDefault="00B81C22" w:rsidP="007D4C04">
            <w:pPr>
              <w:spacing w:line="276" w:lineRule="auto"/>
              <w:jc w:val="both"/>
              <w:rPr>
                <w:rFonts w:cs="Arial"/>
                <w:szCs w:val="20"/>
                <w:lang w:val="sl-SI"/>
              </w:rPr>
            </w:pPr>
            <w:r w:rsidRPr="0034642A">
              <w:rPr>
                <w:rFonts w:cs="Arial"/>
                <w:szCs w:val="20"/>
                <w:lang w:val="sl-SI"/>
              </w:rPr>
              <w:t xml:space="preserve">Po pravnomočnosti bo pristojni prekrškovni organ izvršil odločbo o plačilu na način, da bo davčnemu organu posredoval podatke za izplačilo </w:t>
            </w:r>
            <w:r w:rsidR="00EB3DE4" w:rsidRPr="0034642A">
              <w:rPr>
                <w:rFonts w:cs="Arial"/>
                <w:szCs w:val="20"/>
                <w:lang w:val="sl-SI"/>
              </w:rPr>
              <w:t>in sicer na posebnem obrazcu na portalu eDavkov. Pristojni davčni organ pa bo izvedel izplačilo iz posebnega podračuna, odprtega na Upravi Republike Slovenije za javna plačila.</w:t>
            </w:r>
          </w:p>
          <w:p w14:paraId="6D6ABB02" w14:textId="77777777" w:rsidR="00976F3C" w:rsidRDefault="00976F3C" w:rsidP="007D4C04">
            <w:pPr>
              <w:spacing w:line="276" w:lineRule="auto"/>
              <w:jc w:val="both"/>
              <w:rPr>
                <w:rFonts w:cs="Arial"/>
                <w:szCs w:val="20"/>
                <w:lang w:val="sl-SI"/>
              </w:rPr>
            </w:pPr>
          </w:p>
          <w:p w14:paraId="20AE4447" w14:textId="5B4C3E5B" w:rsidR="00976F3C" w:rsidRDefault="00976F3C" w:rsidP="007D4C04">
            <w:pPr>
              <w:spacing w:line="276" w:lineRule="auto"/>
              <w:jc w:val="both"/>
              <w:rPr>
                <w:rFonts w:cs="Arial"/>
                <w:szCs w:val="20"/>
                <w:lang w:val="sl-SI"/>
              </w:rPr>
            </w:pPr>
            <w:r>
              <w:rPr>
                <w:rFonts w:cs="Arial"/>
                <w:szCs w:val="20"/>
                <w:lang w:val="sl-SI"/>
              </w:rPr>
              <w:t>V skladu z načelom sorazmernosti (2. člen v zvezi s tretjim odstavkom 15. člena Ustave) ter spoštovanja odločitev državne uprave in drugih državnih organov (tudi neodvisnih sodišč)</w:t>
            </w:r>
            <w:r w:rsidR="003B7427">
              <w:rPr>
                <w:rFonts w:cs="Arial"/>
                <w:szCs w:val="20"/>
                <w:lang w:val="sl-SI"/>
              </w:rPr>
              <w:t xml:space="preserve"> pa</w:t>
            </w:r>
            <w:r>
              <w:rPr>
                <w:rFonts w:cs="Arial"/>
                <w:szCs w:val="20"/>
                <w:lang w:val="sl-SI"/>
              </w:rPr>
              <w:t xml:space="preserve"> se </w:t>
            </w:r>
            <w:r w:rsidR="003B7427">
              <w:rPr>
                <w:rFonts w:cs="Arial"/>
                <w:szCs w:val="20"/>
                <w:lang w:val="sl-SI"/>
              </w:rPr>
              <w:t xml:space="preserve">s predlogom </w:t>
            </w:r>
            <w:r>
              <w:rPr>
                <w:rFonts w:cs="Arial"/>
                <w:szCs w:val="20"/>
                <w:lang w:val="sl-SI"/>
              </w:rPr>
              <w:t>ne posega neposredno v pravnomočne odločbe, razen</w:t>
            </w:r>
            <w:r w:rsidR="003B7427">
              <w:rPr>
                <w:rFonts w:cs="Arial"/>
                <w:szCs w:val="20"/>
                <w:lang w:val="sl-SI"/>
              </w:rPr>
              <w:t xml:space="preserve"> nekoliko</w:t>
            </w:r>
            <w:r>
              <w:rPr>
                <w:rFonts w:cs="Arial"/>
                <w:szCs w:val="20"/>
                <w:lang w:val="sl-SI"/>
              </w:rPr>
              <w:t xml:space="preserve"> v delu, kjer gre za nadomestila izvršenih kazni (sankcije – že plačane globe ipd.)</w:t>
            </w:r>
            <w:r w:rsidR="00EB3DE4" w:rsidRPr="0034642A">
              <w:rPr>
                <w:rFonts w:cs="Arial"/>
                <w:szCs w:val="20"/>
                <w:lang w:val="sl-SI"/>
              </w:rPr>
              <w:t xml:space="preserve"> </w:t>
            </w:r>
            <w:r>
              <w:rPr>
                <w:rFonts w:cs="Arial"/>
                <w:szCs w:val="20"/>
                <w:lang w:val="sl-SI"/>
              </w:rPr>
              <w:t xml:space="preserve">in izbrise pravnih posledic iz uradnih evidenc prekrškovnih organov. Pri tem se uporablja milejši institut »spreminjanja« pravnomočnih odločb iz 158. člena Ustave in ne močnejša instituta </w:t>
            </w:r>
            <w:r w:rsidR="003B7427">
              <w:rPr>
                <w:rFonts w:cs="Arial"/>
                <w:szCs w:val="20"/>
                <w:lang w:val="sl-SI"/>
              </w:rPr>
              <w:t>»</w:t>
            </w:r>
            <w:r>
              <w:rPr>
                <w:rFonts w:cs="Arial"/>
                <w:szCs w:val="20"/>
                <w:lang w:val="sl-SI"/>
              </w:rPr>
              <w:t>odprave</w:t>
            </w:r>
            <w:r w:rsidR="003B7427">
              <w:rPr>
                <w:rFonts w:cs="Arial"/>
                <w:szCs w:val="20"/>
                <w:lang w:val="sl-SI"/>
              </w:rPr>
              <w:t>«</w:t>
            </w:r>
            <w:r>
              <w:rPr>
                <w:rFonts w:cs="Arial"/>
                <w:szCs w:val="20"/>
                <w:lang w:val="sl-SI"/>
              </w:rPr>
              <w:t xml:space="preserve"> in </w:t>
            </w:r>
            <w:r w:rsidR="003B7427">
              <w:rPr>
                <w:rFonts w:cs="Arial"/>
                <w:szCs w:val="20"/>
                <w:lang w:val="sl-SI"/>
              </w:rPr>
              <w:t>»</w:t>
            </w:r>
            <w:r>
              <w:rPr>
                <w:rFonts w:cs="Arial"/>
                <w:szCs w:val="20"/>
                <w:lang w:val="sl-SI"/>
              </w:rPr>
              <w:t>razveljavitve</w:t>
            </w:r>
            <w:r w:rsidR="003B7427">
              <w:rPr>
                <w:rFonts w:cs="Arial"/>
                <w:szCs w:val="20"/>
                <w:lang w:val="sl-SI"/>
              </w:rPr>
              <w:t>«</w:t>
            </w:r>
            <w:r>
              <w:rPr>
                <w:rFonts w:cs="Arial"/>
                <w:szCs w:val="20"/>
                <w:lang w:val="sl-SI"/>
              </w:rPr>
              <w:t xml:space="preserve">, ki sta kot opciji predpisana v navedenem ustavnem členu. Predlagatelj šteje, </w:t>
            </w:r>
            <w:r>
              <w:rPr>
                <w:rFonts w:cs="Arial"/>
                <w:szCs w:val="20"/>
                <w:lang w:val="sl-SI"/>
              </w:rPr>
              <w:lastRenderedPageBreak/>
              <w:t xml:space="preserve">da je </w:t>
            </w:r>
            <w:r w:rsidR="003B7427">
              <w:rPr>
                <w:rFonts w:cs="Arial"/>
                <w:szCs w:val="20"/>
                <w:lang w:val="sl-SI"/>
              </w:rPr>
              <w:t xml:space="preserve">tak </w:t>
            </w:r>
            <w:r>
              <w:rPr>
                <w:rFonts w:cs="Arial"/>
                <w:szCs w:val="20"/>
                <w:lang w:val="sl-SI"/>
              </w:rPr>
              <w:t xml:space="preserve">pristop upravičen </w:t>
            </w:r>
            <w:r w:rsidR="003B7427">
              <w:rPr>
                <w:rFonts w:cs="Arial"/>
                <w:szCs w:val="20"/>
                <w:lang w:val="sl-SI"/>
              </w:rPr>
              <w:t>z vidika izbire ene od ustavnih možnosti glede s</w:t>
            </w:r>
            <w:r>
              <w:rPr>
                <w:rFonts w:cs="Arial"/>
                <w:szCs w:val="20"/>
                <w:lang w:val="sl-SI"/>
              </w:rPr>
              <w:t xml:space="preserve">poštovanja človekovih pravic </w:t>
            </w:r>
            <w:r w:rsidR="003B7427">
              <w:rPr>
                <w:rFonts w:cs="Arial"/>
                <w:szCs w:val="20"/>
                <w:lang w:val="sl-SI"/>
              </w:rPr>
              <w:t xml:space="preserve">v </w:t>
            </w:r>
            <w:r>
              <w:rPr>
                <w:rFonts w:cs="Arial"/>
                <w:szCs w:val="20"/>
                <w:lang w:val="sl-SI"/>
              </w:rPr>
              <w:t>Republik</w:t>
            </w:r>
            <w:r w:rsidR="003B7427">
              <w:rPr>
                <w:rFonts w:cs="Arial"/>
                <w:szCs w:val="20"/>
                <w:lang w:val="sl-SI"/>
              </w:rPr>
              <w:t>i</w:t>
            </w:r>
            <w:r>
              <w:rPr>
                <w:rFonts w:cs="Arial"/>
                <w:szCs w:val="20"/>
                <w:lang w:val="sl-SI"/>
              </w:rPr>
              <w:t xml:space="preserve"> Slovenij</w:t>
            </w:r>
            <w:r w:rsidR="003B7427">
              <w:rPr>
                <w:rFonts w:cs="Arial"/>
                <w:szCs w:val="20"/>
                <w:lang w:val="sl-SI"/>
              </w:rPr>
              <w:t>i (izbira enega od ustavnoskladnih načinov zakonskega urejanja pravic in obveznosti v zvezi s 87. členom Ustave)</w:t>
            </w:r>
            <w:r>
              <w:rPr>
                <w:rFonts w:cs="Arial"/>
                <w:szCs w:val="20"/>
                <w:lang w:val="sl-SI"/>
              </w:rPr>
              <w:t>.</w:t>
            </w:r>
          </w:p>
          <w:p w14:paraId="1E45FBDF" w14:textId="77777777" w:rsidR="00976F3C" w:rsidRDefault="00976F3C" w:rsidP="007D4C04">
            <w:pPr>
              <w:spacing w:line="276" w:lineRule="auto"/>
              <w:jc w:val="both"/>
              <w:rPr>
                <w:rFonts w:cs="Arial"/>
                <w:szCs w:val="20"/>
                <w:lang w:val="sl-SI"/>
              </w:rPr>
            </w:pPr>
          </w:p>
          <w:p w14:paraId="3E3542AB" w14:textId="2DD6A084" w:rsidR="00B81C22" w:rsidRPr="0034642A" w:rsidRDefault="00976F3C" w:rsidP="007D4C04">
            <w:pPr>
              <w:spacing w:line="276" w:lineRule="auto"/>
              <w:jc w:val="both"/>
              <w:rPr>
                <w:rFonts w:cs="Arial"/>
                <w:szCs w:val="20"/>
                <w:lang w:val="sl-SI"/>
              </w:rPr>
            </w:pPr>
            <w:r>
              <w:rPr>
                <w:rFonts w:cs="Arial"/>
                <w:szCs w:val="20"/>
                <w:lang w:val="sl-SI"/>
              </w:rPr>
              <w:t xml:space="preserve">Glede na navedeno predlog zakona predpisuje tudi </w:t>
            </w:r>
            <w:r w:rsidRPr="00533157">
              <w:rPr>
                <w:rFonts w:cs="Arial"/>
                <w:szCs w:val="20"/>
                <w:u w:val="single"/>
                <w:lang w:val="sl-SI"/>
              </w:rPr>
              <w:t>primere (pogoje) in postopke</w:t>
            </w:r>
            <w:r w:rsidR="005562CF">
              <w:rPr>
                <w:rFonts w:cs="Arial"/>
                <w:szCs w:val="20"/>
                <w:lang w:val="sl-SI"/>
              </w:rPr>
              <w:t xml:space="preserve"> g</w:t>
            </w:r>
            <w:r>
              <w:rPr>
                <w:rFonts w:cs="Arial"/>
                <w:szCs w:val="20"/>
                <w:lang w:val="sl-SI"/>
              </w:rPr>
              <w:t xml:space="preserve">lede spreminjanja v </w:t>
            </w:r>
            <w:r w:rsidR="003B7427">
              <w:rPr>
                <w:rFonts w:cs="Arial"/>
                <w:szCs w:val="20"/>
                <w:lang w:val="sl-SI"/>
              </w:rPr>
              <w:t>povezavi s</w:t>
            </w:r>
            <w:r>
              <w:rPr>
                <w:rFonts w:cs="Arial"/>
                <w:szCs w:val="20"/>
                <w:lang w:val="sl-SI"/>
              </w:rPr>
              <w:t xml:space="preserve"> pravnomočnimi prekrškovnimi odločbami glede </w:t>
            </w:r>
            <w:r w:rsidR="003B7427">
              <w:rPr>
                <w:rFonts w:cs="Arial"/>
                <w:szCs w:val="20"/>
                <w:lang w:val="sl-SI"/>
              </w:rPr>
              <w:t xml:space="preserve">izvršenih </w:t>
            </w:r>
            <w:r>
              <w:rPr>
                <w:rFonts w:cs="Arial"/>
                <w:szCs w:val="20"/>
                <w:lang w:val="sl-SI"/>
              </w:rPr>
              <w:t xml:space="preserve">sankcij ter </w:t>
            </w:r>
            <w:r w:rsidR="003B7427">
              <w:rPr>
                <w:rFonts w:cs="Arial"/>
                <w:szCs w:val="20"/>
                <w:lang w:val="sl-SI"/>
              </w:rPr>
              <w:t xml:space="preserve">glede </w:t>
            </w:r>
            <w:r>
              <w:rPr>
                <w:rFonts w:cs="Arial"/>
                <w:szCs w:val="20"/>
                <w:lang w:val="sl-SI"/>
              </w:rPr>
              <w:t xml:space="preserve">pravnih posledic, kot </w:t>
            </w:r>
            <w:r w:rsidR="00AE7B56">
              <w:rPr>
                <w:rFonts w:cs="Arial"/>
                <w:szCs w:val="20"/>
                <w:lang w:val="sl-SI"/>
              </w:rPr>
              <w:t>to</w:t>
            </w:r>
            <w:r>
              <w:rPr>
                <w:rFonts w:cs="Arial"/>
                <w:szCs w:val="20"/>
                <w:lang w:val="sl-SI"/>
              </w:rPr>
              <w:t xml:space="preserve"> zahteva </w:t>
            </w:r>
            <w:r w:rsidR="00AE7B56">
              <w:rPr>
                <w:rFonts w:cs="Arial"/>
                <w:szCs w:val="20"/>
                <w:lang w:val="sl-SI"/>
              </w:rPr>
              <w:t>1</w:t>
            </w:r>
            <w:r>
              <w:rPr>
                <w:rFonts w:cs="Arial"/>
                <w:szCs w:val="20"/>
                <w:lang w:val="sl-SI"/>
              </w:rPr>
              <w:t xml:space="preserve">58. člen Ustave Republike Slovenije.   </w:t>
            </w:r>
            <w:r w:rsidR="00EB3DE4" w:rsidRPr="0034642A">
              <w:rPr>
                <w:rFonts w:cs="Arial"/>
                <w:szCs w:val="20"/>
                <w:lang w:val="sl-SI"/>
              </w:rPr>
              <w:t xml:space="preserve"> </w:t>
            </w:r>
          </w:p>
          <w:p w14:paraId="1C4B67F9" w14:textId="77777777" w:rsidR="00B81C22" w:rsidRPr="0034642A" w:rsidRDefault="00B81C22" w:rsidP="007D4C04">
            <w:pPr>
              <w:spacing w:line="276" w:lineRule="auto"/>
              <w:jc w:val="both"/>
              <w:rPr>
                <w:rFonts w:cs="Arial"/>
                <w:szCs w:val="20"/>
                <w:lang w:val="sl-SI"/>
              </w:rPr>
            </w:pPr>
          </w:p>
          <w:p w14:paraId="7422425C" w14:textId="7ACF597E" w:rsidR="00B81C22" w:rsidRPr="0034642A" w:rsidRDefault="00B81C22" w:rsidP="007D4C04">
            <w:pPr>
              <w:spacing w:line="276" w:lineRule="auto"/>
              <w:jc w:val="both"/>
              <w:rPr>
                <w:rFonts w:cs="Arial"/>
                <w:b/>
                <w:bCs/>
                <w:szCs w:val="20"/>
                <w:lang w:val="sl-SI"/>
              </w:rPr>
            </w:pPr>
          </w:p>
          <w:p w14:paraId="7FA926B6" w14:textId="1AE7CF0C" w:rsidR="00B81C22" w:rsidRPr="0034642A" w:rsidRDefault="00276C5C" w:rsidP="007D4C04">
            <w:pPr>
              <w:spacing w:line="276" w:lineRule="auto"/>
              <w:jc w:val="both"/>
              <w:rPr>
                <w:rFonts w:cs="Arial"/>
                <w:b/>
                <w:bCs/>
                <w:szCs w:val="20"/>
                <w:lang w:val="sl-SI"/>
              </w:rPr>
            </w:pPr>
            <w:r>
              <w:rPr>
                <w:rFonts w:cs="Arial"/>
                <w:b/>
                <w:bCs/>
                <w:szCs w:val="20"/>
                <w:lang w:val="sl-SI"/>
              </w:rPr>
              <w:t>2.3.3</w:t>
            </w:r>
            <w:r w:rsidR="00B81C22" w:rsidRPr="0034642A">
              <w:rPr>
                <w:rFonts w:cs="Arial"/>
                <w:b/>
                <w:bCs/>
                <w:szCs w:val="20"/>
                <w:lang w:val="sl-SI"/>
              </w:rPr>
              <w:t xml:space="preserve"> Normativna usklajenost predloga</w:t>
            </w:r>
          </w:p>
          <w:p w14:paraId="605F6BD8" w14:textId="47B92279" w:rsidR="00B81C22" w:rsidRPr="0034642A" w:rsidRDefault="00B81C22" w:rsidP="007D4C04">
            <w:pPr>
              <w:spacing w:line="276" w:lineRule="auto"/>
              <w:jc w:val="both"/>
              <w:rPr>
                <w:rFonts w:cs="Arial"/>
                <w:b/>
                <w:bCs/>
                <w:szCs w:val="20"/>
                <w:lang w:val="sl-SI"/>
              </w:rPr>
            </w:pPr>
          </w:p>
          <w:p w14:paraId="0E301939" w14:textId="4BA89943" w:rsidR="00D458F2" w:rsidRDefault="00D458F2" w:rsidP="00D458F2">
            <w:pPr>
              <w:spacing w:line="276" w:lineRule="auto"/>
              <w:jc w:val="both"/>
              <w:rPr>
                <w:szCs w:val="20"/>
                <w:lang w:val="sl-SI"/>
              </w:rPr>
            </w:pPr>
            <w:r w:rsidRPr="00D458F2">
              <w:rPr>
                <w:lang w:val="sl-SI"/>
              </w:rPr>
              <w:t>Predlog zakona je usklajen z obstoječim pravnim redom, splošno veljavnimi načeli mednarodnega prava in mednarodnimi pogodbami, ki zavezujejo Republiko Slovenijo. Glede mednarodnih pogodb s področja človekovih pravic in temeljnih svoboščin predlog zakona izhaja iz vrednot spoštovanja človekove svobode ter vladavine prava, kar je tudi vsebin</w:t>
            </w:r>
            <w:r>
              <w:rPr>
                <w:lang w:val="sl-SI"/>
              </w:rPr>
              <w:t>a</w:t>
            </w:r>
            <w:r w:rsidRPr="00D458F2">
              <w:rPr>
                <w:lang w:val="sl-SI"/>
              </w:rPr>
              <w:t xml:space="preserve"> 5. alineje preambule izvirnega besedila Evropske konvencije o človekovih pravicah (skupna dediščina idealov in političnega izročila o spoštovanju svobode in vladavine prava).</w:t>
            </w:r>
          </w:p>
          <w:p w14:paraId="246C501A" w14:textId="0CCAF5F4" w:rsidR="00B81C22" w:rsidRDefault="00B81C22" w:rsidP="007D4C04">
            <w:pPr>
              <w:spacing w:line="276" w:lineRule="auto"/>
              <w:jc w:val="both"/>
              <w:rPr>
                <w:rFonts w:cs="Arial"/>
                <w:b/>
                <w:bCs/>
                <w:szCs w:val="20"/>
                <w:lang w:val="sl-SI"/>
              </w:rPr>
            </w:pPr>
          </w:p>
          <w:p w14:paraId="32865B84" w14:textId="77777777" w:rsidR="00E14C94" w:rsidRPr="0034642A" w:rsidRDefault="00E14C94" w:rsidP="007D4C04">
            <w:pPr>
              <w:spacing w:line="276" w:lineRule="auto"/>
              <w:jc w:val="both"/>
              <w:rPr>
                <w:rFonts w:cs="Arial"/>
                <w:b/>
                <w:bCs/>
                <w:szCs w:val="20"/>
                <w:lang w:val="sl-SI"/>
              </w:rPr>
            </w:pPr>
          </w:p>
          <w:p w14:paraId="614A39E0" w14:textId="4C4E6CD6" w:rsidR="00342019" w:rsidRPr="0034642A" w:rsidRDefault="00276C5C" w:rsidP="007D4C04">
            <w:pPr>
              <w:spacing w:line="276" w:lineRule="auto"/>
              <w:jc w:val="both"/>
              <w:rPr>
                <w:rFonts w:cs="Arial"/>
                <w:b/>
                <w:bCs/>
                <w:szCs w:val="20"/>
                <w:lang w:val="sl-SI"/>
              </w:rPr>
            </w:pPr>
            <w:r>
              <w:rPr>
                <w:rFonts w:cs="Arial"/>
                <w:b/>
                <w:bCs/>
                <w:szCs w:val="20"/>
                <w:lang w:val="sl-SI"/>
              </w:rPr>
              <w:t>2.3.4</w:t>
            </w:r>
            <w:r w:rsidR="00342019" w:rsidRPr="0034642A">
              <w:rPr>
                <w:rFonts w:cs="Arial"/>
                <w:b/>
                <w:bCs/>
                <w:szCs w:val="20"/>
                <w:lang w:val="sl-SI"/>
              </w:rPr>
              <w:t xml:space="preserve"> Usklajenost predloga predpisa</w:t>
            </w:r>
          </w:p>
          <w:p w14:paraId="0F8042B9" w14:textId="77777777" w:rsidR="00342019" w:rsidRPr="0034642A" w:rsidRDefault="00342019" w:rsidP="00860626">
            <w:pPr>
              <w:spacing w:line="276" w:lineRule="auto"/>
              <w:jc w:val="both"/>
              <w:rPr>
                <w:rFonts w:cs="Arial"/>
                <w:b/>
                <w:bCs/>
                <w:szCs w:val="20"/>
                <w:lang w:val="sl-SI"/>
              </w:rPr>
            </w:pPr>
          </w:p>
          <w:p w14:paraId="68432EBB" w14:textId="336F6941" w:rsidR="00342019" w:rsidRPr="0034642A" w:rsidRDefault="00342019" w:rsidP="00271E94">
            <w:pPr>
              <w:numPr>
                <w:ilvl w:val="0"/>
                <w:numId w:val="8"/>
              </w:numPr>
              <w:overflowPunct w:val="0"/>
              <w:autoSpaceDE w:val="0"/>
              <w:autoSpaceDN w:val="0"/>
              <w:adjustRightInd w:val="0"/>
              <w:spacing w:line="276" w:lineRule="auto"/>
              <w:jc w:val="both"/>
              <w:textAlignment w:val="baseline"/>
              <w:rPr>
                <w:rFonts w:cs="Arial"/>
                <w:b/>
                <w:szCs w:val="20"/>
                <w:lang w:val="sl-SI" w:eastAsia="sl-SI"/>
              </w:rPr>
            </w:pPr>
            <w:r w:rsidRPr="0034642A">
              <w:rPr>
                <w:rFonts w:cs="Arial"/>
                <w:b/>
                <w:szCs w:val="20"/>
                <w:u w:val="single"/>
                <w:lang w:val="sl-SI" w:eastAsia="sl-SI"/>
              </w:rPr>
              <w:t>S samoupravnimi lokalnimi skupnostmi</w:t>
            </w:r>
            <w:r w:rsidR="00FD1839">
              <w:rPr>
                <w:rFonts w:cs="Arial"/>
                <w:b/>
                <w:szCs w:val="20"/>
                <w:u w:val="single"/>
                <w:lang w:val="sl-SI" w:eastAsia="sl-SI"/>
              </w:rPr>
              <w:t>:</w:t>
            </w:r>
            <w:r w:rsidR="00FD1839">
              <w:rPr>
                <w:rFonts w:cs="Arial"/>
                <w:b/>
                <w:szCs w:val="20"/>
                <w:lang w:val="sl-SI" w:eastAsia="sl-SI"/>
              </w:rPr>
              <w:t xml:space="preserve"> /</w:t>
            </w:r>
          </w:p>
          <w:p w14:paraId="7464BB4F" w14:textId="77777777" w:rsidR="00342019" w:rsidRPr="0034642A" w:rsidRDefault="00342019" w:rsidP="0091098B">
            <w:pPr>
              <w:overflowPunct w:val="0"/>
              <w:autoSpaceDE w:val="0"/>
              <w:autoSpaceDN w:val="0"/>
              <w:adjustRightInd w:val="0"/>
              <w:spacing w:line="276" w:lineRule="auto"/>
              <w:jc w:val="both"/>
              <w:textAlignment w:val="baseline"/>
              <w:rPr>
                <w:rFonts w:cs="Arial"/>
                <w:szCs w:val="20"/>
                <w:lang w:val="sl-SI" w:eastAsia="sl-SI"/>
              </w:rPr>
            </w:pPr>
          </w:p>
          <w:p w14:paraId="5B79C0EC" w14:textId="27A6E6DD" w:rsidR="00342019" w:rsidRPr="0034642A" w:rsidRDefault="00342019" w:rsidP="009F5B64">
            <w:pPr>
              <w:overflowPunct w:val="0"/>
              <w:autoSpaceDE w:val="0"/>
              <w:autoSpaceDN w:val="0"/>
              <w:adjustRightInd w:val="0"/>
              <w:spacing w:line="276" w:lineRule="auto"/>
              <w:ind w:left="745"/>
              <w:jc w:val="both"/>
              <w:textAlignment w:val="baseline"/>
              <w:rPr>
                <w:rFonts w:cs="Arial"/>
                <w:szCs w:val="20"/>
                <w:lang w:val="sl-SI" w:eastAsia="sl-SI"/>
              </w:rPr>
            </w:pPr>
            <w:r w:rsidRPr="0034642A">
              <w:rPr>
                <w:rFonts w:cs="Arial"/>
                <w:b/>
                <w:szCs w:val="20"/>
                <w:u w:val="single"/>
                <w:lang w:val="sl-SI" w:eastAsia="sl-SI"/>
              </w:rPr>
              <w:t>S civilno družbo oziroma ciljnimi skupinami, na katere se predlog zakona nanaša</w:t>
            </w:r>
            <w:r w:rsidR="00FD1839" w:rsidRPr="00FD1839">
              <w:rPr>
                <w:rFonts w:cs="Arial"/>
                <w:b/>
                <w:bCs/>
                <w:szCs w:val="20"/>
                <w:u w:val="single"/>
                <w:lang w:val="sl-SI" w:eastAsia="sl-SI"/>
              </w:rPr>
              <w:t>:</w:t>
            </w:r>
            <w:r w:rsidR="00FD1839">
              <w:rPr>
                <w:rFonts w:cs="Arial"/>
                <w:szCs w:val="20"/>
                <w:lang w:val="sl-SI" w:eastAsia="sl-SI"/>
              </w:rPr>
              <w:t xml:space="preserve"> </w:t>
            </w:r>
            <w:r w:rsidR="00FD1839" w:rsidRPr="00FD1839">
              <w:rPr>
                <w:rFonts w:cs="Arial"/>
                <w:b/>
                <w:bCs/>
                <w:szCs w:val="20"/>
                <w:lang w:val="sl-SI" w:eastAsia="sl-SI"/>
              </w:rPr>
              <w:t>/</w:t>
            </w:r>
          </w:p>
          <w:p w14:paraId="6CC94FA1" w14:textId="77777777" w:rsidR="00342019" w:rsidRPr="0034642A" w:rsidRDefault="00342019" w:rsidP="009F5B64">
            <w:pPr>
              <w:overflowPunct w:val="0"/>
              <w:autoSpaceDE w:val="0"/>
              <w:autoSpaceDN w:val="0"/>
              <w:adjustRightInd w:val="0"/>
              <w:spacing w:line="276" w:lineRule="auto"/>
              <w:ind w:left="745"/>
              <w:jc w:val="both"/>
              <w:textAlignment w:val="baseline"/>
              <w:rPr>
                <w:rFonts w:cs="Arial"/>
                <w:szCs w:val="20"/>
                <w:lang w:val="sl-SI" w:eastAsia="sl-SI"/>
              </w:rPr>
            </w:pPr>
          </w:p>
          <w:p w14:paraId="32CA90C1" w14:textId="09D1B487" w:rsidR="00261EA1" w:rsidRPr="00FD1839" w:rsidRDefault="00342019" w:rsidP="009F5B64">
            <w:pPr>
              <w:pStyle w:val="Odstavekseznama"/>
              <w:overflowPunct w:val="0"/>
              <w:autoSpaceDE w:val="0"/>
              <w:autoSpaceDN w:val="0"/>
              <w:adjustRightInd w:val="0"/>
              <w:spacing w:line="276" w:lineRule="auto"/>
              <w:ind w:left="745"/>
              <w:jc w:val="both"/>
              <w:textAlignment w:val="baseline"/>
              <w:rPr>
                <w:rFonts w:cs="Arial"/>
                <w:szCs w:val="20"/>
                <w:u w:val="single"/>
                <w:lang w:val="sl-SI" w:eastAsia="sl-SI"/>
              </w:rPr>
            </w:pPr>
            <w:r w:rsidRPr="0034642A">
              <w:rPr>
                <w:rFonts w:cs="Arial"/>
                <w:b/>
                <w:szCs w:val="20"/>
                <w:u w:val="single"/>
                <w:lang w:val="sl-SI" w:eastAsia="sl-SI"/>
              </w:rPr>
              <w:t>S subjekti, ki so na poziv predlagatelja neposredno sodelovali pri pripravi predloga zakona oziroma so dali mnenj</w:t>
            </w:r>
            <w:r w:rsidRPr="00FD1839">
              <w:rPr>
                <w:rFonts w:cs="Arial"/>
                <w:b/>
                <w:szCs w:val="20"/>
                <w:u w:val="single"/>
                <w:lang w:val="sl-SI" w:eastAsia="sl-SI"/>
              </w:rPr>
              <w:t>e</w:t>
            </w:r>
            <w:r w:rsidR="00FD1839" w:rsidRPr="00FD1839">
              <w:rPr>
                <w:rFonts w:cs="Arial"/>
                <w:b/>
                <w:szCs w:val="20"/>
                <w:u w:val="single"/>
                <w:lang w:val="sl-SI" w:eastAsia="sl-SI"/>
              </w:rPr>
              <w:t>:</w:t>
            </w:r>
            <w:r w:rsidR="00FD1839" w:rsidRPr="00FD1839">
              <w:rPr>
                <w:rFonts w:cs="Arial"/>
                <w:b/>
                <w:szCs w:val="20"/>
                <w:lang w:val="sl-SI" w:eastAsia="sl-SI"/>
              </w:rPr>
              <w:t xml:space="preserve"> /</w:t>
            </w:r>
          </w:p>
        </w:tc>
      </w:tr>
      <w:tr w:rsidR="00544604" w:rsidRPr="00134C4C" w14:paraId="603AEB1C" w14:textId="77777777" w:rsidTr="007E605F">
        <w:trPr>
          <w:trHeight w:val="434"/>
        </w:trPr>
        <w:tc>
          <w:tcPr>
            <w:tcW w:w="8498" w:type="dxa"/>
          </w:tcPr>
          <w:p w14:paraId="351E0229" w14:textId="77777777" w:rsidR="00261EA1" w:rsidRPr="0091098B" w:rsidRDefault="00261EA1" w:rsidP="00BA5944">
            <w:pPr>
              <w:overflowPunct w:val="0"/>
              <w:autoSpaceDE w:val="0"/>
              <w:autoSpaceDN w:val="0"/>
              <w:adjustRightInd w:val="0"/>
              <w:spacing w:line="276" w:lineRule="auto"/>
              <w:jc w:val="both"/>
              <w:textAlignment w:val="baseline"/>
              <w:rPr>
                <w:rFonts w:cs="Arial"/>
                <w:szCs w:val="20"/>
                <w:lang w:val="sl-SI"/>
              </w:rPr>
            </w:pPr>
          </w:p>
          <w:p w14:paraId="2E443831" w14:textId="77777777" w:rsidR="002763A9" w:rsidRDefault="002763A9" w:rsidP="00BA5944">
            <w:pPr>
              <w:overflowPunct w:val="0"/>
              <w:autoSpaceDE w:val="0"/>
              <w:autoSpaceDN w:val="0"/>
              <w:adjustRightInd w:val="0"/>
              <w:spacing w:line="276" w:lineRule="auto"/>
              <w:jc w:val="both"/>
              <w:textAlignment w:val="baseline"/>
              <w:rPr>
                <w:rFonts w:cs="Arial"/>
                <w:szCs w:val="20"/>
                <w:highlight w:val="yellow"/>
                <w:lang w:val="sl-SI"/>
              </w:rPr>
            </w:pPr>
          </w:p>
          <w:p w14:paraId="0A9DBBD1" w14:textId="5125B2AB" w:rsidR="002763A9" w:rsidRPr="0034642A" w:rsidRDefault="002763A9" w:rsidP="007D4C04">
            <w:pPr>
              <w:overflowPunct w:val="0"/>
              <w:autoSpaceDE w:val="0"/>
              <w:autoSpaceDN w:val="0"/>
              <w:adjustRightInd w:val="0"/>
              <w:spacing w:line="276" w:lineRule="auto"/>
              <w:jc w:val="both"/>
              <w:textAlignment w:val="baseline"/>
              <w:rPr>
                <w:rFonts w:cs="Arial"/>
                <w:szCs w:val="20"/>
                <w:highlight w:val="yellow"/>
                <w:lang w:val="sl-SI"/>
              </w:rPr>
            </w:pPr>
          </w:p>
        </w:tc>
      </w:tr>
      <w:tr w:rsidR="00544604" w:rsidRPr="00134C4C" w14:paraId="7232A077" w14:textId="77777777" w:rsidTr="007E605F">
        <w:tc>
          <w:tcPr>
            <w:tcW w:w="8498" w:type="dxa"/>
          </w:tcPr>
          <w:p w14:paraId="4F5A7520" w14:textId="77777777" w:rsidR="00261EA1" w:rsidRDefault="00261EA1" w:rsidP="007D4C04">
            <w:pPr>
              <w:suppressAutoHyphens/>
              <w:overflowPunct w:val="0"/>
              <w:autoSpaceDE w:val="0"/>
              <w:autoSpaceDN w:val="0"/>
              <w:adjustRightInd w:val="0"/>
              <w:spacing w:line="276" w:lineRule="auto"/>
              <w:jc w:val="both"/>
              <w:textAlignment w:val="baseline"/>
              <w:outlineLvl w:val="3"/>
              <w:rPr>
                <w:rFonts w:cs="Arial"/>
                <w:b/>
                <w:szCs w:val="20"/>
                <w:lang w:val="sl-SI" w:eastAsia="sl-SI"/>
              </w:rPr>
            </w:pPr>
            <w:r w:rsidRPr="00123A65">
              <w:rPr>
                <w:rFonts w:cs="Arial"/>
                <w:b/>
                <w:szCs w:val="20"/>
                <w:lang w:val="sl-SI" w:eastAsia="sl-SI"/>
              </w:rPr>
              <w:t>3. OCENA FINANČNIH POSLEDIC PREDLOGA ZAKONA ZA DRŽAVNI PRORAČUN IN DRUGA JAVNA FINANČNA SREDSTVA</w:t>
            </w:r>
          </w:p>
          <w:p w14:paraId="22328E2C" w14:textId="77777777" w:rsidR="00134C4C" w:rsidRDefault="00134C4C" w:rsidP="007D4C04">
            <w:pPr>
              <w:suppressAutoHyphens/>
              <w:overflowPunct w:val="0"/>
              <w:autoSpaceDE w:val="0"/>
              <w:autoSpaceDN w:val="0"/>
              <w:adjustRightInd w:val="0"/>
              <w:spacing w:line="276" w:lineRule="auto"/>
              <w:jc w:val="both"/>
              <w:textAlignment w:val="baseline"/>
              <w:outlineLvl w:val="3"/>
              <w:rPr>
                <w:rFonts w:cs="Arial"/>
                <w:b/>
                <w:szCs w:val="20"/>
                <w:lang w:val="sl-SI" w:eastAsia="sl-SI"/>
              </w:rPr>
            </w:pPr>
          </w:p>
          <w:p w14:paraId="5D298753" w14:textId="52E3B50A" w:rsidR="009D1FF9" w:rsidRDefault="00134C4C" w:rsidP="007D4C04">
            <w:pPr>
              <w:suppressAutoHyphens/>
              <w:overflowPunct w:val="0"/>
              <w:autoSpaceDE w:val="0"/>
              <w:autoSpaceDN w:val="0"/>
              <w:adjustRightInd w:val="0"/>
              <w:spacing w:line="276" w:lineRule="auto"/>
              <w:jc w:val="both"/>
              <w:textAlignment w:val="baseline"/>
              <w:outlineLvl w:val="3"/>
              <w:rPr>
                <w:rFonts w:cs="Arial"/>
                <w:bCs/>
                <w:szCs w:val="20"/>
                <w:lang w:val="sl-SI" w:eastAsia="sl-SI"/>
              </w:rPr>
            </w:pPr>
            <w:r w:rsidRPr="00134C4C">
              <w:rPr>
                <w:rFonts w:cs="Arial"/>
                <w:bCs/>
                <w:szCs w:val="20"/>
                <w:lang w:val="sl-SI" w:eastAsia="sl-SI"/>
              </w:rPr>
              <w:t xml:space="preserve">Predlog </w:t>
            </w:r>
            <w:r>
              <w:rPr>
                <w:rFonts w:cs="Arial"/>
                <w:bCs/>
                <w:szCs w:val="20"/>
                <w:lang w:val="sl-SI" w:eastAsia="sl-SI"/>
              </w:rPr>
              <w:t>zakona ima finančne posledice</w:t>
            </w:r>
            <w:r w:rsidR="00945FDE">
              <w:rPr>
                <w:rFonts w:cs="Arial"/>
                <w:bCs/>
                <w:szCs w:val="20"/>
                <w:lang w:val="sl-SI" w:eastAsia="sl-SI"/>
              </w:rPr>
              <w:t xml:space="preserve"> za državni proračun</w:t>
            </w:r>
            <w:r w:rsidR="000154A6">
              <w:rPr>
                <w:rFonts w:cs="Arial"/>
                <w:bCs/>
                <w:szCs w:val="20"/>
                <w:lang w:val="sl-SI" w:eastAsia="sl-SI"/>
              </w:rPr>
              <w:t xml:space="preserve"> Republike Slovenije</w:t>
            </w:r>
            <w:r w:rsidR="00945FDE">
              <w:rPr>
                <w:rFonts w:cs="Arial"/>
                <w:bCs/>
                <w:szCs w:val="20"/>
                <w:lang w:val="sl-SI" w:eastAsia="sl-SI"/>
              </w:rPr>
              <w:t>.</w:t>
            </w:r>
          </w:p>
          <w:p w14:paraId="2A230EA3" w14:textId="77777777" w:rsidR="00945FDE" w:rsidRPr="00322D3B" w:rsidRDefault="00945FDE" w:rsidP="007D4C04">
            <w:pPr>
              <w:suppressAutoHyphens/>
              <w:overflowPunct w:val="0"/>
              <w:autoSpaceDE w:val="0"/>
              <w:autoSpaceDN w:val="0"/>
              <w:adjustRightInd w:val="0"/>
              <w:spacing w:line="276" w:lineRule="auto"/>
              <w:jc w:val="both"/>
              <w:textAlignment w:val="baseline"/>
              <w:outlineLvl w:val="3"/>
              <w:rPr>
                <w:rFonts w:cs="Arial"/>
                <w:b/>
                <w:szCs w:val="20"/>
                <w:highlight w:val="yellow"/>
                <w:lang w:val="sl-SI" w:eastAsia="sl-SI"/>
              </w:rPr>
            </w:pPr>
          </w:p>
          <w:p w14:paraId="340EE311" w14:textId="77777777" w:rsidR="00123A65" w:rsidRPr="00445446" w:rsidRDefault="00123A65" w:rsidP="00123A65">
            <w:pPr>
              <w:pStyle w:val="Oddelek"/>
              <w:widowControl w:val="0"/>
              <w:numPr>
                <w:ilvl w:val="0"/>
                <w:numId w:val="0"/>
              </w:numPr>
              <w:spacing w:before="0" w:after="0" w:line="260" w:lineRule="exact"/>
              <w:jc w:val="left"/>
              <w:rPr>
                <w:sz w:val="20"/>
                <w:szCs w:val="20"/>
              </w:rPr>
            </w:pPr>
          </w:p>
          <w:p w14:paraId="3A29CBA2" w14:textId="731646F0" w:rsidR="00123A65" w:rsidRPr="00123A65" w:rsidRDefault="00EE61CE" w:rsidP="00D232A9">
            <w:pPr>
              <w:pStyle w:val="Odstavekseznama"/>
              <w:spacing w:after="160" w:line="259" w:lineRule="auto"/>
              <w:jc w:val="both"/>
              <w:rPr>
                <w:rFonts w:cs="Arial"/>
                <w:szCs w:val="20"/>
                <w:lang w:val="sl-SI"/>
              </w:rPr>
            </w:pPr>
            <w:r>
              <w:rPr>
                <w:rFonts w:cs="Arial"/>
                <w:b/>
                <w:bCs/>
                <w:szCs w:val="20"/>
                <w:lang w:val="sl-SI"/>
              </w:rPr>
              <w:t xml:space="preserve">3.1. </w:t>
            </w:r>
            <w:r w:rsidR="00123A65" w:rsidRPr="00123A65">
              <w:rPr>
                <w:rFonts w:cs="Arial"/>
                <w:b/>
                <w:bCs/>
                <w:szCs w:val="20"/>
                <w:lang w:val="sl-SI"/>
              </w:rPr>
              <w:t xml:space="preserve">FINANČNE POSLEDICE IZPLAČIL </w:t>
            </w:r>
          </w:p>
          <w:p w14:paraId="7075D220" w14:textId="77777777" w:rsidR="00123A65" w:rsidRPr="00123A65" w:rsidRDefault="00123A65" w:rsidP="00123A65">
            <w:pPr>
              <w:jc w:val="both"/>
              <w:rPr>
                <w:rFonts w:cs="Arial"/>
                <w:szCs w:val="20"/>
                <w:lang w:val="sl-SI"/>
              </w:rPr>
            </w:pPr>
            <w:r w:rsidRPr="00123A65">
              <w:rPr>
                <w:rFonts w:cs="Arial"/>
                <w:szCs w:val="20"/>
                <w:lang w:val="sl-SI"/>
              </w:rPr>
              <w:t>Analiza pravnih podlag, ki so bile uporabljene v prekrškovnih postopkih proti posameznikom zaradi kršitev ukrepov zoper virusno bolezen COVID-19, je pokazala naslednje statistične podatke, ki so pomembni pri prikazu finančnih posledic predloga zakona:</w:t>
            </w:r>
          </w:p>
          <w:p w14:paraId="730B1261" w14:textId="77777777" w:rsidR="00123A65" w:rsidRPr="00123A65" w:rsidRDefault="00123A65" w:rsidP="00123A65">
            <w:pPr>
              <w:jc w:val="both"/>
              <w:rPr>
                <w:rFonts w:cs="Arial"/>
                <w:szCs w:val="20"/>
                <w:lang w:val="sl-SI"/>
              </w:rPr>
            </w:pPr>
          </w:p>
          <w:tbl>
            <w:tblPr>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4"/>
              <w:gridCol w:w="2198"/>
            </w:tblGrid>
            <w:tr w:rsidR="00123A65" w:rsidRPr="00123A65" w14:paraId="752E0D4D" w14:textId="77777777" w:rsidTr="003375A4">
              <w:trPr>
                <w:trHeight w:val="315"/>
              </w:trPr>
              <w:tc>
                <w:tcPr>
                  <w:tcW w:w="8669" w:type="dxa"/>
                  <w:gridSpan w:val="2"/>
                  <w:shd w:val="clear" w:color="auto" w:fill="auto"/>
                  <w:noWrap/>
                  <w:vAlign w:val="bottom"/>
                  <w:hideMark/>
                </w:tcPr>
                <w:p w14:paraId="0ACCFDB7" w14:textId="77777777" w:rsidR="00123A65" w:rsidRPr="00123A65" w:rsidRDefault="00123A65" w:rsidP="00123A65">
                  <w:pPr>
                    <w:jc w:val="center"/>
                    <w:rPr>
                      <w:rFonts w:cs="Arial"/>
                      <w:b/>
                      <w:bCs/>
                      <w:color w:val="000000"/>
                      <w:szCs w:val="20"/>
                      <w:lang w:val="sl-SI" w:eastAsia="sl-SI"/>
                    </w:rPr>
                  </w:pPr>
                  <w:r w:rsidRPr="00123A65">
                    <w:rPr>
                      <w:rFonts w:cs="Arial"/>
                      <w:b/>
                      <w:bCs/>
                      <w:color w:val="000000"/>
                      <w:szCs w:val="20"/>
                      <w:lang w:val="sl-SI" w:eastAsia="sl-SI"/>
                    </w:rPr>
                    <w:t>VSI PREKRŠKOVNI ORGANI</w:t>
                  </w:r>
                </w:p>
              </w:tc>
            </w:tr>
            <w:tr w:rsidR="00123A65" w:rsidRPr="00123A65" w14:paraId="344BFC26" w14:textId="77777777" w:rsidTr="003375A4">
              <w:trPr>
                <w:trHeight w:val="300"/>
              </w:trPr>
              <w:tc>
                <w:tcPr>
                  <w:tcW w:w="6369" w:type="dxa"/>
                  <w:shd w:val="clear" w:color="auto" w:fill="auto"/>
                  <w:noWrap/>
                  <w:vAlign w:val="center"/>
                  <w:hideMark/>
                </w:tcPr>
                <w:p w14:paraId="02C1292E" w14:textId="77777777" w:rsidR="00123A65" w:rsidRPr="00123A65" w:rsidRDefault="00123A65" w:rsidP="00123A65">
                  <w:pPr>
                    <w:jc w:val="center"/>
                    <w:rPr>
                      <w:rFonts w:cs="Arial"/>
                      <w:b/>
                      <w:bCs/>
                      <w:color w:val="000000"/>
                      <w:szCs w:val="20"/>
                      <w:lang w:val="sl-SI" w:eastAsia="sl-SI"/>
                    </w:rPr>
                  </w:pPr>
                  <w:r w:rsidRPr="00123A65">
                    <w:rPr>
                      <w:rFonts w:cs="Arial"/>
                      <w:b/>
                      <w:bCs/>
                      <w:color w:val="000000"/>
                      <w:szCs w:val="20"/>
                      <w:lang w:val="sl-SI" w:eastAsia="sl-SI"/>
                    </w:rPr>
                    <w:t>Skupni znesek vseh plačanih glob</w:t>
                  </w:r>
                </w:p>
              </w:tc>
              <w:tc>
                <w:tcPr>
                  <w:tcW w:w="2300" w:type="dxa"/>
                  <w:shd w:val="clear" w:color="auto" w:fill="auto"/>
                  <w:noWrap/>
                  <w:vAlign w:val="center"/>
                  <w:hideMark/>
                </w:tcPr>
                <w:p w14:paraId="475573E5" w14:textId="77777777" w:rsidR="00123A65" w:rsidRPr="00123A65" w:rsidRDefault="00123A65" w:rsidP="00123A65">
                  <w:pPr>
                    <w:jc w:val="center"/>
                    <w:rPr>
                      <w:rFonts w:cs="Arial"/>
                      <w:b/>
                      <w:bCs/>
                      <w:color w:val="000000"/>
                      <w:szCs w:val="20"/>
                      <w:lang w:val="sl-SI" w:eastAsia="sl-SI"/>
                    </w:rPr>
                  </w:pPr>
                  <w:r w:rsidRPr="00123A65">
                    <w:rPr>
                      <w:rFonts w:cs="Arial"/>
                      <w:b/>
                      <w:bCs/>
                      <w:color w:val="000000"/>
                      <w:szCs w:val="20"/>
                      <w:lang w:val="sl-SI"/>
                    </w:rPr>
                    <w:t>1.765.592,58 evrov</w:t>
                  </w:r>
                </w:p>
              </w:tc>
            </w:tr>
            <w:tr w:rsidR="00123A65" w:rsidRPr="00123A65" w14:paraId="09067D91" w14:textId="77777777" w:rsidTr="003375A4">
              <w:trPr>
                <w:trHeight w:val="315"/>
              </w:trPr>
              <w:tc>
                <w:tcPr>
                  <w:tcW w:w="6369" w:type="dxa"/>
                  <w:shd w:val="clear" w:color="auto" w:fill="auto"/>
                  <w:noWrap/>
                  <w:vAlign w:val="center"/>
                  <w:hideMark/>
                </w:tcPr>
                <w:p w14:paraId="6215141F" w14:textId="77777777" w:rsidR="00123A65" w:rsidRPr="00123A65" w:rsidRDefault="00123A65" w:rsidP="00123A65">
                  <w:pPr>
                    <w:jc w:val="center"/>
                    <w:rPr>
                      <w:rFonts w:cs="Arial"/>
                      <w:b/>
                      <w:bCs/>
                      <w:color w:val="000000"/>
                      <w:szCs w:val="20"/>
                      <w:lang w:val="sl-SI" w:eastAsia="sl-SI"/>
                    </w:rPr>
                  </w:pPr>
                  <w:r w:rsidRPr="00123A65">
                    <w:rPr>
                      <w:rFonts w:cs="Arial"/>
                      <w:b/>
                      <w:bCs/>
                      <w:color w:val="000000"/>
                      <w:szCs w:val="20"/>
                      <w:lang w:val="sl-SI" w:eastAsia="sl-SI"/>
                    </w:rPr>
                    <w:t>Skupni znesek vseh glob, posredovanih v prisilno izterjavo FURS</w:t>
                  </w:r>
                </w:p>
              </w:tc>
              <w:tc>
                <w:tcPr>
                  <w:tcW w:w="2300" w:type="dxa"/>
                  <w:shd w:val="clear" w:color="auto" w:fill="auto"/>
                  <w:noWrap/>
                  <w:vAlign w:val="center"/>
                  <w:hideMark/>
                </w:tcPr>
                <w:p w14:paraId="5DB1CCB1" w14:textId="77777777" w:rsidR="00123A65" w:rsidRPr="00123A65" w:rsidRDefault="00123A65" w:rsidP="00123A65">
                  <w:pPr>
                    <w:jc w:val="center"/>
                    <w:rPr>
                      <w:rFonts w:cs="Arial"/>
                      <w:b/>
                      <w:bCs/>
                      <w:color w:val="000000"/>
                      <w:szCs w:val="20"/>
                      <w:lang w:val="sl-SI" w:eastAsia="sl-SI"/>
                    </w:rPr>
                  </w:pPr>
                  <w:r w:rsidRPr="00123A65">
                    <w:rPr>
                      <w:rFonts w:cs="Arial"/>
                      <w:b/>
                      <w:bCs/>
                      <w:color w:val="000000"/>
                      <w:szCs w:val="20"/>
                      <w:lang w:val="sl-SI"/>
                    </w:rPr>
                    <w:t>3.988.948,05 evrov</w:t>
                  </w:r>
                </w:p>
              </w:tc>
            </w:tr>
            <w:tr w:rsidR="00123A65" w:rsidRPr="00134C4C" w14:paraId="549FBC28" w14:textId="77777777" w:rsidTr="003375A4">
              <w:trPr>
                <w:trHeight w:val="315"/>
              </w:trPr>
              <w:tc>
                <w:tcPr>
                  <w:tcW w:w="6369" w:type="dxa"/>
                  <w:shd w:val="clear" w:color="auto" w:fill="auto"/>
                  <w:noWrap/>
                  <w:vAlign w:val="center"/>
                  <w:hideMark/>
                </w:tcPr>
                <w:p w14:paraId="590BE04B" w14:textId="77777777" w:rsidR="00123A65" w:rsidRPr="00123A65" w:rsidRDefault="00123A65" w:rsidP="00123A65">
                  <w:pPr>
                    <w:jc w:val="center"/>
                    <w:rPr>
                      <w:rFonts w:cs="Arial"/>
                      <w:b/>
                      <w:bCs/>
                      <w:color w:val="000000"/>
                      <w:szCs w:val="20"/>
                      <w:lang w:val="sl-SI" w:eastAsia="sl-SI"/>
                    </w:rPr>
                  </w:pPr>
                  <w:r w:rsidRPr="00123A65">
                    <w:rPr>
                      <w:rFonts w:cs="Arial"/>
                      <w:b/>
                      <w:bCs/>
                      <w:color w:val="000000"/>
                      <w:szCs w:val="20"/>
                      <w:lang w:val="sl-SI" w:eastAsia="sl-SI"/>
                    </w:rPr>
                    <w:t>Skupaj znesek plačanih glob in glob, posredovanih v prisilno izterjavo FURS</w:t>
                  </w:r>
                </w:p>
              </w:tc>
              <w:tc>
                <w:tcPr>
                  <w:tcW w:w="2300" w:type="dxa"/>
                  <w:shd w:val="clear" w:color="auto" w:fill="auto"/>
                  <w:noWrap/>
                  <w:vAlign w:val="bottom"/>
                  <w:hideMark/>
                </w:tcPr>
                <w:p w14:paraId="37A87510" w14:textId="77777777" w:rsidR="00123A65" w:rsidRPr="00123A65" w:rsidRDefault="00123A65" w:rsidP="00123A65">
                  <w:pPr>
                    <w:jc w:val="center"/>
                    <w:rPr>
                      <w:rFonts w:cs="Arial"/>
                      <w:b/>
                      <w:bCs/>
                      <w:color w:val="000000"/>
                      <w:szCs w:val="20"/>
                      <w:lang w:val="sl-SI" w:eastAsia="sl-SI"/>
                    </w:rPr>
                  </w:pPr>
                  <w:r w:rsidRPr="00123A65">
                    <w:rPr>
                      <w:rFonts w:cs="Arial"/>
                      <w:b/>
                      <w:bCs/>
                      <w:color w:val="000000"/>
                      <w:szCs w:val="20"/>
                      <w:lang w:val="sl-SI"/>
                    </w:rPr>
                    <w:t>5.754.540,63 evrov</w:t>
                  </w:r>
                </w:p>
              </w:tc>
            </w:tr>
          </w:tbl>
          <w:p w14:paraId="0F02201A" w14:textId="77777777" w:rsidR="00123A65" w:rsidRPr="00123A65" w:rsidRDefault="00123A65" w:rsidP="00123A65">
            <w:pPr>
              <w:rPr>
                <w:rFonts w:cs="Arial"/>
                <w:szCs w:val="20"/>
                <w:lang w:val="sl-SI"/>
              </w:rPr>
            </w:pPr>
          </w:p>
          <w:p w14:paraId="5F96498E" w14:textId="5112BCDB" w:rsidR="00123A65" w:rsidRDefault="00123A65" w:rsidP="00123A65">
            <w:pPr>
              <w:spacing w:line="276" w:lineRule="auto"/>
              <w:jc w:val="both"/>
              <w:rPr>
                <w:rFonts w:cs="Arial"/>
                <w:szCs w:val="20"/>
                <w:lang w:val="sl-SI" w:eastAsia="sl-SI"/>
              </w:rPr>
            </w:pPr>
            <w:r w:rsidRPr="00123A65">
              <w:rPr>
                <w:rFonts w:cs="Arial"/>
                <w:szCs w:val="20"/>
                <w:lang w:val="sl-SI"/>
              </w:rPr>
              <w:t>Predlog zakona določa, da se bodo s</w:t>
            </w:r>
            <w:r w:rsidRPr="00123A65">
              <w:rPr>
                <w:rFonts w:cs="Arial"/>
                <w:szCs w:val="20"/>
                <w:lang w:val="sl-SI" w:eastAsia="sl-SI"/>
              </w:rPr>
              <w:t xml:space="preserve">torilcu prekrška iz 2. člena predloga zakona vrnil plačani ali izterjani znesek globe, stroški postopka o prekršku, odvzeta premoženjska korist, stroški </w:t>
            </w:r>
            <w:r w:rsidRPr="00123A65">
              <w:rPr>
                <w:rFonts w:cs="Arial"/>
                <w:szCs w:val="20"/>
                <w:lang w:val="sl-SI" w:eastAsia="sl-SI"/>
              </w:rPr>
              <w:lastRenderedPageBreak/>
              <w:t xml:space="preserve">postopka prisilne izterjave ter priglašeni bančni stroški. Če pa je storilec prekrška namesto globe in stroškov prekrškovnega postopka v celoti ali delno opravil delo v splošno koristi ali pa namesto globe v celoti ali delno prestal nadomestni zapor, bo po predlogu zakona obravnavan </w:t>
            </w:r>
            <w:r w:rsidR="0042231E">
              <w:rPr>
                <w:rFonts w:cs="Arial"/>
                <w:szCs w:val="20"/>
                <w:lang w:val="sl-SI" w:eastAsia="sl-SI"/>
              </w:rPr>
              <w:t>tako,</w:t>
            </w:r>
            <w:r w:rsidRPr="00123A65">
              <w:rPr>
                <w:rFonts w:cs="Arial"/>
                <w:szCs w:val="20"/>
                <w:lang w:val="sl-SI" w:eastAsia="sl-SI"/>
              </w:rPr>
              <w:t xml:space="preserve"> kot bi v celoti ali delno opravil delo v splošno korist ali prestal nadomestni zapor, pri čemer se v zvezi z delom v splošno korist uporablja preračun na naslednji način: vsaka začeta ura dela v splošno korist je ovrednotena z 10 evri, vsak začet prestan dan nadomestnega zapora s 100 evri (gre za enak preračun, kot ga za delo v splošno korist določa 19.a člen ZP-1 oziroma za nadomestni zapor 20.a člen ZP-1).</w:t>
            </w:r>
          </w:p>
          <w:p w14:paraId="648ED0A5" w14:textId="77777777" w:rsidR="00123A65" w:rsidRPr="00123A65" w:rsidRDefault="00123A65" w:rsidP="00123A65">
            <w:pPr>
              <w:spacing w:line="276" w:lineRule="auto"/>
              <w:jc w:val="both"/>
              <w:rPr>
                <w:rFonts w:cs="Arial"/>
                <w:szCs w:val="20"/>
                <w:lang w:val="sl-SI" w:eastAsia="sl-SI"/>
              </w:rPr>
            </w:pPr>
          </w:p>
          <w:p w14:paraId="2390AAB3" w14:textId="4B7C9F08" w:rsidR="00123A65" w:rsidRDefault="00123A65" w:rsidP="00123A65">
            <w:pPr>
              <w:spacing w:line="276" w:lineRule="auto"/>
              <w:jc w:val="both"/>
              <w:rPr>
                <w:rFonts w:cs="Arial"/>
                <w:szCs w:val="20"/>
                <w:lang w:val="sl-SI" w:eastAsia="sl-SI"/>
              </w:rPr>
            </w:pPr>
            <w:r w:rsidRPr="00123A65">
              <w:rPr>
                <w:rFonts w:cs="Arial"/>
                <w:szCs w:val="20"/>
                <w:lang w:val="sl-SI" w:eastAsia="sl-SI"/>
              </w:rPr>
              <w:t xml:space="preserve">Glede na to, da je bil predlog zakona v delu, ki določa prekrške, za katere se uporablja ta zakon, po opravljeni analizi deloma dopolnjen, je treba med finančne posledice prišteti tudi plačane globe za 32 prekrškov po določbi prvega odstavka 48. člena Zakona o interventnih ukrepih za pripravo na drugi val COVID-19 v skupni višini 17.000 </w:t>
            </w:r>
            <w:r w:rsidR="0042231E">
              <w:rPr>
                <w:rFonts w:cs="Arial"/>
                <w:szCs w:val="20"/>
                <w:lang w:val="sl-SI" w:eastAsia="sl-SI"/>
              </w:rPr>
              <w:t>evrov</w:t>
            </w:r>
            <w:r w:rsidRPr="00123A65">
              <w:rPr>
                <w:rFonts w:cs="Arial"/>
                <w:szCs w:val="20"/>
                <w:lang w:val="sl-SI" w:eastAsia="sl-SI"/>
              </w:rPr>
              <w:t xml:space="preserve">.  </w:t>
            </w:r>
          </w:p>
          <w:p w14:paraId="233FB432" w14:textId="77777777" w:rsidR="00123A65" w:rsidRPr="00123A65" w:rsidRDefault="00123A65" w:rsidP="00123A65">
            <w:pPr>
              <w:spacing w:line="276" w:lineRule="auto"/>
              <w:jc w:val="both"/>
              <w:rPr>
                <w:rFonts w:cs="Arial"/>
                <w:szCs w:val="20"/>
                <w:lang w:val="sl-SI" w:eastAsia="sl-SI"/>
              </w:rPr>
            </w:pPr>
          </w:p>
          <w:p w14:paraId="7FF14DE5" w14:textId="051BEF55" w:rsidR="00123A65" w:rsidRPr="00123A65" w:rsidRDefault="00123A65" w:rsidP="00123A65">
            <w:pPr>
              <w:spacing w:line="276" w:lineRule="auto"/>
              <w:jc w:val="both"/>
              <w:rPr>
                <w:rFonts w:cs="Arial"/>
                <w:szCs w:val="20"/>
                <w:lang w:val="sl-SI"/>
              </w:rPr>
            </w:pPr>
            <w:r w:rsidRPr="00123A65">
              <w:rPr>
                <w:rFonts w:cs="Arial"/>
                <w:szCs w:val="20"/>
                <w:lang w:val="sl-SI" w:eastAsia="sl-SI"/>
              </w:rPr>
              <w:t>Glede na vsa predvidena izplačila po predlogu zakona predlagatelj ocenjuje, da bo treb</w:t>
            </w:r>
            <w:r w:rsidR="0042231E">
              <w:rPr>
                <w:rFonts w:cs="Arial"/>
                <w:szCs w:val="20"/>
                <w:lang w:val="sl-SI" w:eastAsia="sl-SI"/>
              </w:rPr>
              <w:t>a</w:t>
            </w:r>
            <w:r w:rsidRPr="00123A65">
              <w:rPr>
                <w:rFonts w:cs="Arial"/>
                <w:szCs w:val="20"/>
                <w:lang w:val="sl-SI" w:eastAsia="sl-SI"/>
              </w:rPr>
              <w:t xml:space="preserve"> v Državnem proračunu Republike Slovenije na namenski postavki zagotoviti največ 5,7 milijona evrov. </w:t>
            </w:r>
            <w:r w:rsidRPr="00123A65">
              <w:rPr>
                <w:rFonts w:cs="Arial"/>
                <w:szCs w:val="20"/>
                <w:lang w:val="sl-SI"/>
              </w:rPr>
              <w:t xml:space="preserve">Predlagatelj ob tem ocenjuje, da finančne posledice izplačil po predlogu zakona ne bodo presegle 5,7 milijona evrov, saj je bil del glob poravnan ob upoštevanju t. i. »polovičnega plačila globe« (prvi in drugi odstavek 57.c člena </w:t>
            </w:r>
            <w:r w:rsidR="0042231E">
              <w:rPr>
                <w:rFonts w:cs="Arial"/>
                <w:szCs w:val="20"/>
                <w:lang w:val="sl-SI"/>
              </w:rPr>
              <w:t>ZP-1</w:t>
            </w:r>
            <w:r w:rsidRPr="00123A65">
              <w:rPr>
                <w:rFonts w:cs="Arial"/>
                <w:szCs w:val="20"/>
                <w:lang w:val="sl-SI"/>
              </w:rPr>
              <w:t>), del glob, ki je bil posredovan v prisilno izterjavo</w:t>
            </w:r>
            <w:r w:rsidR="0042231E">
              <w:rPr>
                <w:rFonts w:cs="Arial"/>
                <w:szCs w:val="20"/>
                <w:lang w:val="sl-SI"/>
              </w:rPr>
              <w:t>,</w:t>
            </w:r>
            <w:r w:rsidRPr="00123A65">
              <w:rPr>
                <w:rFonts w:cs="Arial"/>
                <w:szCs w:val="20"/>
                <w:lang w:val="sl-SI"/>
              </w:rPr>
              <w:t xml:space="preserve"> pa še ni bil izterjan ali pa je bil izterjan le delno. Zaenkrat pa ni mogoče oceniti, koliko bo znašalo povračilo stroškov prekrškovnega postopka, odvzete premoženjske koristi, stroškov prisilne izterjave (če je bil npr. izdan sklep o izvršbi na denarna sredstva, to za posamezen izvršilni naslov pomeni stroške v višini 10 evrov) in bančnih stroškov, ki jih bodo lahko priglasili storilci prekrškov iz 2. člena predloga zakona.</w:t>
            </w:r>
          </w:p>
          <w:p w14:paraId="67464539" w14:textId="77777777" w:rsidR="00123A65" w:rsidRDefault="00123A65" w:rsidP="00123A65">
            <w:pPr>
              <w:spacing w:line="276" w:lineRule="auto"/>
              <w:jc w:val="both"/>
              <w:rPr>
                <w:rFonts w:cs="Arial"/>
                <w:b/>
                <w:bCs/>
                <w:szCs w:val="20"/>
                <w:lang w:val="sl-SI"/>
              </w:rPr>
            </w:pPr>
          </w:p>
          <w:p w14:paraId="22F8B8B5" w14:textId="77777777" w:rsidR="001F3078" w:rsidRPr="00123A65" w:rsidRDefault="001F3078" w:rsidP="00123A65">
            <w:pPr>
              <w:spacing w:line="276" w:lineRule="auto"/>
              <w:jc w:val="both"/>
              <w:rPr>
                <w:rFonts w:cs="Arial"/>
                <w:b/>
                <w:bCs/>
                <w:szCs w:val="20"/>
                <w:lang w:val="sl-SI"/>
              </w:rPr>
            </w:pPr>
          </w:p>
          <w:p w14:paraId="0DDA7F71" w14:textId="745662E6" w:rsidR="00123A65" w:rsidRPr="00123A65" w:rsidRDefault="00EE61CE" w:rsidP="006C00E5">
            <w:pPr>
              <w:pStyle w:val="Odstavekseznama"/>
              <w:spacing w:after="160" w:line="276" w:lineRule="auto"/>
              <w:jc w:val="both"/>
              <w:rPr>
                <w:rFonts w:cs="Arial"/>
                <w:b/>
                <w:bCs/>
                <w:szCs w:val="20"/>
                <w:lang w:val="sl-SI"/>
              </w:rPr>
            </w:pPr>
            <w:r>
              <w:rPr>
                <w:rFonts w:cs="Arial"/>
                <w:b/>
                <w:bCs/>
                <w:szCs w:val="20"/>
                <w:lang w:val="sl-SI"/>
              </w:rPr>
              <w:t xml:space="preserve">3.2. </w:t>
            </w:r>
            <w:r w:rsidR="00123A65" w:rsidRPr="00123A65">
              <w:rPr>
                <w:rFonts w:cs="Arial"/>
                <w:b/>
                <w:bCs/>
                <w:szCs w:val="20"/>
                <w:lang w:val="sl-SI"/>
              </w:rPr>
              <w:t xml:space="preserve">FINANČNE POSLEDICE ZA IZVAJANJE NALOG </w:t>
            </w:r>
          </w:p>
          <w:p w14:paraId="1257BC77" w14:textId="77777777" w:rsidR="00123A65" w:rsidRPr="00123A65" w:rsidRDefault="00123A65" w:rsidP="00123A65">
            <w:pPr>
              <w:pStyle w:val="Odstavekseznama"/>
              <w:spacing w:line="276" w:lineRule="auto"/>
              <w:jc w:val="both"/>
              <w:rPr>
                <w:rFonts w:cs="Arial"/>
                <w:b/>
                <w:bCs/>
                <w:szCs w:val="20"/>
                <w:lang w:val="sl-SI"/>
              </w:rPr>
            </w:pPr>
          </w:p>
          <w:p w14:paraId="4AE5CD5D" w14:textId="4A78512C" w:rsidR="00123A65" w:rsidRPr="00123A65" w:rsidRDefault="00EE61CE" w:rsidP="006C00E5">
            <w:pPr>
              <w:pStyle w:val="Odstavekseznama"/>
              <w:spacing w:after="160" w:line="276" w:lineRule="auto"/>
              <w:ind w:left="0"/>
              <w:jc w:val="both"/>
              <w:rPr>
                <w:rFonts w:cs="Arial"/>
                <w:b/>
                <w:bCs/>
                <w:szCs w:val="20"/>
                <w:lang w:val="sl-SI"/>
              </w:rPr>
            </w:pPr>
            <w:r>
              <w:rPr>
                <w:rFonts w:cs="Arial"/>
                <w:b/>
                <w:bCs/>
                <w:szCs w:val="20"/>
                <w:lang w:val="sl-SI"/>
              </w:rPr>
              <w:t xml:space="preserve">a) </w:t>
            </w:r>
            <w:r w:rsidR="00904645">
              <w:rPr>
                <w:rFonts w:cs="Arial"/>
                <w:b/>
                <w:bCs/>
                <w:szCs w:val="20"/>
                <w:lang w:val="sl-SI"/>
              </w:rPr>
              <w:t>FURS</w:t>
            </w:r>
          </w:p>
          <w:p w14:paraId="1E1C372E" w14:textId="57DD735C" w:rsidR="00123A65" w:rsidRPr="00123A65" w:rsidRDefault="00123A65" w:rsidP="00E52454">
            <w:pPr>
              <w:spacing w:line="276" w:lineRule="auto"/>
              <w:jc w:val="both"/>
              <w:rPr>
                <w:rFonts w:cs="Arial"/>
                <w:szCs w:val="20"/>
                <w:lang w:val="sl-SI"/>
              </w:rPr>
            </w:pPr>
            <w:r w:rsidRPr="00123A65">
              <w:rPr>
                <w:rFonts w:cs="Arial"/>
                <w:szCs w:val="20"/>
                <w:lang w:val="sl-SI"/>
              </w:rPr>
              <w:t>Ocena finančnih posledic za izvajanje nalog izvršitve vračila s strani FURS</w:t>
            </w:r>
            <w:r w:rsidR="00E52454">
              <w:rPr>
                <w:rFonts w:cs="Arial"/>
                <w:szCs w:val="20"/>
                <w:lang w:val="sl-SI"/>
              </w:rPr>
              <w:t xml:space="preserve"> znaša </w:t>
            </w:r>
            <w:r w:rsidRPr="00123A65">
              <w:rPr>
                <w:rFonts w:cs="Arial"/>
                <w:szCs w:val="20"/>
                <w:lang w:val="sl-SI"/>
              </w:rPr>
              <w:t>80.000 evrov v letu 2023 za izgradnjo informacijske podpore izvajanju vračil</w:t>
            </w:r>
            <w:r w:rsidR="00A0642E">
              <w:rPr>
                <w:rFonts w:cs="Arial"/>
                <w:szCs w:val="20"/>
                <w:lang w:val="sl-SI"/>
              </w:rPr>
              <w:t xml:space="preserve"> plačanih glob in stroškov</w:t>
            </w:r>
            <w:r w:rsidRPr="00123A65">
              <w:rPr>
                <w:rFonts w:cs="Arial"/>
                <w:szCs w:val="20"/>
                <w:lang w:val="sl-SI"/>
              </w:rPr>
              <w:t>.</w:t>
            </w:r>
          </w:p>
          <w:p w14:paraId="3B7D99A2" w14:textId="77777777" w:rsidR="00123A65" w:rsidRPr="00123A65" w:rsidRDefault="00123A65" w:rsidP="00123A65">
            <w:pPr>
              <w:pStyle w:val="Odstavekseznama"/>
              <w:spacing w:line="276" w:lineRule="auto"/>
              <w:jc w:val="both"/>
              <w:rPr>
                <w:rFonts w:cs="Arial"/>
                <w:szCs w:val="20"/>
                <w:lang w:val="sl-SI"/>
              </w:rPr>
            </w:pPr>
          </w:p>
          <w:p w14:paraId="74868545" w14:textId="77777777" w:rsidR="00123A65" w:rsidRPr="00123A65" w:rsidRDefault="00123A65" w:rsidP="00123A65">
            <w:pPr>
              <w:spacing w:line="276" w:lineRule="auto"/>
              <w:jc w:val="both"/>
              <w:rPr>
                <w:rFonts w:cs="Arial"/>
                <w:szCs w:val="20"/>
                <w:lang w:val="sl-SI"/>
              </w:rPr>
            </w:pPr>
          </w:p>
          <w:p w14:paraId="46D18CFA" w14:textId="273C860B" w:rsidR="00123A65" w:rsidRPr="00123A65" w:rsidRDefault="002162F0" w:rsidP="00660188">
            <w:pPr>
              <w:pStyle w:val="Odstavekseznama"/>
              <w:spacing w:after="160" w:line="276" w:lineRule="auto"/>
              <w:ind w:left="0"/>
              <w:jc w:val="both"/>
              <w:rPr>
                <w:rFonts w:cs="Arial"/>
                <w:b/>
                <w:bCs/>
                <w:szCs w:val="20"/>
                <w:lang w:val="sl-SI"/>
              </w:rPr>
            </w:pPr>
            <w:r>
              <w:rPr>
                <w:rFonts w:cs="Arial"/>
                <w:b/>
                <w:bCs/>
                <w:szCs w:val="20"/>
                <w:lang w:val="sl-SI"/>
              </w:rPr>
              <w:t>b</w:t>
            </w:r>
            <w:r w:rsidR="00EE61CE">
              <w:rPr>
                <w:rFonts w:cs="Arial"/>
                <w:b/>
                <w:bCs/>
                <w:szCs w:val="20"/>
                <w:lang w:val="sl-SI"/>
              </w:rPr>
              <w:t xml:space="preserve">) </w:t>
            </w:r>
            <w:r w:rsidR="00660188">
              <w:rPr>
                <w:rFonts w:cs="Arial"/>
                <w:b/>
                <w:bCs/>
                <w:szCs w:val="20"/>
                <w:lang w:val="sl-SI"/>
              </w:rPr>
              <w:t>UVHVVR</w:t>
            </w:r>
          </w:p>
          <w:p w14:paraId="701A229E" w14:textId="5753B476" w:rsidR="00123A65" w:rsidRDefault="00123A65" w:rsidP="00123A65">
            <w:pPr>
              <w:spacing w:line="276" w:lineRule="auto"/>
              <w:jc w:val="both"/>
              <w:rPr>
                <w:rFonts w:cs="Arial"/>
                <w:szCs w:val="20"/>
                <w:lang w:val="sl-SI"/>
              </w:rPr>
            </w:pPr>
            <w:r w:rsidRPr="00123A65">
              <w:rPr>
                <w:rFonts w:cs="Arial"/>
                <w:szCs w:val="20"/>
                <w:lang w:val="sl-SI"/>
              </w:rPr>
              <w:t>Uprava Republike Slovenije za varno hrano, veterinarstvo in varstvo rastlin za izvajanje pristojnosti po predlogu zakona (IT podpora) predvideva dodatne stroške v višini 10.000 evrov.</w:t>
            </w:r>
          </w:p>
          <w:p w14:paraId="6FF82B82" w14:textId="77777777" w:rsidR="00123A65" w:rsidRPr="00123A65" w:rsidRDefault="00123A65" w:rsidP="00123A65">
            <w:pPr>
              <w:spacing w:line="276" w:lineRule="auto"/>
              <w:jc w:val="both"/>
              <w:rPr>
                <w:rFonts w:cs="Arial"/>
                <w:szCs w:val="20"/>
                <w:lang w:val="sl-SI"/>
              </w:rPr>
            </w:pPr>
          </w:p>
          <w:p w14:paraId="7A4F931F" w14:textId="77777777" w:rsidR="00123A65" w:rsidRPr="00123A65" w:rsidRDefault="00123A65" w:rsidP="00123A65">
            <w:pPr>
              <w:spacing w:line="276" w:lineRule="auto"/>
              <w:jc w:val="both"/>
              <w:rPr>
                <w:rFonts w:cs="Arial"/>
                <w:szCs w:val="20"/>
                <w:lang w:val="sl-SI"/>
              </w:rPr>
            </w:pPr>
          </w:p>
          <w:p w14:paraId="7AED27BA" w14:textId="5E3E3133" w:rsidR="00123A65" w:rsidRPr="00123A65" w:rsidRDefault="0054793B" w:rsidP="00236E7A">
            <w:pPr>
              <w:pStyle w:val="Odstavekseznama"/>
              <w:spacing w:after="160" w:line="276" w:lineRule="auto"/>
              <w:ind w:left="0"/>
              <w:jc w:val="both"/>
              <w:rPr>
                <w:rFonts w:cs="Arial"/>
                <w:b/>
                <w:bCs/>
                <w:szCs w:val="20"/>
                <w:lang w:val="sl-SI"/>
              </w:rPr>
            </w:pPr>
            <w:r>
              <w:rPr>
                <w:rFonts w:cs="Arial"/>
                <w:b/>
                <w:bCs/>
                <w:szCs w:val="20"/>
                <w:lang w:val="sl-SI"/>
              </w:rPr>
              <w:t>c</w:t>
            </w:r>
            <w:r w:rsidR="00EE61CE">
              <w:rPr>
                <w:rFonts w:cs="Arial"/>
                <w:b/>
                <w:bCs/>
                <w:szCs w:val="20"/>
                <w:lang w:val="sl-SI"/>
              </w:rPr>
              <w:t xml:space="preserve">) </w:t>
            </w:r>
            <w:r w:rsidR="00123A65" w:rsidRPr="00123A65">
              <w:rPr>
                <w:rFonts w:cs="Arial"/>
                <w:b/>
                <w:bCs/>
                <w:szCs w:val="20"/>
                <w:lang w:val="sl-SI"/>
              </w:rPr>
              <w:t>Ministrstvo za notranje zadeve</w:t>
            </w:r>
          </w:p>
          <w:p w14:paraId="771A0839" w14:textId="77777777" w:rsidR="00123A65" w:rsidRDefault="00123A65" w:rsidP="00123A65">
            <w:pPr>
              <w:spacing w:line="276" w:lineRule="auto"/>
              <w:jc w:val="both"/>
              <w:rPr>
                <w:rFonts w:cs="Arial"/>
                <w:szCs w:val="20"/>
                <w:lang w:val="sl-SI"/>
              </w:rPr>
            </w:pPr>
            <w:r w:rsidRPr="00123A65">
              <w:rPr>
                <w:rFonts w:cs="Arial"/>
                <w:szCs w:val="20"/>
                <w:lang w:val="sl-SI"/>
              </w:rPr>
              <w:t xml:space="preserve">Ministrstvo za notranje zadeve oziroma Policija predvideva naslednje finančne posledice predloga zakona: </w:t>
            </w:r>
          </w:p>
          <w:p w14:paraId="57FE6A02" w14:textId="77777777" w:rsidR="002807FC" w:rsidRPr="00123A65" w:rsidRDefault="002807FC" w:rsidP="00123A65">
            <w:pPr>
              <w:spacing w:line="276" w:lineRule="auto"/>
              <w:jc w:val="both"/>
              <w:rPr>
                <w:rFonts w:cs="Arial"/>
                <w:szCs w:val="20"/>
                <w:lang w:val="sl-SI"/>
              </w:rPr>
            </w:pPr>
          </w:p>
          <w:p w14:paraId="3CBA6413" w14:textId="00417C84" w:rsidR="00123A65" w:rsidRPr="00EE61CE" w:rsidRDefault="00EE61CE" w:rsidP="00236E7A">
            <w:pPr>
              <w:spacing w:after="160" w:line="276" w:lineRule="auto"/>
              <w:jc w:val="both"/>
              <w:rPr>
                <w:rFonts w:cs="Arial"/>
                <w:szCs w:val="20"/>
                <w:lang w:val="sl-SI"/>
              </w:rPr>
            </w:pPr>
            <w:r w:rsidRPr="00EE61CE">
              <w:rPr>
                <w:rFonts w:cs="Arial"/>
                <w:szCs w:val="20"/>
                <w:lang w:val="sl-SI"/>
              </w:rPr>
              <w:t xml:space="preserve">– </w:t>
            </w:r>
            <w:r w:rsidR="00123A65" w:rsidRPr="00EE61CE">
              <w:rPr>
                <w:rFonts w:cs="Arial"/>
                <w:szCs w:val="20"/>
                <w:lang w:val="sl-SI"/>
              </w:rPr>
              <w:t xml:space="preserve">stroški tiskanja, kuvertiranja in vročanja informativnih izračunov: cca. 11.000 evrov brez DDV;                                  </w:t>
            </w:r>
          </w:p>
          <w:p w14:paraId="2972C456" w14:textId="4B21AC71" w:rsidR="00123A65" w:rsidRPr="00123A65" w:rsidRDefault="00123A65" w:rsidP="00123A65">
            <w:pPr>
              <w:spacing w:line="276" w:lineRule="auto"/>
              <w:jc w:val="both"/>
              <w:rPr>
                <w:rFonts w:cs="Arial"/>
                <w:szCs w:val="20"/>
                <w:lang w:val="sl-SI"/>
              </w:rPr>
            </w:pPr>
          </w:p>
          <w:p w14:paraId="32E2E3E5" w14:textId="77777777" w:rsidR="00123A65" w:rsidRPr="00123A65" w:rsidRDefault="00123A65" w:rsidP="00123A65">
            <w:pPr>
              <w:spacing w:line="276" w:lineRule="auto"/>
              <w:jc w:val="both"/>
              <w:rPr>
                <w:rFonts w:cs="Arial"/>
                <w:szCs w:val="20"/>
                <w:lang w:val="sl-SI"/>
              </w:rPr>
            </w:pPr>
          </w:p>
          <w:p w14:paraId="454D9B10" w14:textId="059CBA49" w:rsidR="00123A65" w:rsidRPr="00236E7A" w:rsidRDefault="00EE61CE" w:rsidP="00236E7A">
            <w:pPr>
              <w:spacing w:after="160" w:line="276" w:lineRule="auto"/>
              <w:ind w:left="360"/>
              <w:jc w:val="both"/>
              <w:rPr>
                <w:rFonts w:cs="Arial"/>
                <w:b/>
                <w:bCs/>
                <w:szCs w:val="20"/>
                <w:lang w:val="sl-SI"/>
              </w:rPr>
            </w:pPr>
            <w:r>
              <w:rPr>
                <w:rFonts w:cs="Arial"/>
                <w:b/>
                <w:bCs/>
                <w:szCs w:val="20"/>
                <w:lang w:val="sl-SI"/>
              </w:rPr>
              <w:t xml:space="preserve">3.3. </w:t>
            </w:r>
            <w:r w:rsidR="00123A65" w:rsidRPr="00236E7A">
              <w:rPr>
                <w:rFonts w:cs="Arial"/>
                <w:b/>
                <w:bCs/>
                <w:szCs w:val="20"/>
                <w:lang w:val="sl-SI"/>
              </w:rPr>
              <w:t>SKUPNE FINANČNE POSLEDICE PREDLOGA ZAKONA</w:t>
            </w:r>
          </w:p>
          <w:p w14:paraId="4D428A9B" w14:textId="1A9723D6" w:rsidR="00123A65" w:rsidRDefault="00123A65" w:rsidP="00123A65">
            <w:pPr>
              <w:spacing w:line="276" w:lineRule="auto"/>
              <w:jc w:val="both"/>
              <w:rPr>
                <w:rFonts w:cs="Arial"/>
                <w:szCs w:val="20"/>
                <w:lang w:val="sl-SI"/>
              </w:rPr>
            </w:pPr>
            <w:r w:rsidRPr="00123A65">
              <w:rPr>
                <w:rFonts w:cs="Arial"/>
                <w:szCs w:val="20"/>
                <w:lang w:val="sl-SI"/>
              </w:rPr>
              <w:t xml:space="preserve">Glede na predvidene stroške izplačil v višini največ 5,7 milijona evrov </w:t>
            </w:r>
            <w:r w:rsidR="00EC5AAF">
              <w:rPr>
                <w:rFonts w:cs="Arial"/>
                <w:szCs w:val="20"/>
                <w:lang w:val="sl-SI"/>
              </w:rPr>
              <w:t xml:space="preserve">v letu 2024 </w:t>
            </w:r>
            <w:r w:rsidRPr="00123A65">
              <w:rPr>
                <w:rFonts w:cs="Arial"/>
                <w:szCs w:val="20"/>
                <w:lang w:val="sl-SI"/>
              </w:rPr>
              <w:t xml:space="preserve">in ocene finančnih posledic za namen izvajanja dodatnih pristojnosti </w:t>
            </w:r>
            <w:r w:rsidR="008C5793">
              <w:rPr>
                <w:rFonts w:cs="Arial"/>
                <w:szCs w:val="20"/>
                <w:lang w:val="sl-SI"/>
              </w:rPr>
              <w:t>(nadgradnj</w:t>
            </w:r>
            <w:r w:rsidR="00E16428">
              <w:rPr>
                <w:rFonts w:cs="Arial"/>
                <w:szCs w:val="20"/>
                <w:lang w:val="sl-SI"/>
              </w:rPr>
              <w:t>a</w:t>
            </w:r>
            <w:r w:rsidR="008C5793">
              <w:rPr>
                <w:rFonts w:cs="Arial"/>
                <w:szCs w:val="20"/>
                <w:lang w:val="sl-SI"/>
              </w:rPr>
              <w:t xml:space="preserve"> IT sistemov, stroš</w:t>
            </w:r>
            <w:r w:rsidR="00E16428">
              <w:rPr>
                <w:rFonts w:cs="Arial"/>
                <w:szCs w:val="20"/>
                <w:lang w:val="sl-SI"/>
              </w:rPr>
              <w:t xml:space="preserve">ki </w:t>
            </w:r>
            <w:r w:rsidR="00E16428">
              <w:rPr>
                <w:rFonts w:cs="Arial"/>
                <w:szCs w:val="20"/>
                <w:lang w:val="sl-SI"/>
              </w:rPr>
              <w:lastRenderedPageBreak/>
              <w:t xml:space="preserve">kuvertiranja in vročanja) </w:t>
            </w:r>
            <w:r w:rsidRPr="00123A65">
              <w:rPr>
                <w:rFonts w:cs="Arial"/>
                <w:szCs w:val="20"/>
                <w:lang w:val="sl-SI"/>
              </w:rPr>
              <w:t>v višini cca</w:t>
            </w:r>
            <w:r w:rsidR="00E16428">
              <w:rPr>
                <w:rFonts w:cs="Arial"/>
                <w:szCs w:val="20"/>
                <w:lang w:val="sl-SI"/>
              </w:rPr>
              <w:t>.</w:t>
            </w:r>
            <w:r w:rsidRPr="00123A65">
              <w:rPr>
                <w:rFonts w:cs="Arial"/>
                <w:szCs w:val="20"/>
                <w:lang w:val="sl-SI"/>
              </w:rPr>
              <w:t xml:space="preserve"> </w:t>
            </w:r>
            <w:r w:rsidR="005D1FD9">
              <w:rPr>
                <w:rFonts w:cs="Arial"/>
                <w:szCs w:val="20"/>
                <w:lang w:val="sl-SI"/>
              </w:rPr>
              <w:t>100</w:t>
            </w:r>
            <w:r w:rsidRPr="00123A65">
              <w:rPr>
                <w:rFonts w:cs="Arial"/>
                <w:szCs w:val="20"/>
                <w:lang w:val="sl-SI"/>
              </w:rPr>
              <w:t>.000 evrov</w:t>
            </w:r>
            <w:r w:rsidR="00EC5AAF">
              <w:rPr>
                <w:rFonts w:cs="Arial"/>
                <w:szCs w:val="20"/>
                <w:lang w:val="sl-SI"/>
              </w:rPr>
              <w:t xml:space="preserve"> v letu 2023</w:t>
            </w:r>
            <w:r w:rsidRPr="00123A65">
              <w:rPr>
                <w:rFonts w:cs="Arial"/>
                <w:szCs w:val="20"/>
                <w:lang w:val="sl-SI"/>
              </w:rPr>
              <w:t xml:space="preserve">, bodo finančne posledice predloga zakona znašale največ </w:t>
            </w:r>
            <w:r w:rsidR="005D1FD9">
              <w:rPr>
                <w:rFonts w:cs="Arial"/>
                <w:szCs w:val="20"/>
                <w:lang w:val="sl-SI"/>
              </w:rPr>
              <w:t>5,8</w:t>
            </w:r>
            <w:r w:rsidRPr="00123A65">
              <w:rPr>
                <w:rFonts w:cs="Arial"/>
                <w:szCs w:val="20"/>
                <w:lang w:val="sl-SI"/>
              </w:rPr>
              <w:t xml:space="preserve"> milijon</w:t>
            </w:r>
            <w:r w:rsidR="005D1FD9">
              <w:rPr>
                <w:rFonts w:cs="Arial"/>
                <w:szCs w:val="20"/>
                <w:lang w:val="sl-SI"/>
              </w:rPr>
              <w:t>a</w:t>
            </w:r>
            <w:r w:rsidRPr="00123A65">
              <w:rPr>
                <w:rFonts w:cs="Arial"/>
                <w:szCs w:val="20"/>
                <w:lang w:val="sl-SI"/>
              </w:rPr>
              <w:t xml:space="preserve"> evrov.  </w:t>
            </w:r>
          </w:p>
          <w:p w14:paraId="5AB9EA5E" w14:textId="77777777" w:rsidR="00123A65" w:rsidRPr="00123A65" w:rsidRDefault="00123A65" w:rsidP="00123A65">
            <w:pPr>
              <w:spacing w:line="276" w:lineRule="auto"/>
              <w:jc w:val="both"/>
              <w:rPr>
                <w:rFonts w:cs="Arial"/>
                <w:szCs w:val="20"/>
                <w:lang w:val="sl-SI"/>
              </w:rPr>
            </w:pPr>
          </w:p>
          <w:p w14:paraId="0CCC3554" w14:textId="77777777" w:rsidR="00123A65" w:rsidRPr="00123A65" w:rsidRDefault="00123A65" w:rsidP="00123A65">
            <w:pPr>
              <w:jc w:val="both"/>
              <w:rPr>
                <w:rFonts w:cs="Arial"/>
                <w:szCs w:val="20"/>
                <w:lang w:val="sl-SI" w:eastAsia="ar-SA"/>
              </w:rPr>
            </w:pPr>
            <w:r w:rsidRPr="00123A65">
              <w:rPr>
                <w:rFonts w:cs="Arial"/>
                <w:szCs w:val="20"/>
                <w:lang w:val="sl-SI" w:eastAsia="ar-SA"/>
              </w:rPr>
              <w:t>Predlog zakona nima posledic za druga javna finančna sredstva.</w:t>
            </w:r>
          </w:p>
          <w:p w14:paraId="3AFFEBA3" w14:textId="77777777" w:rsidR="009D1FF9" w:rsidRDefault="009D1FF9" w:rsidP="007D4C04">
            <w:pPr>
              <w:suppressAutoHyphens/>
              <w:overflowPunct w:val="0"/>
              <w:autoSpaceDE w:val="0"/>
              <w:autoSpaceDN w:val="0"/>
              <w:adjustRightInd w:val="0"/>
              <w:spacing w:line="276" w:lineRule="auto"/>
              <w:jc w:val="both"/>
              <w:textAlignment w:val="baseline"/>
              <w:outlineLvl w:val="3"/>
              <w:rPr>
                <w:rFonts w:cs="Arial"/>
                <w:b/>
                <w:szCs w:val="20"/>
                <w:lang w:val="sl-SI" w:eastAsia="sl-SI"/>
              </w:rPr>
            </w:pPr>
          </w:p>
          <w:p w14:paraId="42DF7B7D" w14:textId="77777777" w:rsidR="001F3078" w:rsidRPr="0034642A" w:rsidRDefault="001F3078" w:rsidP="007D4C04">
            <w:pPr>
              <w:suppressAutoHyphens/>
              <w:overflowPunct w:val="0"/>
              <w:autoSpaceDE w:val="0"/>
              <w:autoSpaceDN w:val="0"/>
              <w:adjustRightInd w:val="0"/>
              <w:spacing w:line="276" w:lineRule="auto"/>
              <w:jc w:val="both"/>
              <w:textAlignment w:val="baseline"/>
              <w:outlineLvl w:val="3"/>
              <w:rPr>
                <w:rFonts w:cs="Arial"/>
                <w:b/>
                <w:szCs w:val="20"/>
                <w:lang w:val="sl-SI" w:eastAsia="sl-SI"/>
              </w:rPr>
            </w:pPr>
          </w:p>
          <w:p w14:paraId="5C4C324D" w14:textId="77777777" w:rsidR="00261EA1" w:rsidRPr="0034642A" w:rsidRDefault="00261EA1" w:rsidP="007D4C04">
            <w:pPr>
              <w:suppressAutoHyphens/>
              <w:overflowPunct w:val="0"/>
              <w:autoSpaceDE w:val="0"/>
              <w:autoSpaceDN w:val="0"/>
              <w:adjustRightInd w:val="0"/>
              <w:spacing w:line="276" w:lineRule="auto"/>
              <w:jc w:val="both"/>
              <w:textAlignment w:val="baseline"/>
              <w:outlineLvl w:val="3"/>
              <w:rPr>
                <w:rFonts w:cs="Arial"/>
                <w:b/>
                <w:szCs w:val="20"/>
                <w:highlight w:val="yellow"/>
                <w:lang w:val="sl-SI" w:eastAsia="sl-SI"/>
              </w:rPr>
            </w:pPr>
          </w:p>
        </w:tc>
      </w:tr>
      <w:tr w:rsidR="00544604" w:rsidRPr="00134C4C" w14:paraId="4CC7F84D" w14:textId="77777777" w:rsidTr="007E605F">
        <w:tc>
          <w:tcPr>
            <w:tcW w:w="8498" w:type="dxa"/>
          </w:tcPr>
          <w:p w14:paraId="734C2F85" w14:textId="77777777" w:rsidR="00261EA1" w:rsidRPr="0034642A" w:rsidRDefault="00261EA1" w:rsidP="007D4C04">
            <w:pPr>
              <w:suppressAutoHyphens/>
              <w:overflowPunct w:val="0"/>
              <w:autoSpaceDE w:val="0"/>
              <w:autoSpaceDN w:val="0"/>
              <w:adjustRightInd w:val="0"/>
              <w:spacing w:line="276" w:lineRule="auto"/>
              <w:jc w:val="both"/>
              <w:textAlignment w:val="baseline"/>
              <w:outlineLvl w:val="3"/>
              <w:rPr>
                <w:rFonts w:cs="Arial"/>
                <w:b/>
                <w:szCs w:val="20"/>
                <w:highlight w:val="yellow"/>
                <w:lang w:val="sl-SI" w:eastAsia="sl-SI"/>
              </w:rPr>
            </w:pPr>
            <w:r w:rsidRPr="00725033">
              <w:rPr>
                <w:rFonts w:cs="Arial"/>
                <w:b/>
                <w:szCs w:val="20"/>
                <w:lang w:val="sl-SI" w:eastAsia="sl-SI"/>
              </w:rPr>
              <w:lastRenderedPageBreak/>
              <w:t xml:space="preserve">4. NAVEDBA, DA SO SREDSTVA ZA IZVAJANJE ZAKONA V DRŽAVNEM PRORAČUNU ZAGOTOVLJENA, ČE PREDLOG ZAKONA PREDVIDEVA PORABO PRORAČUNSKIH SREDSTEV V OBDOBJU, ZA </w:t>
            </w:r>
            <w:r w:rsidRPr="0034642A">
              <w:rPr>
                <w:rFonts w:cs="Arial"/>
                <w:b/>
                <w:szCs w:val="20"/>
                <w:lang w:val="sl-SI" w:eastAsia="sl-SI"/>
              </w:rPr>
              <w:t>KATERO JE BIL DRŽAVNI PRORAČUN ŽE SPREJET</w:t>
            </w:r>
          </w:p>
        </w:tc>
      </w:tr>
      <w:tr w:rsidR="00544604" w:rsidRPr="00134C4C" w14:paraId="041294E6" w14:textId="77777777" w:rsidTr="007E605F">
        <w:tc>
          <w:tcPr>
            <w:tcW w:w="8498" w:type="dxa"/>
          </w:tcPr>
          <w:p w14:paraId="2E8D8CE6" w14:textId="77777777" w:rsidR="00261EA1" w:rsidRPr="00725033" w:rsidRDefault="00261EA1" w:rsidP="007D4C04">
            <w:pPr>
              <w:spacing w:line="276" w:lineRule="auto"/>
              <w:jc w:val="both"/>
              <w:rPr>
                <w:rFonts w:cs="Arial"/>
                <w:szCs w:val="20"/>
                <w:highlight w:val="yellow"/>
                <w:lang w:val="sl-SI" w:eastAsia="ar-SA"/>
              </w:rPr>
            </w:pPr>
          </w:p>
          <w:p w14:paraId="33465FFE" w14:textId="3B4CCA32" w:rsidR="0007105C" w:rsidRDefault="0007105C" w:rsidP="0007105C">
            <w:pPr>
              <w:jc w:val="both"/>
              <w:rPr>
                <w:rFonts w:cs="Arial"/>
                <w:szCs w:val="20"/>
                <w:lang w:val="sl-SI" w:eastAsia="ar-SA"/>
              </w:rPr>
            </w:pPr>
            <w:r w:rsidRPr="00B35FA7">
              <w:rPr>
                <w:rFonts w:cs="Arial"/>
                <w:szCs w:val="20"/>
                <w:lang w:val="sl-SI" w:eastAsia="ar-SA"/>
              </w:rPr>
              <w:t xml:space="preserve">Finančna sredstva za izvajanje zakona </w:t>
            </w:r>
            <w:r w:rsidR="00503FEE">
              <w:rPr>
                <w:rFonts w:cs="Arial"/>
                <w:szCs w:val="20"/>
                <w:lang w:val="sl-SI" w:eastAsia="ar-SA"/>
              </w:rPr>
              <w:t>so</w:t>
            </w:r>
            <w:r w:rsidRPr="00B35FA7">
              <w:rPr>
                <w:rFonts w:cs="Arial"/>
                <w:szCs w:val="20"/>
                <w:lang w:val="sl-SI" w:eastAsia="ar-SA"/>
              </w:rPr>
              <w:t xml:space="preserve"> </w:t>
            </w:r>
            <w:r w:rsidR="00503FEE">
              <w:rPr>
                <w:rFonts w:cs="Arial"/>
                <w:szCs w:val="20"/>
                <w:lang w:val="sl-SI" w:eastAsia="ar-SA"/>
              </w:rPr>
              <w:t>zagotovljena</w:t>
            </w:r>
            <w:r w:rsidRPr="00B35FA7">
              <w:rPr>
                <w:rFonts w:cs="Arial"/>
                <w:szCs w:val="20"/>
                <w:lang w:val="sl-SI" w:eastAsia="ar-SA"/>
              </w:rPr>
              <w:t xml:space="preserve"> v okviru državnega proračuna Republike Slovenije</w:t>
            </w:r>
            <w:r>
              <w:rPr>
                <w:rFonts w:cs="Arial"/>
                <w:szCs w:val="20"/>
                <w:lang w:val="sl-SI" w:eastAsia="ar-SA"/>
              </w:rPr>
              <w:t>.</w:t>
            </w:r>
          </w:p>
          <w:p w14:paraId="24BB2419" w14:textId="77777777" w:rsidR="00322D3B" w:rsidRDefault="00322D3B" w:rsidP="007D4C04">
            <w:pPr>
              <w:spacing w:line="276" w:lineRule="auto"/>
              <w:jc w:val="both"/>
              <w:rPr>
                <w:rFonts w:cs="Arial"/>
                <w:szCs w:val="20"/>
                <w:lang w:val="sl-SI"/>
              </w:rPr>
            </w:pPr>
          </w:p>
          <w:p w14:paraId="2CADDBFA" w14:textId="69B375CD" w:rsidR="00853B43" w:rsidRDefault="00853B43" w:rsidP="007D4C04">
            <w:pPr>
              <w:spacing w:line="276" w:lineRule="auto"/>
              <w:jc w:val="both"/>
              <w:rPr>
                <w:rFonts w:cs="Arial"/>
                <w:szCs w:val="20"/>
                <w:u w:val="single"/>
                <w:lang w:val="sl-SI"/>
              </w:rPr>
            </w:pPr>
            <w:r w:rsidRPr="0034642A">
              <w:rPr>
                <w:rFonts w:cs="Arial"/>
                <w:szCs w:val="20"/>
                <w:lang w:val="sl-SI"/>
              </w:rPr>
              <w:t xml:space="preserve">42. člen </w:t>
            </w:r>
            <w:r w:rsidR="005B1F8B" w:rsidRPr="0034642A">
              <w:rPr>
                <w:rFonts w:cs="Arial"/>
                <w:szCs w:val="20"/>
                <w:lang w:val="sl-SI"/>
              </w:rPr>
              <w:t>Zakon</w:t>
            </w:r>
            <w:r w:rsidR="00A02FA6" w:rsidRPr="0034642A">
              <w:rPr>
                <w:rFonts w:cs="Arial"/>
                <w:szCs w:val="20"/>
                <w:lang w:val="sl-SI"/>
              </w:rPr>
              <w:t>a</w:t>
            </w:r>
            <w:r w:rsidR="005B1F8B" w:rsidRPr="0034642A">
              <w:rPr>
                <w:rFonts w:cs="Arial"/>
                <w:szCs w:val="20"/>
                <w:lang w:val="sl-SI"/>
              </w:rPr>
              <w:t xml:space="preserve"> o javnih financah</w:t>
            </w:r>
            <w:r w:rsidR="002A6EFA" w:rsidRPr="00725033">
              <w:rPr>
                <w:rStyle w:val="Sprotnaopomba-sklic"/>
                <w:rFonts w:cs="Arial"/>
                <w:szCs w:val="20"/>
                <w:lang w:val="sl-SI"/>
              </w:rPr>
              <w:footnoteReference w:id="20"/>
            </w:r>
            <w:r w:rsidR="005B1F8B" w:rsidRPr="00725033">
              <w:rPr>
                <w:rFonts w:cs="Arial"/>
                <w:szCs w:val="20"/>
                <w:lang w:val="sl-SI"/>
              </w:rPr>
              <w:t xml:space="preserve"> </w:t>
            </w:r>
            <w:r w:rsidRPr="0034642A">
              <w:rPr>
                <w:rFonts w:cs="Arial"/>
                <w:szCs w:val="20"/>
                <w:lang w:val="sl-SI"/>
              </w:rPr>
              <w:t>namreč določa, da se sredstva splošne proračunske rezervacije uporabljajo za nepredvidene namene, za katere v proračunu niso zagotovljena sredstva, ali za namene, za katere se med letom izkaže, da niso zagotovljena sredstva v zadostnem obsegu, ker jih pri pripravi proračuna ni bilo mogoče načrtovati.</w:t>
            </w:r>
            <w:r w:rsidRPr="0034642A">
              <w:rPr>
                <w:rFonts w:cs="Arial"/>
                <w:szCs w:val="20"/>
                <w:u w:val="single"/>
                <w:lang w:val="sl-SI"/>
              </w:rPr>
              <w:t xml:space="preserve"> </w:t>
            </w:r>
          </w:p>
          <w:p w14:paraId="0981F082" w14:textId="77777777" w:rsidR="005D1FD9" w:rsidRPr="0034642A" w:rsidRDefault="005D1FD9" w:rsidP="007D4C04">
            <w:pPr>
              <w:spacing w:line="276" w:lineRule="auto"/>
              <w:jc w:val="both"/>
              <w:rPr>
                <w:rFonts w:cs="Arial"/>
                <w:szCs w:val="20"/>
                <w:lang w:val="sl-SI"/>
              </w:rPr>
            </w:pPr>
          </w:p>
          <w:p w14:paraId="24DCC07E" w14:textId="77777777" w:rsidR="00853B43" w:rsidRDefault="00853B43" w:rsidP="007D4C04">
            <w:pPr>
              <w:spacing w:line="276" w:lineRule="auto"/>
              <w:jc w:val="both"/>
              <w:rPr>
                <w:rFonts w:cs="Arial"/>
                <w:strike/>
                <w:szCs w:val="20"/>
                <w:lang w:val="sl-SI"/>
              </w:rPr>
            </w:pPr>
          </w:p>
          <w:p w14:paraId="6989C1B4" w14:textId="77777777" w:rsidR="001F3078" w:rsidRPr="0034642A" w:rsidRDefault="001F3078" w:rsidP="007D4C04">
            <w:pPr>
              <w:spacing w:line="276" w:lineRule="auto"/>
              <w:jc w:val="both"/>
              <w:rPr>
                <w:rFonts w:cs="Arial"/>
                <w:strike/>
                <w:szCs w:val="20"/>
                <w:lang w:val="sl-SI"/>
              </w:rPr>
            </w:pPr>
          </w:p>
          <w:tbl>
            <w:tblPr>
              <w:tblW w:w="0" w:type="auto"/>
              <w:tblLook w:val="04A0" w:firstRow="1" w:lastRow="0" w:firstColumn="1" w:lastColumn="0" w:noHBand="0" w:noVBand="1"/>
            </w:tblPr>
            <w:tblGrid>
              <w:gridCol w:w="8282"/>
            </w:tblGrid>
            <w:tr w:rsidR="00544604" w:rsidRPr="00134C4C" w14:paraId="7EDEEB52" w14:textId="77777777" w:rsidTr="00B222B9">
              <w:tc>
                <w:tcPr>
                  <w:tcW w:w="8282" w:type="dxa"/>
                </w:tcPr>
                <w:p w14:paraId="477A3AD6" w14:textId="46C9F449" w:rsidR="00874556" w:rsidRDefault="00F63F74" w:rsidP="007D4C04">
                  <w:pPr>
                    <w:spacing w:line="276" w:lineRule="auto"/>
                    <w:ind w:left="-79"/>
                    <w:jc w:val="both"/>
                    <w:rPr>
                      <w:rFonts w:cs="Arial"/>
                      <w:b/>
                      <w:szCs w:val="20"/>
                      <w:lang w:val="sl-SI" w:eastAsia="ar-SA"/>
                    </w:rPr>
                  </w:pPr>
                  <w:r w:rsidRPr="0034642A">
                    <w:rPr>
                      <w:rFonts w:cs="Arial"/>
                      <w:b/>
                      <w:szCs w:val="20"/>
                      <w:lang w:val="sl-SI" w:eastAsia="ar-SA"/>
                    </w:rPr>
                    <w:t>5. PRIKAZ UREDITVE V DRUGIH PRAVNIH SISTEMIH IN PRILAGOJENOSTI PREDLAGANE UREDITVE PRAVU EVROPSKE UNIJE</w:t>
                  </w:r>
                </w:p>
                <w:p w14:paraId="4C3C3590" w14:textId="77777777" w:rsidR="009E7757" w:rsidRDefault="009E7757" w:rsidP="007D4C04">
                  <w:pPr>
                    <w:spacing w:line="276" w:lineRule="auto"/>
                    <w:ind w:left="-79"/>
                    <w:jc w:val="both"/>
                    <w:rPr>
                      <w:rFonts w:cs="Arial"/>
                      <w:b/>
                      <w:szCs w:val="20"/>
                      <w:lang w:val="sl-SI" w:eastAsia="ar-SA"/>
                    </w:rPr>
                  </w:pPr>
                </w:p>
                <w:p w14:paraId="6A6972B2" w14:textId="6BF9C339" w:rsidR="009E7757" w:rsidRPr="009E7757" w:rsidRDefault="009E7757" w:rsidP="007D4C04">
                  <w:pPr>
                    <w:spacing w:line="276" w:lineRule="auto"/>
                    <w:ind w:left="-79"/>
                    <w:jc w:val="both"/>
                    <w:rPr>
                      <w:rFonts w:cs="Arial"/>
                      <w:bCs/>
                      <w:szCs w:val="20"/>
                      <w:lang w:val="sl-SI" w:eastAsia="ar-SA"/>
                    </w:rPr>
                  </w:pPr>
                  <w:r w:rsidRPr="009E7757">
                    <w:rPr>
                      <w:rFonts w:cs="Arial"/>
                      <w:bCs/>
                      <w:szCs w:val="20"/>
                      <w:lang w:val="sl-SI" w:eastAsia="ar-SA"/>
                    </w:rPr>
                    <w:t>Predlog zakona ni predmet usklajevanja s pravnim redom Evropske unije.</w:t>
                  </w:r>
                </w:p>
                <w:p w14:paraId="2342C8C7" w14:textId="77777777" w:rsidR="00F63F74" w:rsidRPr="0034642A" w:rsidRDefault="00F63F74" w:rsidP="007D4C04">
                  <w:pPr>
                    <w:spacing w:line="276" w:lineRule="auto"/>
                    <w:ind w:left="-79"/>
                    <w:jc w:val="both"/>
                    <w:rPr>
                      <w:rFonts w:cs="Arial"/>
                      <w:b/>
                      <w:szCs w:val="20"/>
                      <w:lang w:val="sl-SI" w:eastAsia="ar-SA"/>
                    </w:rPr>
                  </w:pPr>
                </w:p>
                <w:p w14:paraId="365AD1D0" w14:textId="6CC41D3E" w:rsidR="005F4CC9" w:rsidRPr="0034642A" w:rsidRDefault="005F4CC9" w:rsidP="007D4C04">
                  <w:pPr>
                    <w:spacing w:line="276" w:lineRule="auto"/>
                    <w:ind w:left="-79"/>
                    <w:jc w:val="both"/>
                    <w:rPr>
                      <w:rFonts w:cs="Arial"/>
                      <w:szCs w:val="20"/>
                      <w:lang w:val="sl-SI"/>
                    </w:rPr>
                  </w:pPr>
                  <w:r w:rsidRPr="0034642A">
                    <w:rPr>
                      <w:rFonts w:cs="Arial"/>
                      <w:szCs w:val="20"/>
                      <w:lang w:val="sl-SI"/>
                    </w:rPr>
                    <w:t>V državah Evropske unije ni primerljive pravne ureditve glede tega predloga zakona, zato ni možno pripraviti običajnega prikaza primerljive pravne ureditve v treh državah članicah Evropske unije</w:t>
                  </w:r>
                  <w:r w:rsidR="004D04C4" w:rsidRPr="0034642A">
                    <w:rPr>
                      <w:rFonts w:cs="Arial"/>
                      <w:szCs w:val="20"/>
                      <w:lang w:val="sl-SI"/>
                    </w:rPr>
                    <w:t>.</w:t>
                  </w:r>
                  <w:r w:rsidRPr="00725033">
                    <w:rPr>
                      <w:rStyle w:val="Sprotnaopomba-sklic"/>
                      <w:rFonts w:cs="Arial"/>
                      <w:szCs w:val="20"/>
                      <w:lang w:val="sl-SI"/>
                    </w:rPr>
                    <w:footnoteReference w:id="21"/>
                  </w:r>
                  <w:r w:rsidRPr="00725033">
                    <w:rPr>
                      <w:rFonts w:cs="Arial"/>
                      <w:szCs w:val="20"/>
                      <w:lang w:val="sl-SI"/>
                    </w:rPr>
                    <w:t xml:space="preserve"> Predlagana zakonska ureditev po »</w:t>
                  </w:r>
                  <w:r w:rsidRPr="00725033">
                    <w:rPr>
                      <w:rFonts w:cs="Arial"/>
                      <w:i/>
                      <w:iCs/>
                      <w:szCs w:val="20"/>
                      <w:lang w:val="sl-SI"/>
                    </w:rPr>
                    <w:t>Predlogu Zakona o ureditvi nekaterih vprašanj v zvezi s prekrški, storjenimi v času veljavnosti ukrepov zaradi nalezljive bolezni COVI</w:t>
                  </w:r>
                  <w:r w:rsidRPr="0034642A">
                    <w:rPr>
                      <w:rFonts w:cs="Arial"/>
                      <w:i/>
                      <w:iCs/>
                      <w:szCs w:val="20"/>
                      <w:lang w:val="sl-SI"/>
                    </w:rPr>
                    <w:t>D-19</w:t>
                  </w:r>
                  <w:r w:rsidRPr="0034642A">
                    <w:rPr>
                      <w:rFonts w:cs="Arial"/>
                      <w:szCs w:val="20"/>
                      <w:lang w:val="sl-SI"/>
                    </w:rPr>
                    <w:t>« bo svojstvena Republiki Sloveniji. V nadaljevanju je podan prikaz delovanja določenih držav (od katerih so sicer tri države članice Evropske unije), ki so pravno ali pravno-</w:t>
                  </w:r>
                  <w:r w:rsidR="00F71940" w:rsidRPr="0034642A">
                    <w:rPr>
                      <w:rFonts w:cs="Arial"/>
                      <w:szCs w:val="20"/>
                      <w:lang w:val="sl-SI"/>
                    </w:rPr>
                    <w:t>p</w:t>
                  </w:r>
                  <w:r w:rsidRPr="0034642A">
                    <w:rPr>
                      <w:rFonts w:cs="Arial"/>
                      <w:szCs w:val="20"/>
                      <w:lang w:val="sl-SI"/>
                    </w:rPr>
                    <w:t>olitično naslovile pretirane represivne (prekrškovne) ukrepe, ki so se izvajali v obdobju boja proti epidemiji COVID-19.</w:t>
                  </w:r>
                </w:p>
                <w:p w14:paraId="15A971A8" w14:textId="77777777" w:rsidR="00B222B9" w:rsidRPr="0034642A" w:rsidRDefault="00B222B9" w:rsidP="007D4C04">
                  <w:pPr>
                    <w:spacing w:line="276" w:lineRule="auto"/>
                    <w:ind w:left="-79"/>
                    <w:jc w:val="both"/>
                    <w:rPr>
                      <w:rFonts w:cs="Arial"/>
                      <w:szCs w:val="20"/>
                      <w:lang w:val="sl-SI"/>
                    </w:rPr>
                  </w:pPr>
                </w:p>
                <w:p w14:paraId="2A95EC0D" w14:textId="77777777" w:rsidR="005F4CC9" w:rsidRPr="0034642A" w:rsidRDefault="005F4CC9" w:rsidP="007D4C04">
                  <w:pPr>
                    <w:spacing w:line="276" w:lineRule="auto"/>
                    <w:ind w:left="-79"/>
                    <w:jc w:val="both"/>
                    <w:rPr>
                      <w:rFonts w:cs="Arial"/>
                      <w:b/>
                      <w:bCs/>
                      <w:szCs w:val="20"/>
                      <w:lang w:val="sl-SI"/>
                    </w:rPr>
                  </w:pPr>
                  <w:r w:rsidRPr="0034642A">
                    <w:rPr>
                      <w:rFonts w:cs="Arial"/>
                      <w:b/>
                      <w:bCs/>
                      <w:szCs w:val="20"/>
                      <w:lang w:val="sl-SI"/>
                    </w:rPr>
                    <w:t>5.1. Kraljevina Danska</w:t>
                  </w:r>
                </w:p>
                <w:p w14:paraId="5EA878F6" w14:textId="77777777" w:rsidR="00874556" w:rsidRPr="0034642A" w:rsidRDefault="00874556" w:rsidP="007D4C04">
                  <w:pPr>
                    <w:spacing w:line="276" w:lineRule="auto"/>
                    <w:ind w:left="-79"/>
                    <w:jc w:val="both"/>
                    <w:rPr>
                      <w:rFonts w:cs="Arial"/>
                      <w:b/>
                      <w:bCs/>
                      <w:szCs w:val="20"/>
                      <w:lang w:val="sl-SI"/>
                    </w:rPr>
                  </w:pPr>
                </w:p>
                <w:p w14:paraId="548D8976" w14:textId="428DDAFC" w:rsidR="005F4CC9" w:rsidRPr="0034642A" w:rsidRDefault="005F4CC9" w:rsidP="007D4C04">
                  <w:pPr>
                    <w:spacing w:line="276" w:lineRule="auto"/>
                    <w:ind w:left="-79"/>
                    <w:jc w:val="both"/>
                    <w:rPr>
                      <w:rFonts w:cs="Arial"/>
                      <w:szCs w:val="20"/>
                      <w:lang w:val="sl-SI"/>
                    </w:rPr>
                  </w:pPr>
                  <w:r w:rsidRPr="0034642A">
                    <w:rPr>
                      <w:rFonts w:cs="Arial"/>
                      <w:szCs w:val="20"/>
                      <w:lang w:val="sl-SI"/>
                    </w:rPr>
                    <w:t>V Kraljevini Danski je bil leta 2020 kot ukrep zoper epidemijo COVID-19 vladno odrejen ukrep odstrela milijona kun</w:t>
                  </w:r>
                  <w:r w:rsidR="00E01044">
                    <w:rPr>
                      <w:rFonts w:cs="Arial"/>
                      <w:szCs w:val="20"/>
                      <w:lang w:val="sl-SI"/>
                    </w:rPr>
                    <w:t>,</w:t>
                  </w:r>
                  <w:r w:rsidR="005562CF">
                    <w:rPr>
                      <w:rStyle w:val="Sprotnaopomba-sklic"/>
                      <w:rFonts w:cs="Arial"/>
                      <w:szCs w:val="20"/>
                      <w:lang w:val="sl-SI"/>
                    </w:rPr>
                    <w:footnoteReference w:id="22"/>
                  </w:r>
                  <w:r w:rsidRPr="0034642A">
                    <w:rPr>
                      <w:rFonts w:cs="Arial"/>
                      <w:szCs w:val="20"/>
                      <w:lang w:val="sl-SI"/>
                    </w:rPr>
                    <w:t xml:space="preserve"> saj naj bi bile okužene z virusom SARS-CoV-2</w:t>
                  </w:r>
                  <w:r w:rsidR="004D04C4" w:rsidRPr="0034642A">
                    <w:rPr>
                      <w:rFonts w:cs="Arial"/>
                      <w:szCs w:val="20"/>
                      <w:lang w:val="sl-SI"/>
                    </w:rPr>
                    <w:t>.</w:t>
                  </w:r>
                  <w:r w:rsidRPr="00725033">
                    <w:rPr>
                      <w:rStyle w:val="Sprotnaopomba-sklic"/>
                      <w:rFonts w:cs="Arial"/>
                      <w:szCs w:val="20"/>
                      <w:lang w:val="sl-SI"/>
                    </w:rPr>
                    <w:footnoteReference w:id="23"/>
                  </w:r>
                  <w:r w:rsidRPr="00725033">
                    <w:rPr>
                      <w:rFonts w:cs="Arial"/>
                      <w:szCs w:val="20"/>
                      <w:lang w:val="sl-SI"/>
                    </w:rPr>
                    <w:t xml:space="preserve"> Nekaj dni po že izvršenem odstrelu (z uporabo policije in vojske) je bilo ugotovljeno</w:t>
                  </w:r>
                  <w:r w:rsidR="004D04C4" w:rsidRPr="0034642A">
                    <w:rPr>
                      <w:rFonts w:cs="Arial"/>
                      <w:szCs w:val="20"/>
                      <w:lang w:val="sl-SI"/>
                    </w:rPr>
                    <w:t>,</w:t>
                  </w:r>
                  <w:r w:rsidRPr="00725033">
                    <w:rPr>
                      <w:rStyle w:val="Sprotnaopomba-sklic"/>
                      <w:rFonts w:cs="Arial"/>
                      <w:szCs w:val="20"/>
                      <w:lang w:val="sl-SI"/>
                    </w:rPr>
                    <w:footnoteReference w:id="24"/>
                  </w:r>
                  <w:r w:rsidRPr="00725033">
                    <w:rPr>
                      <w:rFonts w:cs="Arial"/>
                      <w:szCs w:val="20"/>
                      <w:lang w:val="sl-SI"/>
                    </w:rPr>
                    <w:t xml:space="preserve"> da ni bilo pravne podlage za odstrel nekaj nad 15 milijonov kun</w:t>
                  </w:r>
                  <w:r w:rsidR="005562CF">
                    <w:rPr>
                      <w:rFonts w:cs="Arial"/>
                      <w:szCs w:val="20"/>
                      <w:lang w:val="sl-SI"/>
                    </w:rPr>
                    <w:t xml:space="preserve"> (kolikor jih je bilo na koncu odstreljeno)</w:t>
                  </w:r>
                  <w:r w:rsidRPr="00725033">
                    <w:rPr>
                      <w:rFonts w:cs="Arial"/>
                      <w:szCs w:val="20"/>
                      <w:lang w:val="sl-SI"/>
                    </w:rPr>
                    <w:t xml:space="preserve">. Predsednica Vlade Kraljevine Danske in določeni ministri ter Vodja Kraljevske Policije </w:t>
                  </w:r>
                  <w:r w:rsidRPr="00725033">
                    <w:rPr>
                      <w:rFonts w:cs="Arial"/>
                      <w:szCs w:val="20"/>
                      <w:lang w:val="sl-SI"/>
                    </w:rPr>
                    <w:lastRenderedPageBreak/>
                    <w:t>(</w:t>
                  </w:r>
                  <w:r w:rsidRPr="0034642A">
                    <w:rPr>
                      <w:rFonts w:cs="Arial"/>
                      <w:i/>
                      <w:iCs/>
                      <w:szCs w:val="20"/>
                      <w:lang w:val="sl-SI"/>
                    </w:rPr>
                    <w:t>Rigspolitichefen</w:t>
                  </w:r>
                  <w:r w:rsidRPr="0034642A">
                    <w:rPr>
                      <w:rFonts w:cs="Arial"/>
                      <w:szCs w:val="20"/>
                      <w:lang w:val="sl-SI"/>
                    </w:rPr>
                    <w:t xml:space="preserve">) so bili ostro kritizirani s strani preiskovalne komisije Parlamenta Kraljevine Danske, ker naj bi zavajali Parlament in ne povedali, da obstajajo sumi glede obstoja pravne podlage za odstrel. Ocenjeno je sicer bilo, da je predsednica </w:t>
                  </w:r>
                  <w:r w:rsidR="00CF29F8" w:rsidRPr="0034642A">
                    <w:rPr>
                      <w:rFonts w:cs="Arial"/>
                      <w:szCs w:val="20"/>
                      <w:lang w:val="sl-SI"/>
                    </w:rPr>
                    <w:t>v</w:t>
                  </w:r>
                  <w:r w:rsidRPr="0034642A">
                    <w:rPr>
                      <w:rFonts w:cs="Arial"/>
                      <w:szCs w:val="20"/>
                      <w:lang w:val="sl-SI"/>
                    </w:rPr>
                    <w:t xml:space="preserve">lade v povezavi z delovno obremenjenostjo delovala nenaklepno in v najboljši možni veri ter da je Vlada izvedla odločanje preko avdio video konference ter brez zapisa v zapisniku, je pa v povezavi z »afero </w:t>
                  </w:r>
                  <w:r w:rsidR="00B222B9" w:rsidRPr="0034642A">
                    <w:rPr>
                      <w:rFonts w:cs="Arial"/>
                      <w:szCs w:val="20"/>
                      <w:lang w:val="sl-SI"/>
                    </w:rPr>
                    <w:t>kune</w:t>
                  </w:r>
                  <w:r w:rsidRPr="0034642A">
                    <w:rPr>
                      <w:rFonts w:cs="Arial"/>
                      <w:szCs w:val="20"/>
                      <w:lang w:val="sl-SI"/>
                    </w:rPr>
                    <w:t>« odstopil minister za hrano in okolje, en dan po njegovem odstopu pa je bila spremenjena prejšnja reorganizacija ministrstva in sta bili spet vzpostavljeni ločeni Ministrstvo za okolje in Ministrstvo za hrano, kmetijstvo in ribištvo (kot sta obstajali do leta 2015). Parlamentarna preiskovalna komisija, ki je imela podporo večine poslank in poslancev Parlamenta Kraljevine Danske, je predlagala tudi, da naj se uvede disciplinski postopek zoper 10 visokih javnih uslužbencev Vlade Kraljevine Danske, med njimi tudi za Vodjo Kraljevske Policije. Policisti (zlasti policijski kadeti) pa s</w:t>
                  </w:r>
                  <w:r w:rsidR="00B222B9" w:rsidRPr="0034642A">
                    <w:rPr>
                      <w:rFonts w:cs="Arial"/>
                      <w:szCs w:val="20"/>
                      <w:lang w:val="sl-SI"/>
                    </w:rPr>
                    <w:t>o</w:t>
                  </w:r>
                  <w:r w:rsidRPr="0034642A">
                    <w:rPr>
                      <w:rFonts w:cs="Arial"/>
                      <w:szCs w:val="20"/>
                      <w:lang w:val="sl-SI"/>
                    </w:rPr>
                    <w:t xml:space="preserve"> imeli ob izvedbi odstrela</w:t>
                  </w:r>
                  <w:r w:rsidR="00A96BEA" w:rsidRPr="0034642A">
                    <w:rPr>
                      <w:rFonts w:cs="Arial"/>
                      <w:szCs w:val="20"/>
                      <w:lang w:val="sl-SI"/>
                    </w:rPr>
                    <w:t xml:space="preserve"> splošno</w:t>
                  </w:r>
                  <w:r w:rsidRPr="0034642A">
                    <w:rPr>
                      <w:rFonts w:cs="Arial"/>
                      <w:szCs w:val="20"/>
                      <w:lang w:val="sl-SI"/>
                    </w:rPr>
                    <w:t xml:space="preserve"> pooblastilo, izdano na vzorčnem dopisu (</w:t>
                  </w:r>
                  <w:r w:rsidRPr="0034642A">
                    <w:rPr>
                      <w:rFonts w:cs="Arial"/>
                      <w:i/>
                      <w:iCs/>
                      <w:szCs w:val="20"/>
                      <w:lang w:val="sl-SI"/>
                    </w:rPr>
                    <w:t>politiets actioncard</w:t>
                  </w:r>
                  <w:r w:rsidRPr="0034642A">
                    <w:rPr>
                      <w:rFonts w:cs="Arial"/>
                      <w:szCs w:val="20"/>
                      <w:lang w:val="sl-SI"/>
                    </w:rPr>
                    <w:t xml:space="preserve">) brez pravne podlage, da rejcem kun v primeru nesodelovanja pri odstrelu kun zagrozijo z odvzemom kmetijskih subvencij kot neke vrste sankcijo in tako dosežejo, da se premislijo in sodelujejo. </w:t>
                  </w:r>
                </w:p>
                <w:p w14:paraId="54DF4C6E" w14:textId="77777777" w:rsidR="005F4CC9" w:rsidRPr="0034642A" w:rsidRDefault="005F4CC9" w:rsidP="007D4C04">
                  <w:pPr>
                    <w:spacing w:line="276" w:lineRule="auto"/>
                    <w:ind w:left="-79"/>
                    <w:jc w:val="both"/>
                    <w:rPr>
                      <w:rFonts w:cs="Arial"/>
                      <w:szCs w:val="20"/>
                      <w:lang w:val="sl-SI"/>
                    </w:rPr>
                  </w:pPr>
                </w:p>
                <w:p w14:paraId="15840CA1" w14:textId="77777777" w:rsidR="005F4CC9" w:rsidRPr="0034642A" w:rsidRDefault="005F4CC9" w:rsidP="007D4C04">
                  <w:pPr>
                    <w:spacing w:line="276" w:lineRule="auto"/>
                    <w:ind w:left="-79"/>
                    <w:jc w:val="both"/>
                    <w:rPr>
                      <w:rFonts w:cs="Arial"/>
                      <w:b/>
                      <w:bCs/>
                      <w:szCs w:val="20"/>
                      <w:lang w:val="sl-SI"/>
                    </w:rPr>
                  </w:pPr>
                  <w:r w:rsidRPr="0034642A">
                    <w:rPr>
                      <w:rFonts w:cs="Arial"/>
                      <w:b/>
                      <w:bCs/>
                      <w:szCs w:val="20"/>
                      <w:lang w:val="sl-SI"/>
                    </w:rPr>
                    <w:t>5.2. Kraljevina Belgija</w:t>
                  </w:r>
                </w:p>
                <w:p w14:paraId="314EF6F7" w14:textId="77777777" w:rsidR="00874556" w:rsidRPr="0034642A" w:rsidRDefault="00874556" w:rsidP="007D4C04">
                  <w:pPr>
                    <w:spacing w:line="276" w:lineRule="auto"/>
                    <w:ind w:left="-79"/>
                    <w:jc w:val="both"/>
                    <w:rPr>
                      <w:rFonts w:cs="Arial"/>
                      <w:b/>
                      <w:bCs/>
                      <w:szCs w:val="20"/>
                      <w:lang w:val="sl-SI"/>
                    </w:rPr>
                  </w:pPr>
                </w:p>
                <w:p w14:paraId="05E528DA" w14:textId="5716CFAF" w:rsidR="005F4CC9" w:rsidRDefault="005F4CC9" w:rsidP="007D4C04">
                  <w:pPr>
                    <w:spacing w:line="276" w:lineRule="auto"/>
                    <w:ind w:left="-79"/>
                    <w:jc w:val="both"/>
                    <w:rPr>
                      <w:rFonts w:cs="Arial"/>
                      <w:szCs w:val="20"/>
                      <w:lang w:val="sl-SI"/>
                    </w:rPr>
                  </w:pPr>
                  <w:r w:rsidRPr="0034642A">
                    <w:rPr>
                      <w:rFonts w:cs="Arial"/>
                      <w:szCs w:val="20"/>
                      <w:lang w:val="sl-SI"/>
                    </w:rPr>
                    <w:t>Kot je znano iz medijev</w:t>
                  </w:r>
                  <w:r w:rsidR="00710EB3" w:rsidRPr="0034642A">
                    <w:rPr>
                      <w:rFonts w:cs="Arial"/>
                      <w:szCs w:val="20"/>
                      <w:lang w:val="sl-SI"/>
                    </w:rPr>
                    <w:t>,</w:t>
                  </w:r>
                  <w:r w:rsidRPr="00725033">
                    <w:rPr>
                      <w:rStyle w:val="Sprotnaopomba-sklic"/>
                      <w:rFonts w:cs="Arial"/>
                      <w:szCs w:val="20"/>
                      <w:lang w:val="sl-SI"/>
                    </w:rPr>
                    <w:footnoteReference w:id="25"/>
                  </w:r>
                  <w:r w:rsidRPr="00725033">
                    <w:rPr>
                      <w:rFonts w:cs="Arial"/>
                      <w:szCs w:val="20"/>
                      <w:lang w:val="sl-SI"/>
                    </w:rPr>
                    <w:t xml:space="preserve"> je Sodišče prve stopnje v Bruslju, </w:t>
                  </w:r>
                  <w:r w:rsidR="00F71940" w:rsidRPr="0034642A">
                    <w:rPr>
                      <w:rFonts w:cs="Arial"/>
                      <w:szCs w:val="20"/>
                      <w:lang w:val="sl-SI"/>
                    </w:rPr>
                    <w:t>c</w:t>
                  </w:r>
                  <w:r w:rsidRPr="0034642A">
                    <w:rPr>
                      <w:rFonts w:cs="Arial"/>
                      <w:szCs w:val="20"/>
                      <w:lang w:val="sl-SI"/>
                    </w:rPr>
                    <w:t xml:space="preserve">ivilni oddelek, dne 31. 3. 2021 po sodnici Monteiro Barreto izdalo začasno odredbo, s katero nalaga belgijski oblasti, da zaustavi uporabo ministrske uredbe z dne 20. oktobra 2020 in uredb, ki so tej sledile, ter da odpravijo ukrepe na podlagi navedene uredbe v roku 30 koledarskih dni, pod grožnjo kazni v višini 5000 evrov po dnevu zamude in skupaj največ v višini 200.000 evrov. Problem </w:t>
                  </w:r>
                  <w:r w:rsidR="005562CF">
                    <w:rPr>
                      <w:rFonts w:cs="Arial"/>
                      <w:szCs w:val="20"/>
                      <w:lang w:val="sl-SI"/>
                    </w:rPr>
                    <w:t>po</w:t>
                  </w:r>
                  <w:r w:rsidR="005562CF" w:rsidRPr="0034642A">
                    <w:rPr>
                      <w:rFonts w:cs="Arial"/>
                      <w:szCs w:val="20"/>
                      <w:lang w:val="sl-SI"/>
                    </w:rPr>
                    <w:t xml:space="preserve"> </w:t>
                  </w:r>
                  <w:r w:rsidRPr="0034642A">
                    <w:rPr>
                      <w:rFonts w:cs="Arial"/>
                      <w:szCs w:val="20"/>
                      <w:lang w:val="sl-SI"/>
                    </w:rPr>
                    <w:t>sodni presoji je bil v vprašanju zakonitosti (delegirana zakonodaja) ter v potrebi po strogi razlagi kaznovalnih določb – prekrški</w:t>
                  </w:r>
                  <w:r w:rsidR="00710EB3" w:rsidRPr="0034642A">
                    <w:rPr>
                      <w:rFonts w:cs="Arial"/>
                      <w:szCs w:val="20"/>
                      <w:lang w:val="sl-SI"/>
                    </w:rPr>
                    <w:t>.</w:t>
                  </w:r>
                  <w:r w:rsidRPr="00725033">
                    <w:rPr>
                      <w:rStyle w:val="Sprotnaopomba-sklic"/>
                      <w:rFonts w:cs="Arial"/>
                      <w:szCs w:val="20"/>
                      <w:lang w:val="sl-SI"/>
                    </w:rPr>
                    <w:footnoteReference w:id="26"/>
                  </w:r>
                </w:p>
                <w:p w14:paraId="7C2E63B9" w14:textId="6DC08BDB" w:rsidR="005562CF" w:rsidRDefault="005562CF" w:rsidP="007D4C04">
                  <w:pPr>
                    <w:spacing w:line="276" w:lineRule="auto"/>
                    <w:ind w:left="-79"/>
                    <w:jc w:val="both"/>
                    <w:rPr>
                      <w:rFonts w:cs="Arial"/>
                      <w:szCs w:val="20"/>
                      <w:lang w:val="sl-SI"/>
                    </w:rPr>
                  </w:pPr>
                </w:p>
                <w:p w14:paraId="0EC231D2" w14:textId="29F11A4F" w:rsidR="005562CF" w:rsidRPr="00725033" w:rsidRDefault="005562CF" w:rsidP="007D4C04">
                  <w:pPr>
                    <w:spacing w:line="276" w:lineRule="auto"/>
                    <w:ind w:left="-79"/>
                    <w:jc w:val="both"/>
                    <w:rPr>
                      <w:rFonts w:cs="Arial"/>
                      <w:szCs w:val="20"/>
                      <w:lang w:val="sl-SI"/>
                    </w:rPr>
                  </w:pPr>
                  <w:r w:rsidRPr="005562CF">
                    <w:rPr>
                      <w:rFonts w:cs="Arial"/>
                      <w:szCs w:val="20"/>
                      <w:lang w:val="sl-SI"/>
                    </w:rPr>
                    <w:t>Pozneje je npr. Državni svet Kraljevine Belgije (najvišje upravno sodišče</w:t>
                  </w:r>
                  <w:r>
                    <w:rPr>
                      <w:rFonts w:cs="Arial"/>
                      <w:szCs w:val="20"/>
                      <w:lang w:val="sl-SI"/>
                    </w:rPr>
                    <w:t xml:space="preserve"> Kraljevine Belgije</w:t>
                  </w:r>
                  <w:r w:rsidRPr="005562CF">
                    <w:rPr>
                      <w:rFonts w:cs="Arial"/>
                      <w:szCs w:val="20"/>
                      <w:lang w:val="sl-SI"/>
                    </w:rPr>
                    <w:t>) dne 28. 12. 2021 s sodbo št. 252.564 razveljavilo zaprtje kulturnih prostorov (gledališča in kinematografi), kot nesorazmeren ukrep, na ta način pa so tudi preprečili kaznovanj</w:t>
                  </w:r>
                  <w:r w:rsidR="00DA3EF6">
                    <w:rPr>
                      <w:rFonts w:cs="Arial"/>
                      <w:szCs w:val="20"/>
                      <w:lang w:val="sl-SI"/>
                    </w:rPr>
                    <w:t>e</w:t>
                  </w:r>
                  <w:r w:rsidRPr="005562CF">
                    <w:rPr>
                      <w:rFonts w:cs="Arial"/>
                      <w:szCs w:val="20"/>
                      <w:lang w:val="sl-SI"/>
                    </w:rPr>
                    <w:t xml:space="preserve"> za prekrške</w:t>
                  </w:r>
                  <w:r w:rsidR="00DA3EF6">
                    <w:rPr>
                      <w:rFonts w:cs="Arial"/>
                      <w:szCs w:val="20"/>
                      <w:lang w:val="sl-SI"/>
                    </w:rPr>
                    <w:t>.</w:t>
                  </w:r>
                </w:p>
                <w:p w14:paraId="435CD4B0" w14:textId="77777777" w:rsidR="005F4CC9" w:rsidRPr="0034642A" w:rsidRDefault="005F4CC9" w:rsidP="00F373FF">
                  <w:pPr>
                    <w:spacing w:line="276" w:lineRule="auto"/>
                    <w:jc w:val="both"/>
                    <w:rPr>
                      <w:rFonts w:cs="Arial"/>
                      <w:b/>
                      <w:bCs/>
                      <w:szCs w:val="20"/>
                      <w:lang w:val="sl-SI"/>
                    </w:rPr>
                  </w:pPr>
                </w:p>
                <w:p w14:paraId="5B584531" w14:textId="1358DCC1" w:rsidR="005F4CC9" w:rsidRPr="0034642A" w:rsidRDefault="005F4CC9" w:rsidP="007D4C04">
                  <w:pPr>
                    <w:spacing w:line="276" w:lineRule="auto"/>
                    <w:ind w:left="-79"/>
                    <w:jc w:val="both"/>
                    <w:rPr>
                      <w:rFonts w:cs="Arial"/>
                      <w:b/>
                      <w:bCs/>
                      <w:szCs w:val="20"/>
                      <w:lang w:val="sl-SI"/>
                    </w:rPr>
                  </w:pPr>
                  <w:r w:rsidRPr="0034642A">
                    <w:rPr>
                      <w:rFonts w:cs="Arial"/>
                      <w:b/>
                      <w:bCs/>
                      <w:szCs w:val="20"/>
                      <w:lang w:val="sl-SI"/>
                    </w:rPr>
                    <w:t>5.</w:t>
                  </w:r>
                  <w:r w:rsidR="00EE61CE">
                    <w:rPr>
                      <w:rFonts w:cs="Arial"/>
                      <w:b/>
                      <w:bCs/>
                      <w:szCs w:val="20"/>
                      <w:lang w:val="sl-SI"/>
                    </w:rPr>
                    <w:t>3</w:t>
                  </w:r>
                  <w:r w:rsidRPr="0034642A">
                    <w:rPr>
                      <w:rFonts w:cs="Arial"/>
                      <w:b/>
                      <w:bCs/>
                      <w:szCs w:val="20"/>
                      <w:lang w:val="sl-SI"/>
                    </w:rPr>
                    <w:t>. Republika Hrvaška</w:t>
                  </w:r>
                </w:p>
                <w:p w14:paraId="6ECAEBCC" w14:textId="77777777" w:rsidR="00874556" w:rsidRPr="0034642A" w:rsidRDefault="00874556" w:rsidP="007D4C04">
                  <w:pPr>
                    <w:spacing w:line="276" w:lineRule="auto"/>
                    <w:ind w:left="-79"/>
                    <w:jc w:val="both"/>
                    <w:rPr>
                      <w:rFonts w:cs="Arial"/>
                      <w:b/>
                      <w:bCs/>
                      <w:szCs w:val="20"/>
                      <w:lang w:val="sl-SI"/>
                    </w:rPr>
                  </w:pPr>
                </w:p>
                <w:p w14:paraId="64636029" w14:textId="4BFE7B39" w:rsidR="005F4CC9" w:rsidRPr="0034642A" w:rsidRDefault="005F4CC9" w:rsidP="007D4C04">
                  <w:pPr>
                    <w:spacing w:line="276" w:lineRule="auto"/>
                    <w:ind w:left="-79"/>
                    <w:jc w:val="both"/>
                    <w:rPr>
                      <w:rFonts w:cs="Arial"/>
                      <w:szCs w:val="20"/>
                      <w:lang w:val="sl-SI"/>
                    </w:rPr>
                  </w:pPr>
                  <w:r w:rsidRPr="0034642A">
                    <w:rPr>
                      <w:rFonts w:cs="Arial"/>
                      <w:szCs w:val="20"/>
                      <w:lang w:val="sl-SI"/>
                    </w:rPr>
                    <w:t xml:space="preserve">V Republiki Hrvaški je Ustavno sodišče Republike Hrvaške v večjem številu zadev presojalo o vprašanjih prepovedi in kaznovanj za kršitve pravil iz boja proti epidemiji COVID-19, tako da  je pretežno potrjevalo ukrepe hrvaške </w:t>
                  </w:r>
                  <w:r w:rsidR="00F71940" w:rsidRPr="0034642A">
                    <w:rPr>
                      <w:rFonts w:cs="Arial"/>
                      <w:szCs w:val="20"/>
                      <w:lang w:val="sl-SI"/>
                    </w:rPr>
                    <w:t>v</w:t>
                  </w:r>
                  <w:r w:rsidRPr="0034642A">
                    <w:rPr>
                      <w:rFonts w:cs="Arial"/>
                      <w:szCs w:val="20"/>
                      <w:lang w:val="sl-SI"/>
                    </w:rPr>
                    <w:t>lade oziroma njene emanacije v Štabu Civilne zaščite Republike Hrvaške ter ustavno skladnost povezane hrvaške zakonodaje. Tako v prvi pomembni odločitvi iz leta 2020</w:t>
                  </w:r>
                  <w:r w:rsidRPr="00725033">
                    <w:rPr>
                      <w:rStyle w:val="Sprotnaopomba-sklic"/>
                      <w:rFonts w:cs="Arial"/>
                      <w:szCs w:val="20"/>
                      <w:lang w:val="sl-SI"/>
                    </w:rPr>
                    <w:footnoteReference w:id="27"/>
                  </w:r>
                  <w:r w:rsidRPr="00725033">
                    <w:rPr>
                      <w:rFonts w:cs="Arial"/>
                      <w:szCs w:val="20"/>
                      <w:lang w:val="sl-SI"/>
                    </w:rPr>
                    <w:t xml:space="preserve"> ni poseglo v Zakon o sistemu civilne zaščite, zlasti ne glede določb, ki so pooblaščale Štab civilne zaščite Republike</w:t>
                  </w:r>
                  <w:r w:rsidRPr="0034642A">
                    <w:rPr>
                      <w:rFonts w:cs="Arial"/>
                      <w:szCs w:val="20"/>
                      <w:lang w:val="sl-SI"/>
                    </w:rPr>
                    <w:t xml:space="preserve"> Hrvaške kot domnevno </w:t>
                  </w:r>
                  <w:r w:rsidRPr="0034642A">
                    <w:rPr>
                      <w:rFonts w:cs="Arial"/>
                      <w:i/>
                      <w:iCs/>
                      <w:szCs w:val="20"/>
                      <w:lang w:val="sl-SI"/>
                    </w:rPr>
                    <w:t>ad hoc</w:t>
                  </w:r>
                  <w:r w:rsidRPr="0034642A">
                    <w:rPr>
                      <w:rFonts w:cs="Arial"/>
                      <w:szCs w:val="20"/>
                      <w:lang w:val="sl-SI"/>
                    </w:rPr>
                    <w:t xml:space="preserve"> telo, pooblaščeno z 22.a členom navedenega zakona, da je izdajalo odloke o omejitvah pravic in svoboščin ljudi, policisti pa so na njihovi podlagi izdajali </w:t>
                  </w:r>
                  <w:r w:rsidR="00CB41B2" w:rsidRPr="0034642A">
                    <w:rPr>
                      <w:rFonts w:cs="Arial"/>
                      <w:szCs w:val="20"/>
                      <w:lang w:val="sl-SI"/>
                    </w:rPr>
                    <w:t>plačilne</w:t>
                  </w:r>
                  <w:r w:rsidRPr="0034642A">
                    <w:rPr>
                      <w:rFonts w:cs="Arial"/>
                      <w:szCs w:val="20"/>
                      <w:lang w:val="sl-SI"/>
                    </w:rPr>
                    <w:t xml:space="preserve"> naloge (»</w:t>
                  </w:r>
                  <w:r w:rsidRPr="0034642A">
                    <w:rPr>
                      <w:rFonts w:cs="Arial"/>
                      <w:i/>
                      <w:iCs/>
                      <w:szCs w:val="20"/>
                      <w:lang w:val="sl-SI"/>
                    </w:rPr>
                    <w:t>prekršajni nalog</w:t>
                  </w:r>
                  <w:r w:rsidRPr="0034642A">
                    <w:rPr>
                      <w:rFonts w:cs="Arial"/>
                      <w:szCs w:val="20"/>
                      <w:lang w:val="sl-SI"/>
                    </w:rPr>
                    <w:t>«) in tako po trditvi pobudnikov celo prevzeli vlogo sodne oblasti.</w:t>
                  </w:r>
                </w:p>
                <w:p w14:paraId="3972831C" w14:textId="77777777" w:rsidR="00CB41B2" w:rsidRPr="0034642A" w:rsidRDefault="00CB41B2" w:rsidP="007D4C04">
                  <w:pPr>
                    <w:spacing w:line="276" w:lineRule="auto"/>
                    <w:ind w:left="-79"/>
                    <w:jc w:val="both"/>
                    <w:rPr>
                      <w:rFonts w:cs="Arial"/>
                      <w:szCs w:val="20"/>
                      <w:lang w:val="sl-SI"/>
                    </w:rPr>
                  </w:pPr>
                </w:p>
                <w:p w14:paraId="536CEC4B" w14:textId="61876873" w:rsidR="005F4CC9" w:rsidRPr="00725033" w:rsidRDefault="005F4CC9" w:rsidP="007D4C04">
                  <w:pPr>
                    <w:spacing w:line="276" w:lineRule="auto"/>
                    <w:ind w:left="-79"/>
                    <w:jc w:val="both"/>
                    <w:rPr>
                      <w:rFonts w:cs="Arial"/>
                      <w:szCs w:val="20"/>
                      <w:lang w:val="sl-SI"/>
                    </w:rPr>
                  </w:pPr>
                  <w:r w:rsidRPr="0034642A">
                    <w:rPr>
                      <w:rFonts w:cs="Arial"/>
                      <w:szCs w:val="20"/>
                      <w:lang w:val="sl-SI"/>
                    </w:rPr>
                    <w:lastRenderedPageBreak/>
                    <w:t>V pomembni zadevi iz leta 2022</w:t>
                  </w:r>
                  <w:r w:rsidRPr="00725033">
                    <w:rPr>
                      <w:rStyle w:val="Sprotnaopomba-sklic"/>
                      <w:rFonts w:cs="Arial"/>
                      <w:szCs w:val="20"/>
                      <w:lang w:val="sl-SI"/>
                    </w:rPr>
                    <w:footnoteReference w:id="28"/>
                  </w:r>
                  <w:r w:rsidRPr="00725033">
                    <w:rPr>
                      <w:rFonts w:cs="Arial"/>
                      <w:szCs w:val="20"/>
                      <w:lang w:val="sl-SI"/>
                    </w:rPr>
                    <w:t xml:space="preserve"> je Ustavno sodišče Republike Hrvaške sicer malenkostno razveljavilo </w:t>
                  </w:r>
                  <w:r w:rsidR="008031D3" w:rsidRPr="0034642A">
                    <w:rPr>
                      <w:rFonts w:cs="Arial"/>
                      <w:szCs w:val="20"/>
                      <w:lang w:val="sl-SI"/>
                    </w:rPr>
                    <w:t>manjši</w:t>
                  </w:r>
                  <w:r w:rsidRPr="0034642A">
                    <w:rPr>
                      <w:rFonts w:cs="Arial"/>
                      <w:szCs w:val="20"/>
                      <w:lang w:val="sl-SI"/>
                    </w:rPr>
                    <w:t xml:space="preserve"> del odloka hrvaške Vlade glede obveznega testiranja ter izpolnjevanja pogoja TCP (testiran, cepljen, prebolel) za vstop v prostore javnih teles</w:t>
                  </w:r>
                  <w:r w:rsidRPr="00725033">
                    <w:rPr>
                      <w:rStyle w:val="Sprotnaopomba-sklic"/>
                      <w:rFonts w:cs="Arial"/>
                      <w:szCs w:val="20"/>
                      <w:lang w:val="sl-SI"/>
                    </w:rPr>
                    <w:footnoteReference w:id="29"/>
                  </w:r>
                  <w:r w:rsidRPr="00725033">
                    <w:rPr>
                      <w:rFonts w:cs="Arial"/>
                      <w:szCs w:val="20"/>
                      <w:lang w:val="sl-SI"/>
                    </w:rPr>
                    <w:t xml:space="preserve"> (poseg v pravice študentov visokih šol), vendar je prekrškovno odgovornost odgovorne osebe telesa javnega prava za kršitve določb Odloka pustilo v veljavi</w:t>
                  </w:r>
                  <w:r w:rsidR="00710EB3" w:rsidRPr="00725033">
                    <w:rPr>
                      <w:rFonts w:cs="Arial"/>
                      <w:szCs w:val="20"/>
                      <w:lang w:val="sl-SI"/>
                    </w:rPr>
                    <w:t>.</w:t>
                  </w:r>
                  <w:r w:rsidRPr="00725033">
                    <w:rPr>
                      <w:rStyle w:val="Sprotnaopomba-sklic"/>
                      <w:rFonts w:cs="Arial"/>
                      <w:szCs w:val="20"/>
                      <w:lang w:val="sl-SI"/>
                    </w:rPr>
                    <w:footnoteReference w:id="30"/>
                  </w:r>
                </w:p>
                <w:p w14:paraId="536F4F60" w14:textId="77777777" w:rsidR="00710EB3" w:rsidRPr="0034642A" w:rsidRDefault="00710EB3" w:rsidP="007D4C04">
                  <w:pPr>
                    <w:spacing w:line="276" w:lineRule="auto"/>
                    <w:ind w:left="-79"/>
                    <w:jc w:val="both"/>
                    <w:rPr>
                      <w:rFonts w:cs="Arial"/>
                      <w:szCs w:val="20"/>
                      <w:lang w:val="sl-SI"/>
                    </w:rPr>
                  </w:pPr>
                </w:p>
                <w:p w14:paraId="14B1EC90" w14:textId="1FA721D6" w:rsidR="005F4CC9" w:rsidRPr="0034642A" w:rsidRDefault="005F4CC9" w:rsidP="007D4C04">
                  <w:pPr>
                    <w:spacing w:line="276" w:lineRule="auto"/>
                    <w:ind w:left="-79"/>
                    <w:jc w:val="both"/>
                    <w:rPr>
                      <w:rFonts w:cs="Arial"/>
                      <w:szCs w:val="20"/>
                      <w:lang w:val="sl-SI"/>
                    </w:rPr>
                  </w:pPr>
                  <w:r w:rsidRPr="0034642A">
                    <w:rPr>
                      <w:rFonts w:cs="Arial"/>
                      <w:szCs w:val="20"/>
                      <w:lang w:val="sl-SI"/>
                    </w:rPr>
                    <w:t>V pomembni zadevi iz leta 2020</w:t>
                  </w:r>
                  <w:r w:rsidR="00AD10C9" w:rsidRPr="0034642A">
                    <w:rPr>
                      <w:rFonts w:cs="Arial"/>
                      <w:szCs w:val="20"/>
                      <w:lang w:val="sl-SI"/>
                    </w:rPr>
                    <w:t>,</w:t>
                  </w:r>
                  <w:r w:rsidRPr="00725033">
                    <w:rPr>
                      <w:rStyle w:val="Sprotnaopomba-sklic"/>
                      <w:rFonts w:cs="Arial"/>
                      <w:szCs w:val="20"/>
                      <w:lang w:val="sl-SI"/>
                    </w:rPr>
                    <w:footnoteReference w:id="31"/>
                  </w:r>
                  <w:r w:rsidRPr="00725033">
                    <w:rPr>
                      <w:rFonts w:cs="Arial"/>
                      <w:szCs w:val="20"/>
                      <w:lang w:val="sl-SI"/>
                    </w:rPr>
                    <w:t xml:space="preserve"> pa je za razliko od prej navedenih pomembnih zadev, Ustavno so</w:t>
                  </w:r>
                  <w:r w:rsidRPr="0034642A">
                    <w:rPr>
                      <w:rFonts w:cs="Arial"/>
                      <w:szCs w:val="20"/>
                      <w:lang w:val="sl-SI"/>
                    </w:rPr>
                    <w:t xml:space="preserve">dišče Republike Hrvaške razveljavilo del relevantnega Odloka Štaba civilne zaščite Republike Hrvaške, ker je v nasprotju s področnim zakonom ter nesorazmerno (glede na 16. člen Ustave Republike Hrvaške) izločil nedeljo kot dan, ko je prepovedano delovanje trgovin.  </w:t>
                  </w:r>
                </w:p>
                <w:p w14:paraId="3F3929F9" w14:textId="77777777" w:rsidR="005F4CC9" w:rsidRPr="0034642A" w:rsidRDefault="005F4CC9" w:rsidP="007D4C04">
                  <w:pPr>
                    <w:spacing w:line="276" w:lineRule="auto"/>
                    <w:ind w:left="-79"/>
                    <w:jc w:val="both"/>
                    <w:rPr>
                      <w:rFonts w:cs="Arial"/>
                      <w:szCs w:val="20"/>
                      <w:lang w:val="sl-SI"/>
                    </w:rPr>
                  </w:pPr>
                </w:p>
                <w:p w14:paraId="0F0C0FF9" w14:textId="5AA8C79A" w:rsidR="005F4CC9" w:rsidRPr="0034642A" w:rsidRDefault="005F4CC9" w:rsidP="007D4C04">
                  <w:pPr>
                    <w:spacing w:line="276" w:lineRule="auto"/>
                    <w:ind w:left="-79"/>
                    <w:jc w:val="both"/>
                    <w:rPr>
                      <w:rFonts w:cs="Arial"/>
                      <w:b/>
                      <w:bCs/>
                      <w:szCs w:val="20"/>
                      <w:lang w:val="sl-SI"/>
                    </w:rPr>
                  </w:pPr>
                  <w:r w:rsidRPr="0034642A">
                    <w:rPr>
                      <w:rFonts w:cs="Arial"/>
                      <w:b/>
                      <w:bCs/>
                      <w:szCs w:val="20"/>
                      <w:lang w:val="sl-SI"/>
                    </w:rPr>
                    <w:t>5.</w:t>
                  </w:r>
                  <w:r w:rsidR="00EE61CE">
                    <w:rPr>
                      <w:rFonts w:cs="Arial"/>
                      <w:b/>
                      <w:bCs/>
                      <w:szCs w:val="20"/>
                      <w:lang w:val="sl-SI"/>
                    </w:rPr>
                    <w:t>4</w:t>
                  </w:r>
                  <w:r w:rsidRPr="0034642A">
                    <w:rPr>
                      <w:rFonts w:cs="Arial"/>
                      <w:b/>
                      <w:bCs/>
                      <w:szCs w:val="20"/>
                      <w:lang w:val="sl-SI"/>
                    </w:rPr>
                    <w:t>. Bosna in Hercegovina</w:t>
                  </w:r>
                </w:p>
                <w:p w14:paraId="0FC705B7" w14:textId="77777777" w:rsidR="00874556" w:rsidRPr="0034642A" w:rsidRDefault="00874556" w:rsidP="007D4C04">
                  <w:pPr>
                    <w:spacing w:line="276" w:lineRule="auto"/>
                    <w:ind w:left="-79"/>
                    <w:jc w:val="both"/>
                    <w:rPr>
                      <w:rFonts w:cs="Arial"/>
                      <w:b/>
                      <w:bCs/>
                      <w:szCs w:val="20"/>
                      <w:lang w:val="sl-SI"/>
                    </w:rPr>
                  </w:pPr>
                </w:p>
                <w:p w14:paraId="5CCD871E" w14:textId="5BEF9657" w:rsidR="005F4CC9" w:rsidRPr="00725033" w:rsidRDefault="005F4CC9" w:rsidP="007D4C04">
                  <w:pPr>
                    <w:spacing w:line="276" w:lineRule="auto"/>
                    <w:ind w:left="-79"/>
                    <w:jc w:val="both"/>
                    <w:rPr>
                      <w:rFonts w:cs="Arial"/>
                      <w:szCs w:val="20"/>
                      <w:lang w:val="sl-SI"/>
                    </w:rPr>
                  </w:pPr>
                  <w:r w:rsidRPr="0034642A">
                    <w:rPr>
                      <w:rFonts w:cs="Arial"/>
                      <w:szCs w:val="20"/>
                      <w:lang w:val="sl-SI"/>
                    </w:rPr>
                    <w:t>V Bosni in Hercegovini je prav tako ustavno sodstvo odločalo o vprašanjih prepovedi in kaznovanj za kršitve pravil iz boja proti epidemiji COVID-19. Veliki senat Ustavnega sodišča Bosne in Hercegovine je dne 22. 12. 2020</w:t>
                  </w:r>
                  <w:r w:rsidRPr="00725033">
                    <w:rPr>
                      <w:rStyle w:val="Sprotnaopomba-sklic"/>
                      <w:rFonts w:cs="Arial"/>
                      <w:szCs w:val="20"/>
                      <w:lang w:val="sl-SI"/>
                    </w:rPr>
                    <w:footnoteReference w:id="32"/>
                  </w:r>
                  <w:r w:rsidRPr="00725033">
                    <w:rPr>
                      <w:rFonts w:cs="Arial"/>
                      <w:szCs w:val="20"/>
                      <w:lang w:val="sl-SI"/>
                    </w:rPr>
                    <w:t xml:space="preserve"> načelno odločil, da določena Ukaza (Naredbe) Vlade Federacije Bosne in Hercegovine in Kantona Sarajevo kršijo pravico do zasebnega življenja iz 8. člena Evropske konvencije o človekovih pravicah, tudi v povezavi z Zakonom o prekrških zoper javni</w:t>
                  </w:r>
                  <w:r w:rsidRPr="0034642A">
                    <w:rPr>
                      <w:rFonts w:cs="Arial"/>
                      <w:szCs w:val="20"/>
                      <w:lang w:val="sl-SI"/>
                    </w:rPr>
                    <w:t xml:space="preserve"> red in mir, vendar jih zaenkrat ne more razveljaviti – zaradi znanega splošnega zdravstvenega stanja v državi (epidemija COVID-19). Je pa naložilo Parlamentu Federacije Bosne in Hercegovine ter Vladi Federacije Bosne in Hercegovine, da naj dva </w:t>
                  </w:r>
                  <w:r w:rsidR="00AD10C9" w:rsidRPr="0034642A">
                    <w:rPr>
                      <w:rFonts w:cs="Arial"/>
                      <w:szCs w:val="20"/>
                      <w:lang w:val="sl-SI"/>
                    </w:rPr>
                    <w:t>u</w:t>
                  </w:r>
                  <w:r w:rsidRPr="0034642A">
                    <w:rPr>
                      <w:rFonts w:cs="Arial"/>
                      <w:szCs w:val="20"/>
                      <w:lang w:val="sl-SI"/>
                    </w:rPr>
                    <w:t>kaza nemudoma, najpozneje pa v določenem kratkem roku, uskladijo z Ustavo Bosne in Hercegovine in 8. členom Evropske konvencije o človekovih pravicah</w:t>
                  </w:r>
                  <w:r w:rsidR="00AD10C9" w:rsidRPr="0034642A">
                    <w:rPr>
                      <w:rFonts w:cs="Arial"/>
                      <w:szCs w:val="20"/>
                      <w:lang w:val="sl-SI"/>
                    </w:rPr>
                    <w:t>,</w:t>
                  </w:r>
                  <w:r w:rsidRPr="0034642A">
                    <w:rPr>
                      <w:rFonts w:cs="Arial"/>
                      <w:szCs w:val="20"/>
                      <w:lang w:val="sl-SI"/>
                    </w:rPr>
                    <w:t xml:space="preserve"> ter da v določenem kratkem roku o tej izvedbi obvestijo Ustavno sodišče Bosne in Hercegovine</w:t>
                  </w:r>
                  <w:r w:rsidR="00AD10C9" w:rsidRPr="0034642A">
                    <w:rPr>
                      <w:rFonts w:cs="Arial"/>
                      <w:szCs w:val="20"/>
                      <w:lang w:val="sl-SI"/>
                    </w:rPr>
                    <w:t>.</w:t>
                  </w:r>
                  <w:r w:rsidRPr="00725033">
                    <w:rPr>
                      <w:rStyle w:val="Sprotnaopomba-sklic"/>
                      <w:rFonts w:cs="Arial"/>
                      <w:szCs w:val="20"/>
                      <w:lang w:val="sl-SI"/>
                    </w:rPr>
                    <w:footnoteReference w:id="33"/>
                  </w:r>
                </w:p>
                <w:p w14:paraId="53C56490" w14:textId="77777777" w:rsidR="005F4CC9" w:rsidRPr="0034642A" w:rsidRDefault="005F4CC9" w:rsidP="007D4C04">
                  <w:pPr>
                    <w:spacing w:line="276" w:lineRule="auto"/>
                    <w:ind w:left="-79"/>
                    <w:jc w:val="both"/>
                    <w:rPr>
                      <w:rFonts w:cs="Arial"/>
                      <w:b/>
                      <w:bCs/>
                      <w:szCs w:val="20"/>
                      <w:lang w:val="sl-SI"/>
                    </w:rPr>
                  </w:pPr>
                </w:p>
                <w:p w14:paraId="56AFB9E9" w14:textId="3DF31B67" w:rsidR="005F4CC9" w:rsidRPr="0034642A" w:rsidRDefault="005F4CC9" w:rsidP="007D4C04">
                  <w:pPr>
                    <w:spacing w:line="276" w:lineRule="auto"/>
                    <w:ind w:left="-79"/>
                    <w:jc w:val="both"/>
                    <w:rPr>
                      <w:rFonts w:cs="Arial"/>
                      <w:b/>
                      <w:bCs/>
                      <w:szCs w:val="20"/>
                      <w:lang w:val="sl-SI"/>
                    </w:rPr>
                  </w:pPr>
                  <w:r w:rsidRPr="0034642A">
                    <w:rPr>
                      <w:rFonts w:cs="Arial"/>
                      <w:b/>
                      <w:bCs/>
                      <w:szCs w:val="20"/>
                      <w:lang w:val="sl-SI"/>
                    </w:rPr>
                    <w:t>5.</w:t>
                  </w:r>
                  <w:r w:rsidR="00EE61CE">
                    <w:rPr>
                      <w:rFonts w:cs="Arial"/>
                      <w:b/>
                      <w:bCs/>
                      <w:szCs w:val="20"/>
                      <w:lang w:val="sl-SI"/>
                    </w:rPr>
                    <w:t>5</w:t>
                  </w:r>
                  <w:r w:rsidRPr="0034642A">
                    <w:rPr>
                      <w:rFonts w:cs="Arial"/>
                      <w:b/>
                      <w:bCs/>
                      <w:szCs w:val="20"/>
                      <w:lang w:val="sl-SI"/>
                    </w:rPr>
                    <w:t>. Avstralija – država Novi Južni Wales</w:t>
                  </w:r>
                </w:p>
                <w:p w14:paraId="7F06CF2A" w14:textId="77777777" w:rsidR="00AD10C9" w:rsidRPr="0034642A" w:rsidRDefault="00AD10C9" w:rsidP="007D4C04">
                  <w:pPr>
                    <w:spacing w:line="276" w:lineRule="auto"/>
                    <w:ind w:left="-79"/>
                    <w:jc w:val="both"/>
                    <w:rPr>
                      <w:rFonts w:cs="Arial"/>
                      <w:b/>
                      <w:bCs/>
                      <w:szCs w:val="20"/>
                      <w:lang w:val="sl-SI"/>
                    </w:rPr>
                  </w:pPr>
                </w:p>
                <w:p w14:paraId="2E7BF211" w14:textId="7C97A802" w:rsidR="005F4CC9" w:rsidRPr="0034642A" w:rsidRDefault="005F4CC9" w:rsidP="007D4C04">
                  <w:pPr>
                    <w:spacing w:line="276" w:lineRule="auto"/>
                    <w:ind w:left="-79"/>
                    <w:jc w:val="both"/>
                    <w:rPr>
                      <w:rFonts w:cs="Arial"/>
                      <w:szCs w:val="20"/>
                      <w:lang w:val="sl-SI"/>
                    </w:rPr>
                  </w:pPr>
                  <w:r w:rsidRPr="0034642A">
                    <w:rPr>
                      <w:rFonts w:cs="Arial"/>
                      <w:szCs w:val="20"/>
                      <w:lang w:val="sl-SI"/>
                    </w:rPr>
                    <w:t>Novi Južni Wales (zvezna država Avstralije) je 29. 11. 2022 razveljavila več kot 31.000 kaznovanj za prekrške v zvezi z bojem proti takratni epidemiji bolezni COVID-19. Vrhovno sodišče Novega Južnega Walesa</w:t>
                  </w:r>
                  <w:r w:rsidRPr="00725033">
                    <w:rPr>
                      <w:rStyle w:val="Sprotnaopomba-sklic"/>
                      <w:rFonts w:cs="Arial"/>
                      <w:szCs w:val="20"/>
                      <w:lang w:val="sl-SI"/>
                    </w:rPr>
                    <w:footnoteReference w:id="34"/>
                  </w:r>
                  <w:r w:rsidRPr="00725033">
                    <w:rPr>
                      <w:rFonts w:cs="Arial"/>
                      <w:szCs w:val="20"/>
                      <w:lang w:val="sl-SI"/>
                    </w:rPr>
                    <w:t xml:space="preserve"> je dne 29. 11. 2022 na pobudo nevladne organizacije, ki je zastopala »testne primere« treh pritožnikov, razveljavilo (učinek sodbe) več kot 31.000 kaznovanj z globami za prekrške, saj naj bi bili opis prekrškov določen nedoločno (»</w:t>
                  </w:r>
                  <w:r w:rsidRPr="0034642A">
                    <w:rPr>
                      <w:rFonts w:cs="Arial"/>
                      <w:i/>
                      <w:iCs/>
                      <w:szCs w:val="20"/>
                      <w:lang w:val="sl-SI"/>
                    </w:rPr>
                    <w:t>too vague</w:t>
                  </w:r>
                  <w:r w:rsidRPr="0034642A">
                    <w:rPr>
                      <w:rFonts w:cs="Arial"/>
                      <w:szCs w:val="20"/>
                      <w:lang w:val="sl-SI"/>
                    </w:rPr>
                    <w:t>«), nanašali pa so se na neupoštevanje odredb represivnih organov za nadzor nad ukrepi proti COVID-19 epidemiji. Nato je Pooblaščenec za izterjavo glob (</w:t>
                  </w:r>
                  <w:r w:rsidRPr="0034642A">
                    <w:rPr>
                      <w:rFonts w:cs="Arial"/>
                      <w:i/>
                      <w:iCs/>
                      <w:szCs w:val="20"/>
                      <w:lang w:val="sl-SI"/>
                    </w:rPr>
                    <w:t>Commissioner of Fines Administration</w:t>
                  </w:r>
                  <w:r w:rsidRPr="0034642A">
                    <w:rPr>
                      <w:rFonts w:cs="Arial"/>
                      <w:szCs w:val="20"/>
                      <w:lang w:val="sl-SI"/>
                    </w:rPr>
                    <w:t>) istega dne umaknil</w:t>
                  </w:r>
                  <w:r w:rsidRPr="00725033">
                    <w:rPr>
                      <w:rStyle w:val="Sprotnaopomba-sklic"/>
                      <w:rFonts w:cs="Arial"/>
                      <w:szCs w:val="20"/>
                      <w:lang w:val="sl-SI"/>
                    </w:rPr>
                    <w:footnoteReference w:id="35"/>
                  </w:r>
                  <w:r w:rsidRPr="00725033">
                    <w:rPr>
                      <w:rFonts w:cs="Arial"/>
                      <w:szCs w:val="20"/>
                      <w:lang w:val="sl-SI"/>
                    </w:rPr>
                    <w:t xml:space="preserve"> iz izterjave 31</w:t>
                  </w:r>
                  <w:r w:rsidR="00913F15" w:rsidRPr="00725033">
                    <w:rPr>
                      <w:rFonts w:cs="Arial"/>
                      <w:szCs w:val="20"/>
                      <w:lang w:val="sl-SI"/>
                    </w:rPr>
                    <w:t>.</w:t>
                  </w:r>
                  <w:r w:rsidRPr="0034642A">
                    <w:rPr>
                      <w:rFonts w:cs="Arial"/>
                      <w:szCs w:val="20"/>
                      <w:lang w:val="sl-SI"/>
                    </w:rPr>
                    <w:t>121 od izrečenih 62</w:t>
                  </w:r>
                  <w:r w:rsidR="001411BB" w:rsidRPr="0034642A">
                    <w:rPr>
                      <w:rFonts w:cs="Arial"/>
                      <w:szCs w:val="20"/>
                      <w:lang w:val="sl-SI"/>
                    </w:rPr>
                    <w:t>.</w:t>
                  </w:r>
                  <w:r w:rsidRPr="0034642A">
                    <w:rPr>
                      <w:rFonts w:cs="Arial"/>
                      <w:szCs w:val="20"/>
                      <w:lang w:val="sl-SI"/>
                    </w:rPr>
                    <w:t xml:space="preserve">138 glob za kaznovanje za tovrstne prekrške. Globe so bile pretežno izrečene v razponu </w:t>
                  </w:r>
                  <w:r w:rsidR="00041EBA" w:rsidRPr="0034642A">
                    <w:rPr>
                      <w:rFonts w:cs="Arial"/>
                      <w:szCs w:val="20"/>
                      <w:lang w:val="sl-SI"/>
                    </w:rPr>
                    <w:t xml:space="preserve">od cca. </w:t>
                  </w:r>
                  <w:r w:rsidRPr="0034642A">
                    <w:rPr>
                      <w:rFonts w:cs="Arial"/>
                      <w:szCs w:val="20"/>
                      <w:lang w:val="sl-SI"/>
                    </w:rPr>
                    <w:t xml:space="preserve">635 </w:t>
                  </w:r>
                  <w:r w:rsidR="00BE546C">
                    <w:rPr>
                      <w:rFonts w:cs="Arial"/>
                      <w:szCs w:val="20"/>
                      <w:lang w:val="sl-SI"/>
                    </w:rPr>
                    <w:t>evrov</w:t>
                  </w:r>
                  <w:r w:rsidRPr="0034642A">
                    <w:rPr>
                      <w:rFonts w:cs="Arial"/>
                      <w:szCs w:val="20"/>
                      <w:lang w:val="sl-SI"/>
                    </w:rPr>
                    <w:t xml:space="preserve"> (v izvirni informaciji: $1,000 (£559)) do </w:t>
                  </w:r>
                  <w:r w:rsidR="00041EBA" w:rsidRPr="0034642A">
                    <w:rPr>
                      <w:rFonts w:cs="Arial"/>
                      <w:szCs w:val="20"/>
                      <w:lang w:val="sl-SI"/>
                    </w:rPr>
                    <w:t xml:space="preserve">cca. </w:t>
                  </w:r>
                  <w:r w:rsidRPr="0034642A">
                    <w:rPr>
                      <w:rFonts w:cs="Arial"/>
                      <w:szCs w:val="20"/>
                      <w:shd w:val="clear" w:color="auto" w:fill="FFFFFF"/>
                      <w:lang w:val="sl-SI"/>
                    </w:rPr>
                    <w:t>1</w:t>
                  </w:r>
                  <w:r w:rsidR="00BC3C44" w:rsidRPr="0034642A">
                    <w:rPr>
                      <w:rFonts w:cs="Arial"/>
                      <w:szCs w:val="20"/>
                      <w:shd w:val="clear" w:color="auto" w:fill="FFFFFF"/>
                      <w:lang w:val="sl-SI"/>
                    </w:rPr>
                    <w:t>.</w:t>
                  </w:r>
                  <w:r w:rsidRPr="0034642A">
                    <w:rPr>
                      <w:rFonts w:cs="Arial"/>
                      <w:szCs w:val="20"/>
                      <w:shd w:val="clear" w:color="auto" w:fill="FFFFFF"/>
                      <w:lang w:val="sl-SI"/>
                    </w:rPr>
                    <w:t xml:space="preserve">907 </w:t>
                  </w:r>
                  <w:r w:rsidR="00BE546C">
                    <w:rPr>
                      <w:rFonts w:cs="Arial"/>
                      <w:szCs w:val="20"/>
                      <w:shd w:val="clear" w:color="auto" w:fill="FFFFFF"/>
                      <w:lang w:val="sl-SI"/>
                    </w:rPr>
                    <w:t>evrov</w:t>
                  </w:r>
                  <w:r w:rsidRPr="0034642A">
                    <w:rPr>
                      <w:rFonts w:cs="Arial"/>
                      <w:szCs w:val="20"/>
                      <w:shd w:val="clear" w:color="auto" w:fill="FFFFFF"/>
                      <w:lang w:val="sl-SI"/>
                    </w:rPr>
                    <w:t xml:space="preserve"> (v izvirni informaciji: </w:t>
                  </w:r>
                  <w:r w:rsidRPr="0034642A">
                    <w:rPr>
                      <w:rFonts w:cs="Arial"/>
                      <w:szCs w:val="20"/>
                      <w:lang w:val="sl-SI"/>
                    </w:rPr>
                    <w:t>$3,000 (£1,677</w:t>
                  </w:r>
                  <w:r w:rsidRPr="0034642A">
                    <w:rPr>
                      <w:rFonts w:cs="Arial"/>
                      <w:szCs w:val="20"/>
                      <w:shd w:val="clear" w:color="auto" w:fill="FFFFFF"/>
                      <w:lang w:val="sl-SI"/>
                    </w:rPr>
                    <w:t>)).</w:t>
                  </w:r>
                  <w:r w:rsidRPr="0034642A">
                    <w:rPr>
                      <w:rFonts w:cs="Arial"/>
                      <w:szCs w:val="20"/>
                      <w:lang w:val="sl-SI"/>
                    </w:rPr>
                    <w:t xml:space="preserve"> </w:t>
                  </w:r>
                </w:p>
                <w:p w14:paraId="4BB34E04" w14:textId="77777777" w:rsidR="007C2D4B" w:rsidRPr="0034642A" w:rsidRDefault="007C2D4B" w:rsidP="007D4C04">
                  <w:pPr>
                    <w:spacing w:line="276" w:lineRule="auto"/>
                    <w:ind w:left="-79"/>
                    <w:jc w:val="both"/>
                    <w:rPr>
                      <w:rFonts w:cs="Arial"/>
                      <w:szCs w:val="20"/>
                      <w:lang w:val="sl-SI"/>
                    </w:rPr>
                  </w:pPr>
                </w:p>
                <w:p w14:paraId="64024885" w14:textId="77777777" w:rsidR="005F4CC9" w:rsidRPr="0034642A" w:rsidRDefault="005F4CC9" w:rsidP="007D4C04">
                  <w:pPr>
                    <w:pStyle w:val="ssrcss-1q0x1qg-paragraph"/>
                    <w:shd w:val="clear" w:color="auto" w:fill="FFFFFF"/>
                    <w:spacing w:before="0" w:beforeAutospacing="0" w:after="0" w:afterAutospacing="0" w:line="276" w:lineRule="auto"/>
                    <w:ind w:left="-79"/>
                    <w:jc w:val="both"/>
                    <w:textAlignment w:val="baseline"/>
                    <w:rPr>
                      <w:rFonts w:ascii="Arial" w:hAnsi="Arial" w:cs="Arial"/>
                      <w:sz w:val="20"/>
                      <w:szCs w:val="20"/>
                    </w:rPr>
                  </w:pPr>
                  <w:bookmarkStart w:id="3" w:name="_Hlk125730194"/>
                  <w:r w:rsidRPr="0034642A">
                    <w:rPr>
                      <w:rFonts w:ascii="Arial" w:hAnsi="Arial" w:cs="Arial"/>
                      <w:sz w:val="20"/>
                      <w:szCs w:val="20"/>
                    </w:rPr>
                    <w:lastRenderedPageBreak/>
                    <w:t>Te »umaknjene« globe naj bi bile med drugim nesorazmerno izrečene ljudem, ki živijo v bolj siromašnih okoljih, statistika pa naj bi kazala, da je bila večina glob izdana tistim, ki živijo v socialno-ekonomskih okoljih z nizkimi dohodki ter na območjih z večjim številom staroselcev. Poleg tega naj bi se kazalo, da so bile z izrečenimi globami pretežno prizadete ženske, otroci in invalidi in drugi ljudje z omejitvami, kar bi kazalo na vpliv tovrstnih kaznovanj predvsem na ranljive skupine ljudi, kar pa ni legitimno.</w:t>
                  </w:r>
                </w:p>
                <w:bookmarkEnd w:id="3"/>
                <w:p w14:paraId="46A5080F" w14:textId="77777777" w:rsidR="005F4CC9" w:rsidRPr="0034642A" w:rsidRDefault="005F4CC9" w:rsidP="007D4C04">
                  <w:pPr>
                    <w:pStyle w:val="ssrcss-1q0x1qg-paragraph"/>
                    <w:shd w:val="clear" w:color="auto" w:fill="FFFFFF"/>
                    <w:spacing w:before="0" w:beforeAutospacing="0" w:after="0" w:afterAutospacing="0" w:line="276" w:lineRule="auto"/>
                    <w:ind w:left="-79"/>
                    <w:jc w:val="both"/>
                    <w:textAlignment w:val="baseline"/>
                    <w:rPr>
                      <w:rFonts w:ascii="Arial" w:hAnsi="Arial" w:cs="Arial"/>
                      <w:sz w:val="20"/>
                      <w:szCs w:val="20"/>
                    </w:rPr>
                  </w:pPr>
                </w:p>
                <w:p w14:paraId="4432F6F3" w14:textId="42086322" w:rsidR="005F4CC9" w:rsidRPr="00725033" w:rsidRDefault="005F4CC9" w:rsidP="007D4C04">
                  <w:pPr>
                    <w:pStyle w:val="ssrcss-1q0x1qg-paragraph"/>
                    <w:shd w:val="clear" w:color="auto" w:fill="FFFFFF"/>
                    <w:spacing w:before="0" w:beforeAutospacing="0" w:after="0" w:afterAutospacing="0" w:line="276" w:lineRule="auto"/>
                    <w:ind w:left="-79"/>
                    <w:jc w:val="both"/>
                    <w:textAlignment w:val="baseline"/>
                    <w:rPr>
                      <w:rFonts w:ascii="Arial" w:hAnsi="Arial" w:cs="Arial"/>
                      <w:sz w:val="20"/>
                      <w:szCs w:val="20"/>
                    </w:rPr>
                  </w:pPr>
                  <w:r w:rsidRPr="0034642A">
                    <w:rPr>
                      <w:rFonts w:ascii="Arial" w:hAnsi="Arial" w:cs="Arial"/>
                      <w:sz w:val="20"/>
                      <w:szCs w:val="20"/>
                    </w:rPr>
                    <w:t xml:space="preserve">Že v času same presoje zakonitosti kaznovanj za prekrške v postopku pred Vrhovnim sodiščem </w:t>
                  </w:r>
                  <w:r w:rsidR="004D795B" w:rsidRPr="0034642A">
                    <w:rPr>
                      <w:rFonts w:ascii="Arial" w:hAnsi="Arial" w:cs="Arial"/>
                      <w:sz w:val="20"/>
                      <w:szCs w:val="20"/>
                    </w:rPr>
                    <w:t xml:space="preserve">Novega Južnega Walesa </w:t>
                  </w:r>
                  <w:r w:rsidRPr="0034642A">
                    <w:rPr>
                      <w:rFonts w:ascii="Arial" w:hAnsi="Arial" w:cs="Arial"/>
                      <w:sz w:val="20"/>
                      <w:szCs w:val="20"/>
                    </w:rPr>
                    <w:t>pa so tudi prekrškovni organi Novega Južnega Wales</w:t>
                  </w:r>
                  <w:r w:rsidR="00702B03" w:rsidRPr="0034642A">
                    <w:rPr>
                      <w:rFonts w:ascii="Arial" w:hAnsi="Arial" w:cs="Arial"/>
                      <w:sz w:val="20"/>
                      <w:szCs w:val="20"/>
                    </w:rPr>
                    <w:t>a</w:t>
                  </w:r>
                  <w:r w:rsidRPr="0034642A">
                    <w:rPr>
                      <w:rFonts w:ascii="Arial" w:hAnsi="Arial" w:cs="Arial"/>
                      <w:sz w:val="20"/>
                      <w:szCs w:val="20"/>
                    </w:rPr>
                    <w:t xml:space="preserve"> samostojno ukrepali (na lastno pobudo preverjali utemeljenost nekaterih vrst izrečenih kaznovanj z globami), umaknili so npr. izrečeno globo človeku, ki je bil opažen, da v določenem trenutku miroljubno sedi na klopi v parku in naj se torej ne bi rekreiral v parku (kar je bila takrat dopustna izjema za t</w:t>
                  </w:r>
                  <w:r w:rsidR="00A529E4" w:rsidRPr="0034642A">
                    <w:rPr>
                      <w:rFonts w:ascii="Arial" w:hAnsi="Arial" w:cs="Arial"/>
                      <w:sz w:val="20"/>
                      <w:szCs w:val="20"/>
                    </w:rPr>
                    <w:t xml:space="preserve">. </w:t>
                  </w:r>
                  <w:r w:rsidRPr="0034642A">
                    <w:rPr>
                      <w:rFonts w:ascii="Arial" w:hAnsi="Arial" w:cs="Arial"/>
                      <w:sz w:val="20"/>
                      <w:szCs w:val="20"/>
                    </w:rPr>
                    <w:t xml:space="preserve">i. </w:t>
                  </w:r>
                  <w:r w:rsidRPr="0034642A">
                    <w:rPr>
                      <w:rFonts w:ascii="Arial" w:hAnsi="Arial" w:cs="Arial"/>
                      <w:i/>
                      <w:iCs/>
                      <w:sz w:val="20"/>
                      <w:szCs w:val="20"/>
                    </w:rPr>
                    <w:t>lockdown</w:t>
                  </w:r>
                  <w:r w:rsidRPr="0034642A">
                    <w:rPr>
                      <w:rFonts w:ascii="Arial" w:hAnsi="Arial" w:cs="Arial"/>
                      <w:sz w:val="20"/>
                      <w:szCs w:val="20"/>
                    </w:rPr>
                    <w:t>)</w:t>
                  </w:r>
                  <w:r w:rsidR="00A529E4" w:rsidRPr="0034642A">
                    <w:rPr>
                      <w:rFonts w:ascii="Arial" w:hAnsi="Arial" w:cs="Arial"/>
                      <w:sz w:val="20"/>
                      <w:szCs w:val="20"/>
                    </w:rPr>
                    <w:t>.</w:t>
                  </w:r>
                  <w:r w:rsidRPr="00725033">
                    <w:rPr>
                      <w:rStyle w:val="Sprotnaopomba-sklic"/>
                      <w:rFonts w:ascii="Arial" w:hAnsi="Arial" w:cs="Arial"/>
                      <w:sz w:val="20"/>
                      <w:szCs w:val="20"/>
                    </w:rPr>
                    <w:footnoteReference w:id="36"/>
                  </w:r>
                </w:p>
                <w:p w14:paraId="72389766" w14:textId="77777777" w:rsidR="005F4CC9" w:rsidRPr="0034642A" w:rsidRDefault="005F4CC9" w:rsidP="007D4C04">
                  <w:pPr>
                    <w:spacing w:line="276" w:lineRule="auto"/>
                    <w:jc w:val="both"/>
                    <w:rPr>
                      <w:rFonts w:cs="Arial"/>
                      <w:szCs w:val="20"/>
                      <w:lang w:val="sl-SI"/>
                    </w:rPr>
                  </w:pPr>
                </w:p>
                <w:p w14:paraId="541D309D" w14:textId="02C7642D" w:rsidR="00F63F74" w:rsidRPr="0034642A" w:rsidRDefault="00F63F74" w:rsidP="007D4C04">
                  <w:pPr>
                    <w:spacing w:line="276" w:lineRule="auto"/>
                    <w:ind w:left="-78"/>
                    <w:jc w:val="both"/>
                    <w:rPr>
                      <w:rFonts w:cs="Arial"/>
                      <w:b/>
                      <w:szCs w:val="20"/>
                      <w:highlight w:val="yellow"/>
                      <w:u w:val="single"/>
                      <w:lang w:val="sl-SI" w:eastAsia="ar-SA"/>
                    </w:rPr>
                  </w:pPr>
                </w:p>
              </w:tc>
            </w:tr>
            <w:tr w:rsidR="00544604" w:rsidRPr="00134C4C" w14:paraId="3933F03B" w14:textId="77777777" w:rsidTr="00B222B9">
              <w:tc>
                <w:tcPr>
                  <w:tcW w:w="8282" w:type="dxa"/>
                </w:tcPr>
                <w:p w14:paraId="48F6A565" w14:textId="63DFE8DC" w:rsidR="000C7160" w:rsidRPr="00725033" w:rsidRDefault="000C7160" w:rsidP="007D4C04">
                  <w:pPr>
                    <w:spacing w:line="276" w:lineRule="auto"/>
                    <w:jc w:val="both"/>
                    <w:rPr>
                      <w:rFonts w:cs="Arial"/>
                      <w:szCs w:val="20"/>
                      <w:highlight w:val="yellow"/>
                      <w:lang w:val="sl-SI" w:eastAsia="ar-SA"/>
                    </w:rPr>
                  </w:pPr>
                </w:p>
              </w:tc>
            </w:tr>
            <w:tr w:rsidR="00544604" w:rsidRPr="00134C4C" w14:paraId="785658B7" w14:textId="77777777" w:rsidTr="00B222B9">
              <w:tc>
                <w:tcPr>
                  <w:tcW w:w="8282" w:type="dxa"/>
                </w:tcPr>
                <w:p w14:paraId="1893C76D" w14:textId="77777777" w:rsidR="00F63F74" w:rsidRPr="00725033" w:rsidRDefault="00F63F74" w:rsidP="007D4C04">
                  <w:pPr>
                    <w:spacing w:line="276" w:lineRule="auto"/>
                    <w:jc w:val="both"/>
                    <w:rPr>
                      <w:rFonts w:cs="Arial"/>
                      <w:b/>
                      <w:szCs w:val="20"/>
                      <w:lang w:val="sl-SI" w:eastAsia="ar-SA"/>
                    </w:rPr>
                  </w:pPr>
                  <w:bookmarkStart w:id="4" w:name="_Hlk81917154"/>
                  <w:r w:rsidRPr="00725033">
                    <w:rPr>
                      <w:rFonts w:cs="Arial"/>
                      <w:b/>
                      <w:szCs w:val="20"/>
                      <w:lang w:val="sl-SI" w:eastAsia="ar-SA"/>
                    </w:rPr>
                    <w:t>6. PRESOJA POSLEDIC, KI JIH BO IMEL SPREJEM ZAKONA</w:t>
                  </w:r>
                </w:p>
              </w:tc>
            </w:tr>
            <w:tr w:rsidR="00544604" w:rsidRPr="00134C4C" w14:paraId="0976C017" w14:textId="77777777" w:rsidTr="00B222B9">
              <w:tc>
                <w:tcPr>
                  <w:tcW w:w="8282" w:type="dxa"/>
                </w:tcPr>
                <w:p w14:paraId="4C8A33D4" w14:textId="77777777" w:rsidR="005F4CC9" w:rsidRPr="00725033" w:rsidRDefault="005F4CC9" w:rsidP="007D4C04">
                  <w:pPr>
                    <w:spacing w:line="276" w:lineRule="auto"/>
                    <w:jc w:val="both"/>
                    <w:rPr>
                      <w:rFonts w:cs="Arial"/>
                      <w:b/>
                      <w:szCs w:val="20"/>
                      <w:lang w:val="sl-SI" w:eastAsia="ar-SA"/>
                    </w:rPr>
                  </w:pPr>
                </w:p>
                <w:p w14:paraId="2396668F" w14:textId="1E4EB533" w:rsidR="00F63F74" w:rsidRPr="0034642A" w:rsidRDefault="00F63F74" w:rsidP="007D4C04">
                  <w:pPr>
                    <w:spacing w:line="276" w:lineRule="auto"/>
                    <w:jc w:val="both"/>
                    <w:rPr>
                      <w:rFonts w:cs="Arial"/>
                      <w:b/>
                      <w:szCs w:val="20"/>
                      <w:lang w:val="sl-SI" w:eastAsia="ar-SA"/>
                    </w:rPr>
                  </w:pPr>
                  <w:r w:rsidRPr="0034642A">
                    <w:rPr>
                      <w:rFonts w:cs="Arial"/>
                      <w:b/>
                      <w:szCs w:val="20"/>
                      <w:lang w:val="sl-SI" w:eastAsia="ar-SA"/>
                    </w:rPr>
                    <w:t xml:space="preserve">6.1 Presoja administrativnih posledic </w:t>
                  </w:r>
                </w:p>
                <w:p w14:paraId="5BE93C03" w14:textId="77777777" w:rsidR="00F63F74" w:rsidRPr="0034642A" w:rsidRDefault="00F63F74" w:rsidP="007D4C04">
                  <w:pPr>
                    <w:spacing w:line="276" w:lineRule="auto"/>
                    <w:jc w:val="both"/>
                    <w:rPr>
                      <w:rFonts w:cs="Arial"/>
                      <w:b/>
                      <w:szCs w:val="20"/>
                      <w:lang w:val="sl-SI" w:eastAsia="ar-SA"/>
                    </w:rPr>
                  </w:pPr>
                </w:p>
                <w:p w14:paraId="31A58845" w14:textId="77777777" w:rsidR="00F63F74" w:rsidRPr="0034642A" w:rsidRDefault="00F63F74" w:rsidP="007D4C04">
                  <w:pPr>
                    <w:spacing w:line="276" w:lineRule="auto"/>
                    <w:jc w:val="both"/>
                    <w:rPr>
                      <w:rFonts w:cs="Arial"/>
                      <w:b/>
                      <w:szCs w:val="20"/>
                      <w:lang w:val="sl-SI" w:eastAsia="ar-SA"/>
                    </w:rPr>
                  </w:pPr>
                  <w:r w:rsidRPr="0034642A">
                    <w:rPr>
                      <w:rFonts w:cs="Arial"/>
                      <w:b/>
                      <w:szCs w:val="20"/>
                      <w:lang w:val="sl-SI" w:eastAsia="ar-SA"/>
                    </w:rPr>
                    <w:t xml:space="preserve">a) v postopkih oziroma poslovanju javne uprave ali pravosodnih organov: </w:t>
                  </w:r>
                </w:p>
                <w:p w14:paraId="1DB0248C" w14:textId="46D69882" w:rsidR="00874556" w:rsidRPr="0034642A" w:rsidRDefault="00874556" w:rsidP="007D4C04">
                  <w:pPr>
                    <w:spacing w:line="276" w:lineRule="auto"/>
                    <w:jc w:val="both"/>
                    <w:rPr>
                      <w:rFonts w:cs="Arial"/>
                      <w:b/>
                      <w:szCs w:val="20"/>
                      <w:lang w:val="sl-SI" w:eastAsia="ar-SA"/>
                    </w:rPr>
                  </w:pPr>
                </w:p>
              </w:tc>
            </w:tr>
            <w:tr w:rsidR="00544604" w:rsidRPr="00134C4C" w14:paraId="477D2F6E" w14:textId="77777777" w:rsidTr="00B222B9">
              <w:tc>
                <w:tcPr>
                  <w:tcW w:w="8282" w:type="dxa"/>
                  <w:shd w:val="clear" w:color="auto" w:fill="auto"/>
                </w:tcPr>
                <w:p w14:paraId="672B2441" w14:textId="0D5E0AE7" w:rsidR="00342019" w:rsidRDefault="00342019" w:rsidP="007D4C04">
                  <w:pPr>
                    <w:spacing w:line="276" w:lineRule="auto"/>
                    <w:jc w:val="both"/>
                    <w:rPr>
                      <w:rFonts w:cs="Arial"/>
                      <w:szCs w:val="20"/>
                      <w:lang w:val="sl-SI" w:eastAsia="sl-SI"/>
                    </w:rPr>
                  </w:pPr>
                  <w:r w:rsidRPr="00725033">
                    <w:rPr>
                      <w:rFonts w:cs="Arial"/>
                      <w:szCs w:val="20"/>
                      <w:lang w:val="sl-SI" w:eastAsia="sl-SI"/>
                    </w:rPr>
                    <w:t>Prekrškovni organi, ki so obravnavali relevantne prekrške iz ZNB</w:t>
                  </w:r>
                  <w:r w:rsidR="009563FC">
                    <w:rPr>
                      <w:rFonts w:cs="Arial"/>
                      <w:szCs w:val="20"/>
                      <w:lang w:val="sl-SI" w:eastAsia="sl-SI"/>
                    </w:rPr>
                    <w:t>,</w:t>
                  </w:r>
                  <w:r w:rsidRPr="00725033">
                    <w:rPr>
                      <w:rFonts w:cs="Arial"/>
                      <w:szCs w:val="20"/>
                      <w:lang w:val="sl-SI" w:eastAsia="sl-SI"/>
                    </w:rPr>
                    <w:t xml:space="preserve"> ZJZ</w:t>
                  </w:r>
                  <w:r w:rsidR="002D34E5" w:rsidRPr="00725033">
                    <w:rPr>
                      <w:rFonts w:cs="Arial"/>
                      <w:szCs w:val="20"/>
                      <w:lang w:val="sl-SI" w:eastAsia="sl-SI"/>
                    </w:rPr>
                    <w:t>,</w:t>
                  </w:r>
                  <w:r w:rsidR="009563FC">
                    <w:rPr>
                      <w:rFonts w:cs="Arial"/>
                      <w:szCs w:val="20"/>
                      <w:lang w:val="sl-SI" w:eastAsia="sl-SI"/>
                    </w:rPr>
                    <w:t xml:space="preserve"> Zakona o interventnih ukrepih za pripravo na drugi val COVID-19</w:t>
                  </w:r>
                  <w:r w:rsidRPr="0034642A">
                    <w:rPr>
                      <w:rFonts w:cs="Arial"/>
                      <w:szCs w:val="20"/>
                      <w:lang w:val="sl-SI" w:eastAsia="sl-SI"/>
                    </w:rPr>
                    <w:t xml:space="preserve"> </w:t>
                  </w:r>
                  <w:r w:rsidR="00DA1A8D">
                    <w:rPr>
                      <w:rFonts w:cs="Arial"/>
                      <w:szCs w:val="20"/>
                      <w:lang w:val="sl-SI" w:eastAsia="sl-SI"/>
                    </w:rPr>
                    <w:t>(</w:t>
                  </w:r>
                  <w:r w:rsidR="00DA1A8D" w:rsidRPr="00DA1A8D">
                    <w:rPr>
                      <w:rFonts w:cs="Arial"/>
                      <w:szCs w:val="20"/>
                      <w:lang w:val="sl-SI" w:eastAsia="sl-SI"/>
                    </w:rPr>
                    <w:t>Uradni list RS, št. 98/20 in 152/20 – ZZUOOP</w:t>
                  </w:r>
                  <w:r w:rsidR="00DA1A8D">
                    <w:rPr>
                      <w:rFonts w:cs="Arial"/>
                      <w:szCs w:val="20"/>
                      <w:lang w:val="sl-SI" w:eastAsia="sl-SI"/>
                    </w:rPr>
                    <w:t>)</w:t>
                  </w:r>
                  <w:r w:rsidR="009E08CC">
                    <w:rPr>
                      <w:rFonts w:cs="Arial"/>
                      <w:szCs w:val="20"/>
                      <w:lang w:val="sl-SI" w:eastAsia="sl-SI"/>
                    </w:rPr>
                    <w:t xml:space="preserve"> in </w:t>
                  </w:r>
                  <w:r w:rsidR="009E08CC" w:rsidRPr="00866B92">
                    <w:rPr>
                      <w:rFonts w:cs="Arial"/>
                      <w:szCs w:val="20"/>
                      <w:lang w:val="sl-SI" w:eastAsia="sl-SI"/>
                    </w:rPr>
                    <w:t>Zakona o začasnih ukrepih za omilitev in odpravo posledic COVID-19 (Uradni list RS, št. 152/20, 175/20 – ZIUOPDVE, 82/21 – ZNB-C, 112/21 – ZNUPZ, 167/21 – odl. US, 206/21 – ZDUPŠOP in 18/23 – ZDU-1O)</w:t>
                  </w:r>
                  <w:r w:rsidR="00692F75">
                    <w:rPr>
                      <w:rFonts w:cs="Arial"/>
                      <w:szCs w:val="20"/>
                      <w:lang w:val="sl-SI" w:eastAsia="sl-SI"/>
                    </w:rPr>
                    <w:t xml:space="preserve"> </w:t>
                  </w:r>
                  <w:r w:rsidRPr="0034642A">
                    <w:rPr>
                      <w:rFonts w:cs="Arial"/>
                      <w:szCs w:val="20"/>
                      <w:lang w:val="sl-SI" w:eastAsia="sl-SI"/>
                    </w:rPr>
                    <w:t>bodo po uradni dolžnosti vodili postopke za pripravo informativnih izračunov ter odločali o morebitnih ugovorih zoper informativne izračune. Večina teh postopkov odpade na dva prekrškovna organa – Policijo in ZIRS, ki sta glede na vse plačane in v prisilno izterjavo posredovane globe obravnavala cca. 95% zadev  (Policija cca. 77</w:t>
                  </w:r>
                  <w:r w:rsidR="00297D09">
                    <w:rPr>
                      <w:rFonts w:cs="Arial"/>
                      <w:szCs w:val="20"/>
                      <w:lang w:val="sl-SI" w:eastAsia="sl-SI"/>
                    </w:rPr>
                    <w:t xml:space="preserve"> </w:t>
                  </w:r>
                  <w:r w:rsidRPr="0034642A">
                    <w:rPr>
                      <w:rFonts w:cs="Arial"/>
                      <w:szCs w:val="20"/>
                      <w:lang w:val="sl-SI" w:eastAsia="sl-SI"/>
                    </w:rPr>
                    <w:t>%, ZIRS pa cca. 18</w:t>
                  </w:r>
                  <w:r w:rsidR="00297D09">
                    <w:rPr>
                      <w:rFonts w:cs="Arial"/>
                      <w:szCs w:val="20"/>
                      <w:lang w:val="sl-SI" w:eastAsia="sl-SI"/>
                    </w:rPr>
                    <w:t xml:space="preserve"> </w:t>
                  </w:r>
                  <w:r w:rsidRPr="0034642A">
                    <w:rPr>
                      <w:rFonts w:cs="Arial"/>
                      <w:szCs w:val="20"/>
                      <w:lang w:val="sl-SI" w:eastAsia="sl-SI"/>
                    </w:rPr>
                    <w:t xml:space="preserve">%). Preostanek zadev bodo obravnavali drugi inšpektorati – nekateri inšpektorati imajo manjše število zadev in ustrezno informacijsko podporo, zato zakon zanje ne bo predstavljal znatne administrativne obremenitve. Za določene inšpektorate pa </w:t>
                  </w:r>
                  <w:r w:rsidR="00EB3DE4" w:rsidRPr="0034642A">
                    <w:rPr>
                      <w:rFonts w:cs="Arial"/>
                      <w:szCs w:val="20"/>
                      <w:lang w:val="sl-SI" w:eastAsia="sl-SI"/>
                    </w:rPr>
                    <w:t xml:space="preserve">bo </w:t>
                  </w:r>
                  <w:r w:rsidRPr="0034642A">
                    <w:rPr>
                      <w:rFonts w:cs="Arial"/>
                      <w:szCs w:val="20"/>
                      <w:lang w:val="sl-SI" w:eastAsia="sl-SI"/>
                    </w:rPr>
                    <w:t>zakon predstavljal znatno administrativno obremenitev – npr. UVHVVR ocenjuje, da bo zaradi števila zadev po vsej verjetnosti ogrožen program dela inšpektorata v letu 2023 (predvidevajo reševanje z zaposlitvami za določen čas).</w:t>
                  </w:r>
                </w:p>
                <w:p w14:paraId="05AE2015" w14:textId="77777777" w:rsidR="00570EFE" w:rsidRDefault="00570EFE" w:rsidP="007D4C04">
                  <w:pPr>
                    <w:spacing w:line="276" w:lineRule="auto"/>
                    <w:jc w:val="both"/>
                    <w:rPr>
                      <w:rFonts w:cs="Arial"/>
                      <w:szCs w:val="20"/>
                      <w:lang w:val="sl-SI" w:eastAsia="sl-SI"/>
                    </w:rPr>
                  </w:pPr>
                </w:p>
                <w:p w14:paraId="1CEE9201" w14:textId="3539DDF4" w:rsidR="00570EFE" w:rsidRPr="0034642A" w:rsidRDefault="00570EFE" w:rsidP="007D4C04">
                  <w:pPr>
                    <w:spacing w:line="276" w:lineRule="auto"/>
                    <w:jc w:val="both"/>
                    <w:rPr>
                      <w:rFonts w:cs="Arial"/>
                      <w:szCs w:val="20"/>
                      <w:lang w:val="sl-SI" w:eastAsia="sl-SI"/>
                    </w:rPr>
                  </w:pPr>
                  <w:r>
                    <w:rPr>
                      <w:rFonts w:cs="Arial"/>
                      <w:szCs w:val="20"/>
                      <w:lang w:val="sl-SI" w:eastAsia="sl-SI"/>
                    </w:rPr>
                    <w:t xml:space="preserve">Predlog zakona bo </w:t>
                  </w:r>
                  <w:r w:rsidR="00906311">
                    <w:rPr>
                      <w:rFonts w:cs="Arial"/>
                      <w:szCs w:val="20"/>
                      <w:lang w:val="sl-SI" w:eastAsia="sl-SI"/>
                    </w:rPr>
                    <w:t xml:space="preserve">zaradi </w:t>
                  </w:r>
                  <w:r w:rsidR="00EE61CE">
                    <w:rPr>
                      <w:rFonts w:cs="Arial"/>
                      <w:szCs w:val="20"/>
                      <w:lang w:val="sl-SI" w:eastAsia="sl-SI"/>
                    </w:rPr>
                    <w:t>možnosti</w:t>
                  </w:r>
                  <w:r w:rsidR="00906311">
                    <w:rPr>
                      <w:rFonts w:cs="Arial"/>
                      <w:szCs w:val="20"/>
                      <w:lang w:val="sl-SI" w:eastAsia="sl-SI"/>
                    </w:rPr>
                    <w:t xml:space="preserve"> pritožbe </w:t>
                  </w:r>
                  <w:r>
                    <w:rPr>
                      <w:rFonts w:cs="Arial"/>
                      <w:szCs w:val="20"/>
                      <w:lang w:val="sl-SI" w:eastAsia="sl-SI"/>
                    </w:rPr>
                    <w:t xml:space="preserve">vplival tudi na delo </w:t>
                  </w:r>
                  <w:r w:rsidR="00906311">
                    <w:rPr>
                      <w:rFonts w:cs="Arial"/>
                      <w:szCs w:val="20"/>
                      <w:lang w:val="sl-SI" w:eastAsia="sl-SI"/>
                    </w:rPr>
                    <w:t xml:space="preserve">pristojnih ministrstev (najbolj na Ministrstvo za notranje zadeve in Ministrstvo za </w:t>
                  </w:r>
                  <w:r w:rsidR="00322D3B">
                    <w:rPr>
                      <w:rFonts w:cs="Arial"/>
                      <w:szCs w:val="20"/>
                      <w:lang w:val="sl-SI" w:eastAsia="sl-SI"/>
                    </w:rPr>
                    <w:t>zdravje</w:t>
                  </w:r>
                  <w:r w:rsidR="00906311">
                    <w:rPr>
                      <w:rFonts w:cs="Arial"/>
                      <w:szCs w:val="20"/>
                      <w:lang w:val="sl-SI" w:eastAsia="sl-SI"/>
                    </w:rPr>
                    <w:t xml:space="preserve">, ki sta pristojni za prekrškovna organa, ki </w:t>
                  </w:r>
                  <w:r w:rsidR="00A51F5A">
                    <w:rPr>
                      <w:rFonts w:cs="Arial"/>
                      <w:szCs w:val="20"/>
                      <w:lang w:val="sl-SI" w:eastAsia="sl-SI"/>
                    </w:rPr>
                    <w:t xml:space="preserve">sta v času </w:t>
                  </w:r>
                  <w:r w:rsidR="001D4526" w:rsidRPr="001D4526">
                    <w:rPr>
                      <w:rFonts w:cs="Arial"/>
                      <w:szCs w:val="20"/>
                      <w:lang w:val="sl-SI" w:eastAsia="sl-SI"/>
                    </w:rPr>
                    <w:t>veljavnosti ukrepov zaradi preprečevanja širjenja nalezljive bolezni COVID-19</w:t>
                  </w:r>
                  <w:r w:rsidR="001D4526">
                    <w:rPr>
                      <w:rFonts w:cs="Arial"/>
                      <w:szCs w:val="20"/>
                      <w:lang w:val="sl-SI" w:eastAsia="sl-SI"/>
                    </w:rPr>
                    <w:t xml:space="preserve"> izrekla največ glob).</w:t>
                  </w:r>
                  <w:r w:rsidR="003C4E2C">
                    <w:rPr>
                      <w:rFonts w:cs="Arial"/>
                      <w:szCs w:val="20"/>
                      <w:lang w:val="sl-SI" w:eastAsia="sl-SI"/>
                    </w:rPr>
                    <w:t xml:space="preserve"> Glede na možnost </w:t>
                  </w:r>
                  <w:r w:rsidR="00322D3B">
                    <w:rPr>
                      <w:rFonts w:cs="Arial"/>
                      <w:szCs w:val="20"/>
                      <w:lang w:val="sl-SI" w:eastAsia="sl-SI"/>
                    </w:rPr>
                    <w:t xml:space="preserve">predhodne vložitve </w:t>
                  </w:r>
                  <w:r w:rsidR="003C4E2C">
                    <w:rPr>
                      <w:rFonts w:cs="Arial"/>
                      <w:szCs w:val="20"/>
                      <w:lang w:val="sl-SI" w:eastAsia="sl-SI"/>
                    </w:rPr>
                    <w:t xml:space="preserve">ugovora zoper </w:t>
                  </w:r>
                  <w:r w:rsidR="00E806C6">
                    <w:rPr>
                      <w:rFonts w:cs="Arial"/>
                      <w:szCs w:val="20"/>
                      <w:lang w:val="sl-SI" w:eastAsia="sl-SI"/>
                    </w:rPr>
                    <w:t xml:space="preserve">informativni izračun </w:t>
                  </w:r>
                  <w:r w:rsidR="00322D3B">
                    <w:rPr>
                      <w:rFonts w:cs="Arial"/>
                      <w:szCs w:val="20"/>
                      <w:lang w:val="sl-SI" w:eastAsia="sl-SI"/>
                    </w:rPr>
                    <w:t xml:space="preserve">pa </w:t>
                  </w:r>
                  <w:r w:rsidR="00E806C6">
                    <w:rPr>
                      <w:rFonts w:cs="Arial"/>
                      <w:szCs w:val="20"/>
                      <w:lang w:val="sl-SI" w:eastAsia="sl-SI"/>
                    </w:rPr>
                    <w:t>ni pričakovati, da bi bilo zoper odločbe o izplačilih vloženih veliko pritožb, saj bo pristojni prekrškovni organ v večini primerov lahko že sam odpravil morebitne napake iz informativnega izračuna.</w:t>
                  </w:r>
                </w:p>
                <w:p w14:paraId="0729E509" w14:textId="77777777" w:rsidR="00342019" w:rsidRPr="0034642A" w:rsidRDefault="00342019" w:rsidP="007D4C04">
                  <w:pPr>
                    <w:spacing w:line="276" w:lineRule="auto"/>
                    <w:jc w:val="both"/>
                    <w:rPr>
                      <w:rFonts w:cs="Arial"/>
                      <w:szCs w:val="20"/>
                      <w:lang w:val="sl-SI" w:eastAsia="sl-SI"/>
                    </w:rPr>
                  </w:pPr>
                </w:p>
                <w:p w14:paraId="6D443C3F" w14:textId="081D5030" w:rsidR="00342019" w:rsidRPr="0034642A" w:rsidRDefault="00342019" w:rsidP="007D4C04">
                  <w:pPr>
                    <w:spacing w:line="276" w:lineRule="auto"/>
                    <w:jc w:val="both"/>
                    <w:rPr>
                      <w:rFonts w:cs="Arial"/>
                      <w:szCs w:val="20"/>
                      <w:lang w:val="sl-SI" w:eastAsia="sl-SI"/>
                    </w:rPr>
                  </w:pPr>
                  <w:r w:rsidRPr="0034642A">
                    <w:rPr>
                      <w:rFonts w:cs="Arial"/>
                      <w:szCs w:val="20"/>
                      <w:lang w:val="sl-SI" w:eastAsia="sl-SI"/>
                    </w:rPr>
                    <w:t xml:space="preserve">Predlog zakona bo vplival tudi na delo sodišč splošne pristojnosti, predvsem okrajnih sodišč. Deloma bodo sodišča razbremenjena, saj se bodo zaradi predloga zakona določeni prekrškovni postopki končali. Deloma pa bodo sodišča splošne pristojnosti dodatno obremenjena, in sicer z ustavitvami postopkov nadomestitve globe in stroškov postopka z </w:t>
                  </w:r>
                  <w:r w:rsidRPr="0034642A">
                    <w:rPr>
                      <w:rFonts w:cs="Arial"/>
                      <w:szCs w:val="20"/>
                      <w:lang w:val="sl-SI" w:eastAsia="sl-SI"/>
                    </w:rPr>
                    <w:lastRenderedPageBreak/>
                    <w:t>delom v splošno korist</w:t>
                  </w:r>
                  <w:r w:rsidR="008246A8">
                    <w:rPr>
                      <w:rFonts w:cs="Arial"/>
                      <w:szCs w:val="20"/>
                      <w:lang w:val="sl-SI" w:eastAsia="sl-SI"/>
                    </w:rPr>
                    <w:t>, z ustavitvami</w:t>
                  </w:r>
                  <w:r w:rsidRPr="0034642A">
                    <w:rPr>
                      <w:rFonts w:cs="Arial"/>
                      <w:szCs w:val="20"/>
                      <w:lang w:val="sl-SI" w:eastAsia="sl-SI"/>
                    </w:rPr>
                    <w:t xml:space="preserve"> postopkov odreditve nadomestnega zapora</w:t>
                  </w:r>
                  <w:r w:rsidR="008246A8">
                    <w:rPr>
                      <w:rFonts w:cs="Arial"/>
                      <w:szCs w:val="20"/>
                      <w:lang w:val="sl-SI" w:eastAsia="sl-SI"/>
                    </w:rPr>
                    <w:t xml:space="preserve"> oziroma ustavitvijo nekaterih</w:t>
                  </w:r>
                  <w:r w:rsidR="00F630B6">
                    <w:rPr>
                      <w:rFonts w:cs="Arial"/>
                      <w:szCs w:val="20"/>
                      <w:lang w:val="sl-SI" w:eastAsia="sl-SI"/>
                    </w:rPr>
                    <w:t xml:space="preserve"> vzgojnih ukrepov.</w:t>
                  </w:r>
                </w:p>
                <w:p w14:paraId="6DC81CA5" w14:textId="77777777" w:rsidR="00342019" w:rsidRPr="0034642A" w:rsidRDefault="00342019" w:rsidP="007D4C04">
                  <w:pPr>
                    <w:spacing w:line="276" w:lineRule="auto"/>
                    <w:jc w:val="both"/>
                    <w:rPr>
                      <w:rFonts w:cs="Arial"/>
                      <w:szCs w:val="20"/>
                      <w:lang w:val="sl-SI" w:eastAsia="sl-SI"/>
                    </w:rPr>
                  </w:pPr>
                </w:p>
                <w:p w14:paraId="30FFC52D" w14:textId="77777777" w:rsidR="00342019" w:rsidRPr="0034642A" w:rsidRDefault="00342019" w:rsidP="007D4C04">
                  <w:pPr>
                    <w:spacing w:line="276" w:lineRule="auto"/>
                    <w:jc w:val="both"/>
                    <w:rPr>
                      <w:rFonts w:cs="Arial"/>
                      <w:szCs w:val="20"/>
                      <w:lang w:val="sl-SI" w:eastAsia="sl-SI"/>
                    </w:rPr>
                  </w:pPr>
                  <w:r w:rsidRPr="0034642A">
                    <w:rPr>
                      <w:rFonts w:cs="Arial"/>
                      <w:szCs w:val="20"/>
                      <w:lang w:val="sl-SI" w:eastAsia="sl-SI"/>
                    </w:rPr>
                    <w:t>Glede na to, da bodo o vseh izplačilih odločali prekrškovni organi, torej tudi v primerih, ko je bil za relevantne prekrške voden (redni) sodni postopek, bodo morala okrajna sodišča pristojnim prekrškovnim organom zagotoviti vse potrebne podatke za pripravo informativnih izračunov, kar pa glede na podatke, pridobljene iz Evidence pravnomočnih odločb sodišč, ne bi smelo predstavljati velike administrativne obremenitve (manj kot 100 je zadev, v katerih bodo sodišča morala posredovati podatke).</w:t>
                  </w:r>
                </w:p>
                <w:p w14:paraId="5F3C2417" w14:textId="77777777" w:rsidR="00342019" w:rsidRPr="0034642A" w:rsidRDefault="00342019" w:rsidP="007D4C04">
                  <w:pPr>
                    <w:spacing w:line="276" w:lineRule="auto"/>
                    <w:jc w:val="both"/>
                    <w:rPr>
                      <w:rFonts w:cs="Arial"/>
                      <w:szCs w:val="20"/>
                      <w:lang w:val="sl-SI" w:eastAsia="sl-SI"/>
                    </w:rPr>
                  </w:pPr>
                </w:p>
                <w:p w14:paraId="563362F3" w14:textId="00506A0E" w:rsidR="00031A62" w:rsidRDefault="00342019" w:rsidP="007D4C04">
                  <w:pPr>
                    <w:spacing w:line="276" w:lineRule="auto"/>
                    <w:jc w:val="both"/>
                    <w:rPr>
                      <w:rFonts w:cs="Arial"/>
                      <w:szCs w:val="20"/>
                      <w:lang w:val="sl-SI" w:eastAsia="sl-SI"/>
                    </w:rPr>
                  </w:pPr>
                  <w:r w:rsidRPr="0034642A">
                    <w:rPr>
                      <w:rFonts w:cs="Arial"/>
                      <w:szCs w:val="20"/>
                      <w:lang w:val="sl-SI" w:eastAsia="sl-SI"/>
                    </w:rPr>
                    <w:t xml:space="preserve">Predlog zakona bo deloma povečal pripad na Upravno sodišče Republike Slovenije, </w:t>
                  </w:r>
                  <w:r w:rsidR="000650FB">
                    <w:rPr>
                      <w:rFonts w:cs="Arial"/>
                      <w:szCs w:val="20"/>
                      <w:lang w:val="sl-SI" w:eastAsia="sl-SI"/>
                    </w:rPr>
                    <w:t xml:space="preserve">vendar </w:t>
                  </w:r>
                  <w:r w:rsidR="003C1608">
                    <w:rPr>
                      <w:rFonts w:cs="Arial"/>
                      <w:szCs w:val="20"/>
                      <w:lang w:val="sl-SI" w:eastAsia="sl-SI"/>
                    </w:rPr>
                    <w:t>glede na možnost ugovora zoper informativni izračun</w:t>
                  </w:r>
                  <w:r w:rsidR="00590D8E">
                    <w:rPr>
                      <w:rFonts w:cs="Arial"/>
                      <w:szCs w:val="20"/>
                      <w:lang w:val="sl-SI" w:eastAsia="sl-SI"/>
                    </w:rPr>
                    <w:t xml:space="preserve"> in možnost pritožbe</w:t>
                  </w:r>
                  <w:r w:rsidR="00CE3BFA">
                    <w:rPr>
                      <w:rFonts w:cs="Arial"/>
                      <w:szCs w:val="20"/>
                      <w:lang w:val="sl-SI" w:eastAsia="sl-SI"/>
                    </w:rPr>
                    <w:t xml:space="preserve"> (kljub velikemu številu zadev)</w:t>
                  </w:r>
                  <w:r w:rsidR="00590D8E">
                    <w:rPr>
                      <w:rFonts w:cs="Arial"/>
                      <w:szCs w:val="20"/>
                      <w:lang w:val="sl-SI" w:eastAsia="sl-SI"/>
                    </w:rPr>
                    <w:t xml:space="preserve"> ni pričakovati</w:t>
                  </w:r>
                  <w:r w:rsidR="00CE3BFA">
                    <w:rPr>
                      <w:rFonts w:cs="Arial"/>
                      <w:szCs w:val="20"/>
                      <w:lang w:val="sl-SI" w:eastAsia="sl-SI"/>
                    </w:rPr>
                    <w:t xml:space="preserve">, da bi </w:t>
                  </w:r>
                  <w:r w:rsidR="0045708C">
                    <w:rPr>
                      <w:rFonts w:cs="Arial"/>
                      <w:szCs w:val="20"/>
                      <w:lang w:val="sl-SI" w:eastAsia="sl-SI"/>
                    </w:rPr>
                    <w:t xml:space="preserve">se pripad na </w:t>
                  </w:r>
                  <w:r w:rsidR="00E94856">
                    <w:rPr>
                      <w:rFonts w:cs="Arial"/>
                      <w:szCs w:val="20"/>
                      <w:lang w:val="sl-SI" w:eastAsia="sl-SI"/>
                    </w:rPr>
                    <w:t>Upravno sodišče Republike Slovenije</w:t>
                  </w:r>
                  <w:r w:rsidR="00AD7129">
                    <w:rPr>
                      <w:rFonts w:cs="Arial"/>
                      <w:szCs w:val="20"/>
                      <w:lang w:val="sl-SI" w:eastAsia="sl-SI"/>
                    </w:rPr>
                    <w:t xml:space="preserve"> zaradi predloga zakona</w:t>
                  </w:r>
                  <w:r w:rsidR="00E94856">
                    <w:rPr>
                      <w:rFonts w:cs="Arial"/>
                      <w:szCs w:val="20"/>
                      <w:lang w:val="sl-SI" w:eastAsia="sl-SI"/>
                    </w:rPr>
                    <w:t xml:space="preserve"> </w:t>
                  </w:r>
                  <w:r w:rsidR="0045708C">
                    <w:rPr>
                      <w:rFonts w:cs="Arial"/>
                      <w:szCs w:val="20"/>
                      <w:lang w:val="sl-SI" w:eastAsia="sl-SI"/>
                    </w:rPr>
                    <w:t>znatno povečal</w:t>
                  </w:r>
                  <w:r w:rsidR="00031A62">
                    <w:rPr>
                      <w:rFonts w:cs="Arial"/>
                      <w:szCs w:val="20"/>
                      <w:lang w:val="sl-SI" w:eastAsia="sl-SI"/>
                    </w:rPr>
                    <w:t>.</w:t>
                  </w:r>
                </w:p>
                <w:p w14:paraId="2272C130" w14:textId="77777777" w:rsidR="00A90ECB" w:rsidRDefault="00A90ECB" w:rsidP="007D4C04">
                  <w:pPr>
                    <w:spacing w:line="276" w:lineRule="auto"/>
                    <w:jc w:val="both"/>
                    <w:rPr>
                      <w:rFonts w:cs="Arial"/>
                      <w:szCs w:val="20"/>
                      <w:lang w:val="sl-SI" w:eastAsia="sl-SI"/>
                    </w:rPr>
                  </w:pPr>
                </w:p>
                <w:p w14:paraId="63E0D0D5" w14:textId="0D4311C0" w:rsidR="00A90ECB" w:rsidRDefault="00A90ECB" w:rsidP="007D4C04">
                  <w:pPr>
                    <w:spacing w:line="276" w:lineRule="auto"/>
                    <w:jc w:val="both"/>
                    <w:rPr>
                      <w:rFonts w:cs="Arial"/>
                      <w:szCs w:val="20"/>
                      <w:lang w:val="sl-SI" w:eastAsia="sl-SI"/>
                    </w:rPr>
                  </w:pPr>
                  <w:r>
                    <w:rPr>
                      <w:rFonts w:cs="Arial"/>
                      <w:szCs w:val="20"/>
                      <w:lang w:val="sl-SI" w:eastAsia="sl-SI"/>
                    </w:rPr>
                    <w:t xml:space="preserve">Predlog zakona bo povečal </w:t>
                  </w:r>
                  <w:r w:rsidR="00DD479A">
                    <w:rPr>
                      <w:rFonts w:cs="Arial"/>
                      <w:szCs w:val="20"/>
                      <w:lang w:val="sl-SI" w:eastAsia="sl-SI"/>
                    </w:rPr>
                    <w:t xml:space="preserve">tudi administrativno obremenitev </w:t>
                  </w:r>
                  <w:r w:rsidR="00EE61CE">
                    <w:rPr>
                      <w:rFonts w:cs="Arial"/>
                      <w:szCs w:val="20"/>
                      <w:lang w:val="sl-SI" w:eastAsia="sl-SI"/>
                    </w:rPr>
                    <w:t>FURS</w:t>
                  </w:r>
                  <w:r w:rsidR="00DD479A">
                    <w:rPr>
                      <w:rFonts w:cs="Arial"/>
                      <w:szCs w:val="20"/>
                      <w:lang w:val="sl-SI" w:eastAsia="sl-SI"/>
                    </w:rPr>
                    <w:t>, ki j</w:t>
                  </w:r>
                  <w:r w:rsidR="003A3343">
                    <w:rPr>
                      <w:rFonts w:cs="Arial"/>
                      <w:szCs w:val="20"/>
                      <w:lang w:val="sl-SI" w:eastAsia="sl-SI"/>
                    </w:rPr>
                    <w:t xml:space="preserve">e po predlogu zakona pristojna za izvršitev izplačila storilcem prekrškov, </w:t>
                  </w:r>
                  <w:r w:rsidR="00322D3B">
                    <w:rPr>
                      <w:rFonts w:cs="Arial"/>
                      <w:szCs w:val="20"/>
                      <w:lang w:val="sl-SI" w:eastAsia="sl-SI"/>
                    </w:rPr>
                    <w:t>nekoliko</w:t>
                  </w:r>
                  <w:r w:rsidR="003A3343">
                    <w:rPr>
                      <w:rFonts w:cs="Arial"/>
                      <w:szCs w:val="20"/>
                      <w:lang w:val="sl-SI" w:eastAsia="sl-SI"/>
                    </w:rPr>
                    <w:t xml:space="preserve"> pa bo povečana tudi administrativna obremenitev Ministrstva za pravosodje </w:t>
                  </w:r>
                  <w:r w:rsidR="00602120">
                    <w:rPr>
                      <w:rFonts w:cs="Arial"/>
                      <w:szCs w:val="20"/>
                      <w:lang w:val="sl-SI" w:eastAsia="sl-SI"/>
                    </w:rPr>
                    <w:t>–</w:t>
                  </w:r>
                  <w:r w:rsidR="003A3343">
                    <w:rPr>
                      <w:rFonts w:cs="Arial"/>
                      <w:szCs w:val="20"/>
                      <w:lang w:val="sl-SI" w:eastAsia="sl-SI"/>
                    </w:rPr>
                    <w:t xml:space="preserve"> </w:t>
                  </w:r>
                  <w:r w:rsidR="00602120">
                    <w:rPr>
                      <w:rFonts w:cs="Arial"/>
                      <w:szCs w:val="20"/>
                      <w:lang w:val="sl-SI" w:eastAsia="sl-SI"/>
                    </w:rPr>
                    <w:t xml:space="preserve">zaradi izbrisa podatkov iz evidence pravnomočnih </w:t>
                  </w:r>
                  <w:r w:rsidR="002C065C">
                    <w:rPr>
                      <w:rFonts w:cs="Arial"/>
                      <w:szCs w:val="20"/>
                      <w:lang w:val="sl-SI" w:eastAsia="sl-SI"/>
                    </w:rPr>
                    <w:t>odločb sodišč.</w:t>
                  </w:r>
                </w:p>
                <w:p w14:paraId="0C94FC7D" w14:textId="77777777" w:rsidR="00AD7129" w:rsidRPr="0034642A" w:rsidRDefault="00AD7129" w:rsidP="007D4C04">
                  <w:pPr>
                    <w:spacing w:line="276" w:lineRule="auto"/>
                    <w:jc w:val="both"/>
                    <w:rPr>
                      <w:rFonts w:cs="Arial"/>
                      <w:szCs w:val="20"/>
                      <w:highlight w:val="yellow"/>
                      <w:lang w:val="sl-SI" w:eastAsia="ar-SA"/>
                    </w:rPr>
                  </w:pPr>
                </w:p>
                <w:p w14:paraId="1F42D133" w14:textId="1D74E5BB" w:rsidR="00F63F74" w:rsidRPr="0034642A" w:rsidRDefault="00F63F74" w:rsidP="007D4C04">
                  <w:pPr>
                    <w:spacing w:line="276" w:lineRule="auto"/>
                    <w:jc w:val="both"/>
                    <w:rPr>
                      <w:rFonts w:cs="Arial"/>
                      <w:b/>
                      <w:szCs w:val="20"/>
                      <w:lang w:val="sl-SI" w:eastAsia="ar-SA"/>
                    </w:rPr>
                  </w:pPr>
                  <w:r w:rsidRPr="0034642A">
                    <w:rPr>
                      <w:rFonts w:cs="Arial"/>
                      <w:b/>
                      <w:szCs w:val="20"/>
                      <w:lang w:val="sl-SI" w:eastAsia="ar-SA"/>
                    </w:rPr>
                    <w:t>b) pri obveznostih strank do javne uprave ali pravosodnih organov:</w:t>
                  </w:r>
                </w:p>
                <w:p w14:paraId="1B33D07F" w14:textId="77777777" w:rsidR="000C7160" w:rsidRPr="0034642A" w:rsidRDefault="000C7160" w:rsidP="007D4C04">
                  <w:pPr>
                    <w:spacing w:line="276" w:lineRule="auto"/>
                    <w:jc w:val="both"/>
                    <w:rPr>
                      <w:rFonts w:cs="Arial"/>
                      <w:b/>
                      <w:szCs w:val="20"/>
                      <w:lang w:val="sl-SI" w:eastAsia="ar-SA"/>
                    </w:rPr>
                  </w:pPr>
                </w:p>
                <w:p w14:paraId="616053D6" w14:textId="4CDAAFCD" w:rsidR="00F63F74" w:rsidRPr="0034642A" w:rsidRDefault="00F63F74" w:rsidP="007D4C04">
                  <w:pPr>
                    <w:spacing w:line="276" w:lineRule="auto"/>
                    <w:jc w:val="both"/>
                    <w:rPr>
                      <w:rFonts w:cs="Arial"/>
                      <w:b/>
                      <w:szCs w:val="20"/>
                      <w:highlight w:val="yellow"/>
                      <w:lang w:val="sl-SI" w:eastAsia="ar-SA"/>
                    </w:rPr>
                  </w:pPr>
                  <w:r w:rsidRPr="0034642A">
                    <w:rPr>
                      <w:rFonts w:cs="Arial"/>
                      <w:szCs w:val="20"/>
                      <w:lang w:val="sl-SI" w:eastAsia="ar-SA"/>
                    </w:rPr>
                    <w:t>Predlog zakona nima tovrstnih posledic</w:t>
                  </w:r>
                  <w:r w:rsidR="00822063" w:rsidRPr="0034642A">
                    <w:rPr>
                      <w:rFonts w:cs="Arial"/>
                      <w:szCs w:val="20"/>
                      <w:lang w:val="sl-SI" w:eastAsia="ar-SA"/>
                    </w:rPr>
                    <w:t xml:space="preserve"> </w:t>
                  </w:r>
                  <w:r w:rsidR="00EE61CE">
                    <w:rPr>
                      <w:rFonts w:cs="Arial"/>
                      <w:szCs w:val="20"/>
                      <w:lang w:val="sl-SI" w:eastAsia="ar-SA"/>
                    </w:rPr>
                    <w:t>–</w:t>
                  </w:r>
                  <w:r w:rsidR="00822063" w:rsidRPr="0034642A">
                    <w:rPr>
                      <w:rFonts w:cs="Arial"/>
                      <w:szCs w:val="20"/>
                      <w:lang w:val="sl-SI" w:eastAsia="ar-SA"/>
                    </w:rPr>
                    <w:t xml:space="preserve"> </w:t>
                  </w:r>
                  <w:r w:rsidR="00822063" w:rsidRPr="0034642A">
                    <w:rPr>
                      <w:rFonts w:eastAsia="Calibri" w:cs="Arial"/>
                      <w:szCs w:val="20"/>
                      <w:lang w:val="sl-SI"/>
                    </w:rPr>
                    <w:t xml:space="preserve">postopek priprave informativnega izračuna se bo začel in vodil po uradni dolžnosti, predvidena je (vsebinska) možnost ugovora </w:t>
                  </w:r>
                  <w:r w:rsidR="001F6022">
                    <w:rPr>
                      <w:rFonts w:eastAsia="Calibri" w:cs="Arial"/>
                      <w:szCs w:val="20"/>
                      <w:lang w:val="sl-SI"/>
                    </w:rPr>
                    <w:t xml:space="preserve">in pritožbe. </w:t>
                  </w:r>
                </w:p>
              </w:tc>
            </w:tr>
            <w:tr w:rsidR="00544604" w:rsidRPr="00134C4C" w14:paraId="34B69E94" w14:textId="77777777" w:rsidTr="00B222B9">
              <w:tc>
                <w:tcPr>
                  <w:tcW w:w="8282" w:type="dxa"/>
                </w:tcPr>
                <w:p w14:paraId="28915E03" w14:textId="77777777" w:rsidR="00F63F74" w:rsidRPr="00725033" w:rsidRDefault="00F63F74" w:rsidP="007D4C04">
                  <w:pPr>
                    <w:spacing w:line="276" w:lineRule="auto"/>
                    <w:jc w:val="both"/>
                    <w:rPr>
                      <w:rFonts w:cs="Arial"/>
                      <w:b/>
                      <w:szCs w:val="20"/>
                      <w:lang w:val="sl-SI" w:eastAsia="ar-SA"/>
                    </w:rPr>
                  </w:pPr>
                </w:p>
                <w:p w14:paraId="0DB74593" w14:textId="77777777" w:rsidR="00CC2896" w:rsidRPr="0034642A" w:rsidRDefault="00F63F74" w:rsidP="007D4C04">
                  <w:pPr>
                    <w:spacing w:line="276" w:lineRule="auto"/>
                    <w:jc w:val="both"/>
                    <w:rPr>
                      <w:rFonts w:cs="Arial"/>
                      <w:b/>
                      <w:szCs w:val="20"/>
                      <w:lang w:val="sl-SI" w:eastAsia="ar-SA"/>
                    </w:rPr>
                  </w:pPr>
                  <w:r w:rsidRPr="0034642A">
                    <w:rPr>
                      <w:rFonts w:cs="Arial"/>
                      <w:b/>
                      <w:szCs w:val="20"/>
                      <w:lang w:val="sl-SI" w:eastAsia="ar-SA"/>
                    </w:rPr>
                    <w:t>6.2 Presoja posledic za okolje, vključno s prostorskimi in varstvenimi vidiki, in sicer za:</w:t>
                  </w:r>
                  <w:r w:rsidR="00CC2896" w:rsidRPr="0034642A">
                    <w:rPr>
                      <w:rFonts w:cs="Arial"/>
                      <w:b/>
                      <w:szCs w:val="20"/>
                      <w:lang w:val="sl-SI" w:eastAsia="ar-SA"/>
                    </w:rPr>
                    <w:t xml:space="preserve"> </w:t>
                  </w:r>
                </w:p>
                <w:p w14:paraId="6BD064C4" w14:textId="4F9E79E6" w:rsidR="008D06C8" w:rsidRPr="0034642A" w:rsidRDefault="008D06C8" w:rsidP="007D4C04">
                  <w:pPr>
                    <w:spacing w:line="276" w:lineRule="auto"/>
                    <w:jc w:val="both"/>
                    <w:rPr>
                      <w:rFonts w:cs="Arial"/>
                      <w:b/>
                      <w:szCs w:val="20"/>
                      <w:lang w:val="sl-SI" w:eastAsia="ar-SA"/>
                    </w:rPr>
                  </w:pPr>
                </w:p>
              </w:tc>
            </w:tr>
            <w:tr w:rsidR="00544604" w:rsidRPr="00134C4C" w14:paraId="32074E27" w14:textId="77777777" w:rsidTr="00B222B9">
              <w:tc>
                <w:tcPr>
                  <w:tcW w:w="8282" w:type="dxa"/>
                </w:tcPr>
                <w:p w14:paraId="5CEE527B" w14:textId="77777777" w:rsidR="00F63F74" w:rsidRPr="00725033" w:rsidRDefault="00F63F74" w:rsidP="007D4C04">
                  <w:pPr>
                    <w:spacing w:line="276" w:lineRule="auto"/>
                    <w:jc w:val="both"/>
                    <w:rPr>
                      <w:rFonts w:cs="Arial"/>
                      <w:szCs w:val="20"/>
                      <w:lang w:val="sl-SI" w:eastAsia="ar-SA"/>
                    </w:rPr>
                  </w:pPr>
                  <w:r w:rsidRPr="00725033">
                    <w:rPr>
                      <w:rFonts w:cs="Arial"/>
                      <w:szCs w:val="20"/>
                      <w:lang w:val="sl-SI" w:eastAsia="ar-SA"/>
                    </w:rPr>
                    <w:t>Predlog zakona nima tovrstnih posledic.</w:t>
                  </w:r>
                </w:p>
                <w:p w14:paraId="3DDF13CC" w14:textId="77777777" w:rsidR="00F63F74" w:rsidRPr="0034642A" w:rsidRDefault="00F63F74" w:rsidP="007D4C04">
                  <w:pPr>
                    <w:spacing w:line="276" w:lineRule="auto"/>
                    <w:jc w:val="both"/>
                    <w:rPr>
                      <w:rFonts w:cs="Arial"/>
                      <w:szCs w:val="20"/>
                      <w:lang w:val="sl-SI" w:eastAsia="ar-SA"/>
                    </w:rPr>
                  </w:pPr>
                </w:p>
              </w:tc>
            </w:tr>
            <w:tr w:rsidR="00544604" w:rsidRPr="00134C4C" w14:paraId="16849BAB" w14:textId="77777777" w:rsidTr="00B222B9">
              <w:tc>
                <w:tcPr>
                  <w:tcW w:w="8282" w:type="dxa"/>
                </w:tcPr>
                <w:p w14:paraId="2B07D661" w14:textId="77777777" w:rsidR="00CC2896" w:rsidRPr="00725033" w:rsidRDefault="00F63F74" w:rsidP="007D4C04">
                  <w:pPr>
                    <w:spacing w:line="276" w:lineRule="auto"/>
                    <w:jc w:val="both"/>
                    <w:rPr>
                      <w:rFonts w:cs="Arial"/>
                      <w:b/>
                      <w:szCs w:val="20"/>
                      <w:lang w:val="sl-SI" w:eastAsia="ar-SA"/>
                    </w:rPr>
                  </w:pPr>
                  <w:r w:rsidRPr="00725033">
                    <w:rPr>
                      <w:rFonts w:cs="Arial"/>
                      <w:b/>
                      <w:szCs w:val="20"/>
                      <w:lang w:val="sl-SI" w:eastAsia="ar-SA"/>
                    </w:rPr>
                    <w:t>6.3 Presoja posledic za gospodarstvo, in sicer za:</w:t>
                  </w:r>
                </w:p>
                <w:p w14:paraId="5D4E0E39" w14:textId="4AF4C3C9" w:rsidR="008D06C8" w:rsidRPr="0034642A" w:rsidRDefault="008D06C8" w:rsidP="007D4C04">
                  <w:pPr>
                    <w:spacing w:line="276" w:lineRule="auto"/>
                    <w:jc w:val="both"/>
                    <w:rPr>
                      <w:rFonts w:cs="Arial"/>
                      <w:b/>
                      <w:szCs w:val="20"/>
                      <w:lang w:val="sl-SI" w:eastAsia="ar-SA"/>
                    </w:rPr>
                  </w:pPr>
                </w:p>
              </w:tc>
            </w:tr>
            <w:tr w:rsidR="00544604" w:rsidRPr="00134C4C" w14:paraId="09A77A09" w14:textId="77777777" w:rsidTr="00B222B9">
              <w:tc>
                <w:tcPr>
                  <w:tcW w:w="8282" w:type="dxa"/>
                </w:tcPr>
                <w:p w14:paraId="7854A55E" w14:textId="77777777" w:rsidR="00F63F74" w:rsidRPr="0034642A" w:rsidRDefault="00F63F74" w:rsidP="007D4C04">
                  <w:pPr>
                    <w:spacing w:line="276" w:lineRule="auto"/>
                    <w:jc w:val="both"/>
                    <w:rPr>
                      <w:rFonts w:cs="Arial"/>
                      <w:szCs w:val="20"/>
                      <w:lang w:val="sl-SI" w:eastAsia="ar-SA"/>
                    </w:rPr>
                  </w:pPr>
                  <w:r w:rsidRPr="00725033">
                    <w:rPr>
                      <w:rFonts w:cs="Arial"/>
                      <w:szCs w:val="20"/>
                      <w:lang w:val="sl-SI" w:eastAsia="ar-SA"/>
                    </w:rPr>
                    <w:t>Predlog zakona nima tovrstnih posledic.</w:t>
                  </w:r>
                </w:p>
                <w:p w14:paraId="6258F478" w14:textId="77777777" w:rsidR="00F63F74" w:rsidRPr="0034642A" w:rsidRDefault="00F63F74" w:rsidP="007D4C04">
                  <w:pPr>
                    <w:spacing w:line="276" w:lineRule="auto"/>
                    <w:jc w:val="both"/>
                    <w:rPr>
                      <w:rFonts w:cs="Arial"/>
                      <w:szCs w:val="20"/>
                      <w:lang w:val="sl-SI" w:eastAsia="ar-SA"/>
                    </w:rPr>
                  </w:pPr>
                </w:p>
              </w:tc>
            </w:tr>
            <w:tr w:rsidR="00544604" w:rsidRPr="00134C4C" w14:paraId="45FE2727" w14:textId="77777777" w:rsidTr="00B222B9">
              <w:tc>
                <w:tcPr>
                  <w:tcW w:w="8282" w:type="dxa"/>
                </w:tcPr>
                <w:p w14:paraId="3E7E2919" w14:textId="77777777" w:rsidR="00CC2896" w:rsidRPr="00725033" w:rsidRDefault="00F63F74" w:rsidP="007D4C04">
                  <w:pPr>
                    <w:spacing w:line="276" w:lineRule="auto"/>
                    <w:jc w:val="both"/>
                    <w:rPr>
                      <w:rFonts w:cs="Arial"/>
                      <w:b/>
                      <w:szCs w:val="20"/>
                      <w:lang w:val="sl-SI" w:eastAsia="ar-SA"/>
                    </w:rPr>
                  </w:pPr>
                  <w:r w:rsidRPr="00725033">
                    <w:rPr>
                      <w:rFonts w:cs="Arial"/>
                      <w:b/>
                      <w:szCs w:val="20"/>
                      <w:lang w:val="sl-SI" w:eastAsia="ar-SA"/>
                    </w:rPr>
                    <w:t>6.4 Presoja posledic za socialno področje, in sicer za:</w:t>
                  </w:r>
                </w:p>
                <w:p w14:paraId="790167F5" w14:textId="66B81157" w:rsidR="008D06C8" w:rsidRPr="0034642A" w:rsidRDefault="008D06C8" w:rsidP="007D4C04">
                  <w:pPr>
                    <w:spacing w:line="276" w:lineRule="auto"/>
                    <w:jc w:val="both"/>
                    <w:rPr>
                      <w:rFonts w:cs="Arial"/>
                      <w:b/>
                      <w:szCs w:val="20"/>
                      <w:lang w:val="sl-SI" w:eastAsia="ar-SA"/>
                    </w:rPr>
                  </w:pPr>
                </w:p>
              </w:tc>
            </w:tr>
            <w:tr w:rsidR="00544604" w:rsidRPr="00134C4C" w14:paraId="347F65E9" w14:textId="77777777" w:rsidTr="00B222B9">
              <w:tc>
                <w:tcPr>
                  <w:tcW w:w="8282" w:type="dxa"/>
                </w:tcPr>
                <w:p w14:paraId="4230D477" w14:textId="77777777" w:rsidR="00F63F74" w:rsidRPr="00725033" w:rsidRDefault="00F63F74" w:rsidP="007D4C04">
                  <w:pPr>
                    <w:spacing w:line="276" w:lineRule="auto"/>
                    <w:jc w:val="both"/>
                    <w:rPr>
                      <w:rFonts w:cs="Arial"/>
                      <w:szCs w:val="20"/>
                      <w:lang w:val="sl-SI" w:eastAsia="ar-SA"/>
                    </w:rPr>
                  </w:pPr>
                  <w:r w:rsidRPr="00725033">
                    <w:rPr>
                      <w:rFonts w:cs="Arial"/>
                      <w:szCs w:val="20"/>
                      <w:lang w:val="sl-SI" w:eastAsia="ar-SA"/>
                    </w:rPr>
                    <w:t>Predlog zakona nima tovrstnih posledic.</w:t>
                  </w:r>
                </w:p>
                <w:p w14:paraId="6653B624" w14:textId="77777777" w:rsidR="00F63F74" w:rsidRPr="0034642A" w:rsidRDefault="00F63F74" w:rsidP="007D4C04">
                  <w:pPr>
                    <w:spacing w:line="276" w:lineRule="auto"/>
                    <w:jc w:val="both"/>
                    <w:rPr>
                      <w:rFonts w:cs="Arial"/>
                      <w:szCs w:val="20"/>
                      <w:lang w:val="sl-SI" w:eastAsia="ar-SA"/>
                    </w:rPr>
                  </w:pPr>
                </w:p>
              </w:tc>
            </w:tr>
            <w:tr w:rsidR="00544604" w:rsidRPr="00134C4C" w14:paraId="30C4A344" w14:textId="77777777" w:rsidTr="00B222B9">
              <w:tc>
                <w:tcPr>
                  <w:tcW w:w="8282" w:type="dxa"/>
                </w:tcPr>
                <w:p w14:paraId="0FB081A5" w14:textId="77777777" w:rsidR="008D06C8" w:rsidRPr="00725033" w:rsidRDefault="00F63F74" w:rsidP="007D4C04">
                  <w:pPr>
                    <w:spacing w:line="276" w:lineRule="auto"/>
                    <w:jc w:val="both"/>
                    <w:rPr>
                      <w:rFonts w:cs="Arial"/>
                      <w:b/>
                      <w:szCs w:val="20"/>
                      <w:lang w:val="sl-SI" w:eastAsia="ar-SA"/>
                    </w:rPr>
                  </w:pPr>
                  <w:r w:rsidRPr="00725033">
                    <w:rPr>
                      <w:rFonts w:cs="Arial"/>
                      <w:b/>
                      <w:szCs w:val="20"/>
                      <w:lang w:val="sl-SI" w:eastAsia="ar-SA"/>
                    </w:rPr>
                    <w:t>6.5 Presoja posledic za dokumente razvojnega načrtovanja, in sicer za:</w:t>
                  </w:r>
                </w:p>
                <w:p w14:paraId="16756587" w14:textId="4696510F" w:rsidR="00603B65" w:rsidRPr="0034642A" w:rsidRDefault="00603B65" w:rsidP="007D4C04">
                  <w:pPr>
                    <w:spacing w:line="276" w:lineRule="auto"/>
                    <w:jc w:val="both"/>
                    <w:rPr>
                      <w:rFonts w:cs="Arial"/>
                      <w:b/>
                      <w:szCs w:val="20"/>
                      <w:lang w:val="sl-SI" w:eastAsia="ar-SA"/>
                    </w:rPr>
                  </w:pPr>
                </w:p>
              </w:tc>
            </w:tr>
            <w:tr w:rsidR="00544604" w:rsidRPr="00134C4C" w14:paraId="43809A48" w14:textId="77777777" w:rsidTr="00B222B9">
              <w:tc>
                <w:tcPr>
                  <w:tcW w:w="8282" w:type="dxa"/>
                </w:tcPr>
                <w:p w14:paraId="02B83C87" w14:textId="77777777" w:rsidR="00F63F74" w:rsidRPr="00725033" w:rsidRDefault="00F63F74" w:rsidP="007D4C04">
                  <w:pPr>
                    <w:spacing w:line="276" w:lineRule="auto"/>
                    <w:jc w:val="both"/>
                    <w:rPr>
                      <w:rFonts w:cs="Arial"/>
                      <w:szCs w:val="20"/>
                      <w:lang w:val="sl-SI" w:eastAsia="ar-SA"/>
                    </w:rPr>
                  </w:pPr>
                  <w:r w:rsidRPr="00725033">
                    <w:rPr>
                      <w:rFonts w:cs="Arial"/>
                      <w:szCs w:val="20"/>
                      <w:lang w:val="sl-SI" w:eastAsia="ar-SA"/>
                    </w:rPr>
                    <w:t>Predlog zakona nima tovrstnih posledic.</w:t>
                  </w:r>
                </w:p>
                <w:p w14:paraId="70F6ABD5" w14:textId="77777777" w:rsidR="00F63F74" w:rsidRPr="0034642A" w:rsidRDefault="00F63F74" w:rsidP="007D4C04">
                  <w:pPr>
                    <w:spacing w:line="276" w:lineRule="auto"/>
                    <w:jc w:val="both"/>
                    <w:rPr>
                      <w:rFonts w:cs="Arial"/>
                      <w:szCs w:val="20"/>
                      <w:lang w:val="sl-SI" w:eastAsia="ar-SA"/>
                    </w:rPr>
                  </w:pPr>
                </w:p>
                <w:p w14:paraId="422AEB57" w14:textId="77777777" w:rsidR="00F63F74" w:rsidRPr="0034642A" w:rsidRDefault="00F63F74" w:rsidP="007D4C04">
                  <w:pPr>
                    <w:spacing w:line="276" w:lineRule="auto"/>
                    <w:jc w:val="both"/>
                    <w:rPr>
                      <w:rFonts w:cs="Arial"/>
                      <w:b/>
                      <w:szCs w:val="20"/>
                      <w:lang w:val="sl-SI" w:eastAsia="ar-SA"/>
                    </w:rPr>
                  </w:pPr>
                  <w:r w:rsidRPr="0034642A">
                    <w:rPr>
                      <w:rFonts w:cs="Arial"/>
                      <w:b/>
                      <w:szCs w:val="20"/>
                      <w:lang w:val="sl-SI" w:eastAsia="ar-SA"/>
                    </w:rPr>
                    <w:t>6.6 Presoja posledic za druga področja</w:t>
                  </w:r>
                </w:p>
                <w:p w14:paraId="307FB669" w14:textId="77777777" w:rsidR="008D06C8" w:rsidRPr="0034642A" w:rsidRDefault="008D06C8" w:rsidP="007D4C04">
                  <w:pPr>
                    <w:spacing w:line="276" w:lineRule="auto"/>
                    <w:jc w:val="both"/>
                    <w:rPr>
                      <w:rFonts w:cs="Arial"/>
                      <w:b/>
                      <w:szCs w:val="20"/>
                      <w:lang w:val="sl-SI" w:eastAsia="ar-SA"/>
                    </w:rPr>
                  </w:pPr>
                </w:p>
                <w:p w14:paraId="039334D0" w14:textId="77777777" w:rsidR="00F63F74" w:rsidRPr="0034642A" w:rsidRDefault="00F63F74" w:rsidP="007D4C04">
                  <w:pPr>
                    <w:spacing w:line="276" w:lineRule="auto"/>
                    <w:jc w:val="both"/>
                    <w:rPr>
                      <w:rFonts w:cs="Arial"/>
                      <w:szCs w:val="20"/>
                      <w:lang w:val="sl-SI" w:eastAsia="ar-SA"/>
                    </w:rPr>
                  </w:pPr>
                  <w:r w:rsidRPr="0034642A">
                    <w:rPr>
                      <w:rFonts w:cs="Arial"/>
                      <w:szCs w:val="20"/>
                      <w:lang w:val="sl-SI" w:eastAsia="ar-SA"/>
                    </w:rPr>
                    <w:t>Predlog zakona nima tovrstnih posledic.</w:t>
                  </w:r>
                </w:p>
                <w:p w14:paraId="415DB8A0" w14:textId="77777777" w:rsidR="00F63F74" w:rsidRPr="0034642A" w:rsidRDefault="00F63F74" w:rsidP="007D4C04">
                  <w:pPr>
                    <w:spacing w:line="276" w:lineRule="auto"/>
                    <w:jc w:val="both"/>
                    <w:rPr>
                      <w:rFonts w:cs="Arial"/>
                      <w:b/>
                      <w:szCs w:val="20"/>
                      <w:lang w:val="sl-SI" w:eastAsia="ar-SA"/>
                    </w:rPr>
                  </w:pPr>
                </w:p>
              </w:tc>
            </w:tr>
            <w:tr w:rsidR="00544604" w:rsidRPr="0034642A" w14:paraId="4C304E9C" w14:textId="77777777" w:rsidTr="00B222B9">
              <w:tc>
                <w:tcPr>
                  <w:tcW w:w="8282" w:type="dxa"/>
                </w:tcPr>
                <w:p w14:paraId="37AB92ED" w14:textId="77777777" w:rsidR="00F63F74" w:rsidRPr="00725033" w:rsidRDefault="00F63F74" w:rsidP="007D4C04">
                  <w:pPr>
                    <w:spacing w:line="276" w:lineRule="auto"/>
                    <w:jc w:val="both"/>
                    <w:rPr>
                      <w:rFonts w:cs="Arial"/>
                      <w:b/>
                      <w:szCs w:val="20"/>
                      <w:lang w:val="sl-SI" w:eastAsia="ar-SA"/>
                    </w:rPr>
                  </w:pPr>
                  <w:r w:rsidRPr="00725033">
                    <w:rPr>
                      <w:rFonts w:cs="Arial"/>
                      <w:b/>
                      <w:szCs w:val="20"/>
                      <w:lang w:val="sl-SI" w:eastAsia="ar-SA"/>
                    </w:rPr>
                    <w:t>6.7 Izvajanje sprejetega predpisa:</w:t>
                  </w:r>
                </w:p>
              </w:tc>
            </w:tr>
            <w:tr w:rsidR="00544604" w:rsidRPr="00134C4C" w14:paraId="03CFF5E7" w14:textId="77777777" w:rsidTr="00B222B9">
              <w:tc>
                <w:tcPr>
                  <w:tcW w:w="8282" w:type="dxa"/>
                </w:tcPr>
                <w:p w14:paraId="74449F92" w14:textId="77777777" w:rsidR="00F63F74" w:rsidRPr="001F6022" w:rsidRDefault="00F63F74" w:rsidP="007D4C04">
                  <w:pPr>
                    <w:spacing w:line="276" w:lineRule="auto"/>
                    <w:jc w:val="both"/>
                    <w:rPr>
                      <w:rFonts w:cs="Arial"/>
                      <w:b/>
                      <w:bCs/>
                      <w:szCs w:val="20"/>
                      <w:lang w:val="sl-SI" w:eastAsia="ar-SA"/>
                    </w:rPr>
                  </w:pPr>
                </w:p>
                <w:p w14:paraId="07AA8945" w14:textId="77777777" w:rsidR="00F63F74" w:rsidRPr="001F6022" w:rsidRDefault="00F63F74" w:rsidP="007D4C04">
                  <w:pPr>
                    <w:spacing w:line="276" w:lineRule="auto"/>
                    <w:jc w:val="both"/>
                    <w:rPr>
                      <w:rFonts w:cs="Arial"/>
                      <w:b/>
                      <w:bCs/>
                      <w:szCs w:val="20"/>
                      <w:lang w:val="sl-SI" w:eastAsia="ar-SA"/>
                    </w:rPr>
                  </w:pPr>
                  <w:r w:rsidRPr="001F6022">
                    <w:rPr>
                      <w:rFonts w:cs="Arial"/>
                      <w:b/>
                      <w:bCs/>
                      <w:szCs w:val="20"/>
                      <w:lang w:val="sl-SI" w:eastAsia="ar-SA"/>
                    </w:rPr>
                    <w:t>a) Predstavitev sprejetega zakona:</w:t>
                  </w:r>
                </w:p>
                <w:p w14:paraId="69DCA887" w14:textId="77777777" w:rsidR="008D06C8" w:rsidRPr="0034642A" w:rsidRDefault="008D06C8" w:rsidP="007D4C04">
                  <w:pPr>
                    <w:spacing w:line="276" w:lineRule="auto"/>
                    <w:jc w:val="both"/>
                    <w:rPr>
                      <w:rFonts w:cs="Arial"/>
                      <w:szCs w:val="20"/>
                      <w:lang w:val="sl-SI" w:eastAsia="ar-SA"/>
                    </w:rPr>
                  </w:pPr>
                </w:p>
                <w:p w14:paraId="3460DED4" w14:textId="143462B9" w:rsidR="00F63F74" w:rsidRPr="0034642A" w:rsidRDefault="00F63F74" w:rsidP="007D4C04">
                  <w:pPr>
                    <w:spacing w:line="276" w:lineRule="auto"/>
                    <w:jc w:val="both"/>
                    <w:rPr>
                      <w:rFonts w:cs="Arial"/>
                      <w:szCs w:val="20"/>
                      <w:lang w:val="sl-SI" w:eastAsia="ar-SA"/>
                    </w:rPr>
                  </w:pPr>
                  <w:r w:rsidRPr="0034642A">
                    <w:rPr>
                      <w:rFonts w:cs="Arial"/>
                      <w:szCs w:val="20"/>
                      <w:lang w:val="sl-SI" w:eastAsia="ar-SA"/>
                    </w:rPr>
                    <w:t>Sprejeti zakon bo objavljen v Uradnem listu R</w:t>
                  </w:r>
                  <w:r w:rsidR="00446C1B">
                    <w:rPr>
                      <w:rFonts w:cs="Arial"/>
                      <w:szCs w:val="20"/>
                      <w:lang w:val="sl-SI" w:eastAsia="ar-SA"/>
                    </w:rPr>
                    <w:t xml:space="preserve">epublike </w:t>
                  </w:r>
                  <w:r w:rsidR="00CC2896" w:rsidRPr="0034642A">
                    <w:rPr>
                      <w:rFonts w:cs="Arial"/>
                      <w:szCs w:val="20"/>
                      <w:lang w:val="sl-SI" w:eastAsia="ar-SA"/>
                    </w:rPr>
                    <w:t>S</w:t>
                  </w:r>
                  <w:r w:rsidR="00446C1B">
                    <w:rPr>
                      <w:rFonts w:cs="Arial"/>
                      <w:szCs w:val="20"/>
                      <w:lang w:val="sl-SI" w:eastAsia="ar-SA"/>
                    </w:rPr>
                    <w:t>lovenije</w:t>
                  </w:r>
                  <w:r w:rsidR="00CC2896" w:rsidRPr="0034642A">
                    <w:rPr>
                      <w:rFonts w:cs="Arial"/>
                      <w:szCs w:val="20"/>
                      <w:lang w:val="sl-SI" w:eastAsia="ar-SA"/>
                    </w:rPr>
                    <w:t>.</w:t>
                  </w:r>
                  <w:r w:rsidRPr="0034642A">
                    <w:rPr>
                      <w:rFonts w:cs="Arial"/>
                      <w:szCs w:val="20"/>
                      <w:lang w:val="sl-SI" w:eastAsia="ar-SA"/>
                    </w:rPr>
                    <w:t xml:space="preserve"> </w:t>
                  </w:r>
                  <w:r w:rsidR="00CC2896" w:rsidRPr="0034642A">
                    <w:rPr>
                      <w:rFonts w:cs="Arial"/>
                      <w:szCs w:val="20"/>
                      <w:lang w:val="sl-SI"/>
                    </w:rPr>
                    <w:t>Ministrstvo za pravosodje bo kot pristojno ministrstvo podajalo pojasnila v zvezi z določbami zakona.</w:t>
                  </w:r>
                </w:p>
                <w:p w14:paraId="03513ECA" w14:textId="77777777" w:rsidR="00F63F74" w:rsidRPr="0034642A" w:rsidRDefault="00F63F74" w:rsidP="007D4C04">
                  <w:pPr>
                    <w:spacing w:line="276" w:lineRule="auto"/>
                    <w:jc w:val="both"/>
                    <w:rPr>
                      <w:rFonts w:cs="Arial"/>
                      <w:szCs w:val="20"/>
                      <w:lang w:val="sl-SI" w:eastAsia="ar-SA"/>
                    </w:rPr>
                  </w:pPr>
                </w:p>
                <w:p w14:paraId="5EE281B4" w14:textId="513A4318" w:rsidR="00F63F74" w:rsidRPr="001F6022" w:rsidRDefault="00F63F74" w:rsidP="007D4C04">
                  <w:pPr>
                    <w:spacing w:line="276" w:lineRule="auto"/>
                    <w:jc w:val="both"/>
                    <w:rPr>
                      <w:rFonts w:cs="Arial"/>
                      <w:b/>
                      <w:bCs/>
                      <w:szCs w:val="20"/>
                      <w:lang w:val="sl-SI" w:eastAsia="ar-SA"/>
                    </w:rPr>
                  </w:pPr>
                  <w:r w:rsidRPr="001F6022">
                    <w:rPr>
                      <w:rFonts w:cs="Arial"/>
                      <w:b/>
                      <w:bCs/>
                      <w:szCs w:val="20"/>
                      <w:lang w:val="sl-SI" w:eastAsia="ar-SA"/>
                    </w:rPr>
                    <w:t>b) Spremljanje izvajanja sprejetega predpisa:</w:t>
                  </w:r>
                </w:p>
                <w:p w14:paraId="2AAD088F" w14:textId="77777777" w:rsidR="008D06C8" w:rsidRPr="0034642A" w:rsidRDefault="008D06C8" w:rsidP="007D4C04">
                  <w:pPr>
                    <w:spacing w:line="276" w:lineRule="auto"/>
                    <w:jc w:val="both"/>
                    <w:rPr>
                      <w:rFonts w:cs="Arial"/>
                      <w:szCs w:val="20"/>
                      <w:lang w:val="sl-SI" w:eastAsia="ar-SA"/>
                    </w:rPr>
                  </w:pPr>
                </w:p>
                <w:p w14:paraId="34AFB60D" w14:textId="4D470EBA" w:rsidR="00CC2896" w:rsidRPr="0034642A" w:rsidRDefault="00CC2896" w:rsidP="007D4C04">
                  <w:pPr>
                    <w:spacing w:line="276" w:lineRule="auto"/>
                    <w:jc w:val="both"/>
                    <w:rPr>
                      <w:rFonts w:cs="Arial"/>
                      <w:szCs w:val="20"/>
                      <w:lang w:val="sl-SI"/>
                    </w:rPr>
                  </w:pPr>
                  <w:r w:rsidRPr="0034642A">
                    <w:rPr>
                      <w:rFonts w:cs="Arial"/>
                      <w:szCs w:val="20"/>
                      <w:lang w:val="sl-SI"/>
                    </w:rPr>
                    <w:t xml:space="preserve">Posebno spremljanje izvajanja zakona ni predvideno. Vlada Republike Slovenije se bo </w:t>
                  </w:r>
                  <w:r w:rsidR="00A71547">
                    <w:rPr>
                      <w:rFonts w:cs="Arial"/>
                      <w:szCs w:val="20"/>
                      <w:lang w:val="sl-SI"/>
                    </w:rPr>
                    <w:t xml:space="preserve">po zaključku postopkov po tem zakonu </w:t>
                  </w:r>
                  <w:r w:rsidRPr="0034642A">
                    <w:rPr>
                      <w:rFonts w:cs="Arial"/>
                      <w:szCs w:val="20"/>
                      <w:lang w:val="sl-SI"/>
                    </w:rPr>
                    <w:t>seznanila s statistiko obravnavanih zadev.</w:t>
                  </w:r>
                </w:p>
                <w:p w14:paraId="5DEA6274" w14:textId="5778144D" w:rsidR="00CC2896" w:rsidRPr="0034642A" w:rsidRDefault="00CC2896" w:rsidP="007D4C04">
                  <w:pPr>
                    <w:spacing w:line="276" w:lineRule="auto"/>
                    <w:jc w:val="both"/>
                    <w:rPr>
                      <w:rFonts w:cs="Arial"/>
                      <w:szCs w:val="20"/>
                      <w:lang w:val="sl-SI" w:eastAsia="ar-SA"/>
                    </w:rPr>
                  </w:pPr>
                </w:p>
              </w:tc>
            </w:tr>
            <w:tr w:rsidR="00544604" w:rsidRPr="00134C4C" w14:paraId="5C291FB4" w14:textId="77777777" w:rsidTr="00B222B9">
              <w:tc>
                <w:tcPr>
                  <w:tcW w:w="8282" w:type="dxa"/>
                </w:tcPr>
                <w:p w14:paraId="5C1958C3" w14:textId="77777777" w:rsidR="00F63F74" w:rsidRPr="0034642A" w:rsidRDefault="00F63F74" w:rsidP="007D4C04">
                  <w:pPr>
                    <w:spacing w:line="276" w:lineRule="auto"/>
                    <w:jc w:val="both"/>
                    <w:rPr>
                      <w:rFonts w:cs="Arial"/>
                      <w:b/>
                      <w:szCs w:val="20"/>
                      <w:lang w:val="sl-SI" w:eastAsia="ar-SA"/>
                    </w:rPr>
                  </w:pPr>
                  <w:r w:rsidRPr="00725033">
                    <w:rPr>
                      <w:rFonts w:cs="Arial"/>
                      <w:b/>
                      <w:szCs w:val="20"/>
                      <w:lang w:val="sl-SI" w:eastAsia="ar-SA"/>
                    </w:rPr>
                    <w:lastRenderedPageBreak/>
                    <w:t>6.8 Druge pomembne okoliščine v zvezi z vprašanji, ki jih ureja predlog zakona</w:t>
                  </w:r>
                </w:p>
                <w:p w14:paraId="77A5FEF1" w14:textId="77777777" w:rsidR="00CC7B42" w:rsidRDefault="00CC7B42" w:rsidP="007D4C04">
                  <w:pPr>
                    <w:spacing w:line="276" w:lineRule="auto"/>
                    <w:jc w:val="both"/>
                    <w:rPr>
                      <w:rFonts w:cs="Arial"/>
                      <w:szCs w:val="20"/>
                      <w:lang w:val="sl-SI" w:eastAsia="ar-SA"/>
                    </w:rPr>
                  </w:pPr>
                </w:p>
                <w:p w14:paraId="536F135F" w14:textId="6849F0C1" w:rsidR="00F63F74" w:rsidRPr="0034642A" w:rsidRDefault="00F63F74" w:rsidP="007D4C04">
                  <w:pPr>
                    <w:spacing w:line="276" w:lineRule="auto"/>
                    <w:jc w:val="both"/>
                    <w:rPr>
                      <w:rFonts w:cs="Arial"/>
                      <w:szCs w:val="20"/>
                      <w:lang w:val="sl-SI" w:eastAsia="ar-SA"/>
                    </w:rPr>
                  </w:pPr>
                  <w:r w:rsidRPr="0034642A">
                    <w:rPr>
                      <w:rFonts w:cs="Arial"/>
                      <w:szCs w:val="20"/>
                      <w:lang w:val="sl-SI" w:eastAsia="ar-SA"/>
                    </w:rPr>
                    <w:t>Druge tovrstne okoliščine niso podane.</w:t>
                  </w:r>
                </w:p>
                <w:p w14:paraId="6746F7E1" w14:textId="77777777" w:rsidR="00F63F74" w:rsidRDefault="00F63F74" w:rsidP="007D4C04">
                  <w:pPr>
                    <w:spacing w:line="276" w:lineRule="auto"/>
                    <w:jc w:val="both"/>
                    <w:rPr>
                      <w:rFonts w:cs="Arial"/>
                      <w:szCs w:val="20"/>
                      <w:lang w:val="sl-SI" w:eastAsia="ar-SA"/>
                    </w:rPr>
                  </w:pPr>
                </w:p>
                <w:p w14:paraId="7D50804F" w14:textId="77777777" w:rsidR="00FC43A7" w:rsidRDefault="00FC43A7" w:rsidP="007D4C04">
                  <w:pPr>
                    <w:spacing w:line="276" w:lineRule="auto"/>
                    <w:jc w:val="both"/>
                    <w:rPr>
                      <w:rFonts w:cs="Arial"/>
                      <w:szCs w:val="20"/>
                      <w:lang w:val="sl-SI" w:eastAsia="ar-SA"/>
                    </w:rPr>
                  </w:pPr>
                </w:p>
                <w:p w14:paraId="740FC049" w14:textId="77777777" w:rsidR="00FC43A7" w:rsidRPr="0034642A" w:rsidRDefault="00FC43A7" w:rsidP="007D4C04">
                  <w:pPr>
                    <w:spacing w:line="276" w:lineRule="auto"/>
                    <w:jc w:val="both"/>
                    <w:rPr>
                      <w:rFonts w:cs="Arial"/>
                      <w:szCs w:val="20"/>
                      <w:lang w:val="sl-SI" w:eastAsia="ar-SA"/>
                    </w:rPr>
                  </w:pPr>
                </w:p>
                <w:p w14:paraId="28A060CF" w14:textId="77777777" w:rsidR="00F63F74" w:rsidRPr="0034642A" w:rsidRDefault="00F63F74" w:rsidP="007D4C04">
                  <w:pPr>
                    <w:spacing w:line="276" w:lineRule="auto"/>
                    <w:jc w:val="both"/>
                    <w:rPr>
                      <w:rFonts w:cs="Arial"/>
                      <w:b/>
                      <w:szCs w:val="20"/>
                      <w:lang w:val="sl-SI" w:eastAsia="ar-SA"/>
                    </w:rPr>
                  </w:pPr>
                  <w:r w:rsidRPr="0034642A">
                    <w:rPr>
                      <w:rFonts w:cs="Arial"/>
                      <w:b/>
                      <w:szCs w:val="20"/>
                      <w:lang w:val="sl-SI" w:eastAsia="ar-SA"/>
                    </w:rPr>
                    <w:t>7. PRIKAZ SODELOVANJA JAVNOSTI PRI PRIPRAVI PREDLOGA ZAKONA:</w:t>
                  </w:r>
                </w:p>
                <w:p w14:paraId="2BAEB885" w14:textId="77777777" w:rsidR="00F63F74" w:rsidRPr="0034642A" w:rsidRDefault="00F63F74" w:rsidP="007D4C04">
                  <w:pPr>
                    <w:spacing w:line="276" w:lineRule="auto"/>
                    <w:jc w:val="both"/>
                    <w:rPr>
                      <w:rFonts w:cs="Arial"/>
                      <w:b/>
                      <w:szCs w:val="20"/>
                      <w:lang w:val="sl-SI" w:eastAsia="ar-SA"/>
                    </w:rPr>
                  </w:pPr>
                </w:p>
                <w:p w14:paraId="610AC4B0" w14:textId="4F9BD855" w:rsidR="00CC7B42" w:rsidRDefault="00CC7B42" w:rsidP="00C75B41">
                  <w:pPr>
                    <w:spacing w:line="276" w:lineRule="auto"/>
                    <w:jc w:val="both"/>
                    <w:rPr>
                      <w:rFonts w:cs="Arial"/>
                      <w:szCs w:val="20"/>
                      <w:lang w:val="sl-SI"/>
                    </w:rPr>
                  </w:pPr>
                  <w:r w:rsidRPr="00591ACC">
                    <w:rPr>
                      <w:rFonts w:cs="Arial"/>
                      <w:szCs w:val="20"/>
                      <w:lang w:val="sl-SI"/>
                    </w:rPr>
                    <w:t>Dne 31. 1. 2023</w:t>
                  </w:r>
                  <w:r>
                    <w:rPr>
                      <w:rFonts w:cs="Arial"/>
                      <w:szCs w:val="20"/>
                      <w:lang w:val="sl-SI"/>
                    </w:rPr>
                    <w:t xml:space="preserve"> </w:t>
                  </w:r>
                  <w:r w:rsidR="0029386E">
                    <w:rPr>
                      <w:rFonts w:cs="Arial"/>
                      <w:szCs w:val="20"/>
                      <w:lang w:val="sl-SI"/>
                    </w:rPr>
                    <w:t xml:space="preserve">in 21. 3. 2023 </w:t>
                  </w:r>
                  <w:r>
                    <w:rPr>
                      <w:rFonts w:cs="Arial"/>
                      <w:szCs w:val="20"/>
                      <w:lang w:val="sl-SI"/>
                    </w:rPr>
                    <w:t>je bil predlog zakona objavljen na spletnem portalu eDemokracija in v strokovno usklajevanje posredovan naslednjim organom:</w:t>
                  </w:r>
                </w:p>
                <w:p w14:paraId="75286F54" w14:textId="77777777" w:rsidR="00CC7B42" w:rsidRDefault="00CC7B42" w:rsidP="00CC7B42">
                  <w:pPr>
                    <w:overflowPunct w:val="0"/>
                    <w:autoSpaceDE w:val="0"/>
                    <w:autoSpaceDN w:val="0"/>
                    <w:adjustRightInd w:val="0"/>
                    <w:spacing w:line="276" w:lineRule="auto"/>
                    <w:jc w:val="both"/>
                    <w:textAlignment w:val="baseline"/>
                    <w:rPr>
                      <w:rFonts w:cs="Arial"/>
                      <w:szCs w:val="20"/>
                      <w:lang w:val="sl-SI"/>
                    </w:rPr>
                  </w:pPr>
                </w:p>
                <w:p w14:paraId="2B43E24D" w14:textId="77777777" w:rsidR="00CC7B42" w:rsidRPr="00977007" w:rsidRDefault="00CC7B42" w:rsidP="00CC7B42">
                  <w:pPr>
                    <w:contextualSpacing/>
                    <w:jc w:val="both"/>
                    <w:rPr>
                      <w:szCs w:val="20"/>
                      <w:lang w:val="sl-SI"/>
                    </w:rPr>
                  </w:pPr>
                  <w:r w:rsidRPr="00C41637">
                    <w:rPr>
                      <w:lang w:val="sl-SI"/>
                    </w:rPr>
                    <w:t>Vrhovn</w:t>
                  </w:r>
                  <w:r>
                    <w:rPr>
                      <w:lang w:val="sl-SI"/>
                    </w:rPr>
                    <w:t>emu</w:t>
                  </w:r>
                  <w:r w:rsidRPr="00C41637">
                    <w:rPr>
                      <w:lang w:val="sl-SI"/>
                    </w:rPr>
                    <w:t xml:space="preserve"> sodišč</w:t>
                  </w:r>
                  <w:r>
                    <w:rPr>
                      <w:lang w:val="sl-SI"/>
                    </w:rPr>
                    <w:t>u</w:t>
                  </w:r>
                  <w:r w:rsidRPr="00C41637">
                    <w:rPr>
                      <w:lang w:val="sl-SI"/>
                    </w:rPr>
                    <w:t xml:space="preserve"> Republike Slovenije</w:t>
                  </w:r>
                  <w:r>
                    <w:rPr>
                      <w:lang w:val="sl-SI"/>
                    </w:rPr>
                    <w:t xml:space="preserve">, Upravnemu sodišču Republike Slovenije, Vrhovnemu državnemu tožilstvu Republike Slovenije, Varuhu človekovih pravic, Informacijskemu pooblaščencu, Upravi Republike Slovenije za probacijo, Upravi Republike Slovenije za izvrševanje kazenskih sankcij, </w:t>
                  </w:r>
                  <w:r w:rsidRPr="00C41637">
                    <w:rPr>
                      <w:lang w:val="sl-SI"/>
                    </w:rPr>
                    <w:t>Policij</w:t>
                  </w:r>
                  <w:r>
                    <w:rPr>
                      <w:lang w:val="sl-SI"/>
                    </w:rPr>
                    <w:t xml:space="preserve">i, </w:t>
                  </w:r>
                  <w:r w:rsidRPr="00C41637">
                    <w:rPr>
                      <w:lang w:val="sl-SI"/>
                    </w:rPr>
                    <w:t>Zdravstven</w:t>
                  </w:r>
                  <w:r>
                    <w:rPr>
                      <w:lang w:val="sl-SI"/>
                    </w:rPr>
                    <w:t>emu</w:t>
                  </w:r>
                  <w:r w:rsidRPr="00C41637">
                    <w:rPr>
                      <w:lang w:val="sl-SI"/>
                    </w:rPr>
                    <w:t xml:space="preserve"> inšpektorat</w:t>
                  </w:r>
                  <w:r>
                    <w:rPr>
                      <w:lang w:val="sl-SI"/>
                    </w:rPr>
                    <w:t>u</w:t>
                  </w:r>
                  <w:r w:rsidRPr="00C41637">
                    <w:rPr>
                      <w:lang w:val="sl-SI"/>
                    </w:rPr>
                    <w:t xml:space="preserve"> Republike Slovenije</w:t>
                  </w:r>
                  <w:r>
                    <w:rPr>
                      <w:lang w:val="sl-SI"/>
                    </w:rPr>
                    <w:t xml:space="preserve">, </w:t>
                  </w:r>
                  <w:r w:rsidRPr="00C41637">
                    <w:rPr>
                      <w:lang w:val="sl-SI"/>
                    </w:rPr>
                    <w:t>Uprav</w:t>
                  </w:r>
                  <w:r>
                    <w:rPr>
                      <w:lang w:val="sl-SI"/>
                    </w:rPr>
                    <w:t>i</w:t>
                  </w:r>
                  <w:r w:rsidRPr="00C41637">
                    <w:rPr>
                      <w:lang w:val="sl-SI"/>
                    </w:rPr>
                    <w:t xml:space="preserve"> za varno hrano, veterinarstvo in varstvo rastlin</w:t>
                  </w:r>
                  <w:r>
                    <w:rPr>
                      <w:lang w:val="sl-SI"/>
                    </w:rPr>
                    <w:t xml:space="preserve">, </w:t>
                  </w:r>
                  <w:r w:rsidRPr="00C41637">
                    <w:rPr>
                      <w:lang w:val="sl-SI"/>
                    </w:rPr>
                    <w:t>Inšpektorat</w:t>
                  </w:r>
                  <w:r>
                    <w:rPr>
                      <w:lang w:val="sl-SI"/>
                    </w:rPr>
                    <w:t>u</w:t>
                  </w:r>
                  <w:r w:rsidRPr="00C41637">
                    <w:rPr>
                      <w:lang w:val="sl-SI"/>
                    </w:rPr>
                    <w:t xml:space="preserve"> za javni sektor</w:t>
                  </w:r>
                  <w:r>
                    <w:rPr>
                      <w:lang w:val="sl-SI"/>
                    </w:rPr>
                    <w:t xml:space="preserve">, </w:t>
                  </w:r>
                  <w:r w:rsidRPr="00C41637">
                    <w:rPr>
                      <w:lang w:val="sl-SI"/>
                    </w:rPr>
                    <w:t>Inšpektorat</w:t>
                  </w:r>
                  <w:r>
                    <w:rPr>
                      <w:lang w:val="sl-SI"/>
                    </w:rPr>
                    <w:t>u</w:t>
                  </w:r>
                  <w:r w:rsidRPr="00C41637">
                    <w:rPr>
                      <w:lang w:val="sl-SI"/>
                    </w:rPr>
                    <w:t xml:space="preserve"> za šolstvo in šport</w:t>
                  </w:r>
                  <w:r>
                    <w:rPr>
                      <w:lang w:val="sl-SI"/>
                    </w:rPr>
                    <w:t xml:space="preserve">, </w:t>
                  </w:r>
                  <w:r w:rsidRPr="00C41637">
                    <w:rPr>
                      <w:lang w:val="sl-SI"/>
                    </w:rPr>
                    <w:t>Tržn</w:t>
                  </w:r>
                  <w:r>
                    <w:rPr>
                      <w:lang w:val="sl-SI"/>
                    </w:rPr>
                    <w:t>emu</w:t>
                  </w:r>
                  <w:r w:rsidRPr="00C41637">
                    <w:rPr>
                      <w:lang w:val="sl-SI"/>
                    </w:rPr>
                    <w:t xml:space="preserve"> inšpektorat</w:t>
                  </w:r>
                  <w:r>
                    <w:rPr>
                      <w:lang w:val="sl-SI"/>
                    </w:rPr>
                    <w:t xml:space="preserve">u Republike Slovenije, </w:t>
                  </w:r>
                  <w:r w:rsidRPr="00C41637">
                    <w:rPr>
                      <w:lang w:val="sl-SI"/>
                    </w:rPr>
                    <w:t>Inšpektorat</w:t>
                  </w:r>
                  <w:r>
                    <w:rPr>
                      <w:lang w:val="sl-SI"/>
                    </w:rPr>
                    <w:t>u</w:t>
                  </w:r>
                  <w:r w:rsidRPr="00C41637">
                    <w:rPr>
                      <w:lang w:val="sl-SI"/>
                    </w:rPr>
                    <w:t xml:space="preserve"> za infrastrukturo</w:t>
                  </w:r>
                  <w:r>
                    <w:rPr>
                      <w:lang w:val="sl-SI"/>
                    </w:rPr>
                    <w:t xml:space="preserve">, </w:t>
                  </w:r>
                  <w:r w:rsidRPr="00C41637">
                    <w:rPr>
                      <w:lang w:val="sl-SI"/>
                    </w:rPr>
                    <w:t>Inšpektorat</w:t>
                  </w:r>
                  <w:r>
                    <w:rPr>
                      <w:lang w:val="sl-SI"/>
                    </w:rPr>
                    <w:t>u</w:t>
                  </w:r>
                  <w:r w:rsidRPr="00C41637">
                    <w:rPr>
                      <w:lang w:val="sl-SI"/>
                    </w:rPr>
                    <w:t xml:space="preserve"> za delo</w:t>
                  </w:r>
                  <w:r>
                    <w:rPr>
                      <w:lang w:val="sl-SI"/>
                    </w:rPr>
                    <w:t xml:space="preserve">, </w:t>
                  </w:r>
                  <w:r w:rsidRPr="00C41637">
                    <w:rPr>
                      <w:lang w:val="sl-SI"/>
                    </w:rPr>
                    <w:t>Inšpektorat</w:t>
                  </w:r>
                  <w:r>
                    <w:rPr>
                      <w:lang w:val="sl-SI"/>
                    </w:rPr>
                    <w:t>u</w:t>
                  </w:r>
                  <w:r w:rsidRPr="00C41637">
                    <w:rPr>
                      <w:lang w:val="sl-SI"/>
                    </w:rPr>
                    <w:t xml:space="preserve"> za notranje zadeve</w:t>
                  </w:r>
                  <w:r>
                    <w:rPr>
                      <w:lang w:val="sl-SI"/>
                    </w:rPr>
                    <w:t xml:space="preserve">, </w:t>
                  </w:r>
                  <w:r w:rsidRPr="00977007">
                    <w:rPr>
                      <w:szCs w:val="20"/>
                      <w:lang w:val="sl-SI"/>
                    </w:rPr>
                    <w:t>Inšpektoratu za kmetijstvo, gozdarstvo, lovstvo in ribištvo, Uradu za nadzor proračuna in Finančni upravi Republike Slovenije.</w:t>
                  </w:r>
                </w:p>
                <w:p w14:paraId="664D7651" w14:textId="77777777" w:rsidR="00CC7B42" w:rsidRPr="00977007" w:rsidRDefault="00CC7B42" w:rsidP="00CC7B42">
                  <w:pPr>
                    <w:contextualSpacing/>
                    <w:jc w:val="both"/>
                    <w:rPr>
                      <w:szCs w:val="20"/>
                      <w:lang w:val="sl-SI"/>
                    </w:rPr>
                  </w:pPr>
                </w:p>
                <w:p w14:paraId="44C0F32B" w14:textId="47E81887" w:rsidR="00CC7B42" w:rsidRPr="00977007" w:rsidRDefault="00CC7B42" w:rsidP="00CC7B42">
                  <w:pPr>
                    <w:contextualSpacing/>
                    <w:jc w:val="both"/>
                    <w:rPr>
                      <w:szCs w:val="20"/>
                      <w:lang w:val="sl-SI"/>
                    </w:rPr>
                  </w:pPr>
                  <w:r w:rsidRPr="00977007">
                    <w:rPr>
                      <w:szCs w:val="20"/>
                      <w:lang w:val="sl-SI"/>
                    </w:rPr>
                    <w:t>V sklopu strokovnega usklajevanja je k predlogu zakona mnenje dala ena nevladna organizacija – Pravna mreža za varstvo demokracije.</w:t>
                  </w:r>
                </w:p>
                <w:p w14:paraId="6BE82F10" w14:textId="45625FD7" w:rsidR="00CB299C" w:rsidRPr="00977007" w:rsidRDefault="00CB299C" w:rsidP="00CC7B42">
                  <w:pPr>
                    <w:contextualSpacing/>
                    <w:jc w:val="both"/>
                    <w:rPr>
                      <w:szCs w:val="20"/>
                      <w:lang w:val="sl-SI"/>
                    </w:rPr>
                  </w:pPr>
                </w:p>
                <w:p w14:paraId="448731F9" w14:textId="4538D045" w:rsidR="00C75B81" w:rsidRPr="00977007" w:rsidRDefault="00CB299C" w:rsidP="00CC7B42">
                  <w:pPr>
                    <w:contextualSpacing/>
                    <w:jc w:val="both"/>
                    <w:rPr>
                      <w:szCs w:val="20"/>
                      <w:lang w:val="sl-SI"/>
                    </w:rPr>
                  </w:pPr>
                  <w:r w:rsidRPr="00977007">
                    <w:rPr>
                      <w:szCs w:val="20"/>
                      <w:lang w:val="sl-SI"/>
                    </w:rPr>
                    <w:t xml:space="preserve">Vse dane pripombe in komentarji so bili vsebinsko preučeni in </w:t>
                  </w:r>
                  <w:r w:rsidR="003117FD" w:rsidRPr="00977007">
                    <w:rPr>
                      <w:szCs w:val="20"/>
                      <w:lang w:val="sl-SI"/>
                    </w:rPr>
                    <w:t xml:space="preserve">vsi </w:t>
                  </w:r>
                  <w:r w:rsidR="00C75B81" w:rsidRPr="00977007">
                    <w:rPr>
                      <w:szCs w:val="20"/>
                      <w:lang w:val="sl-SI"/>
                    </w:rPr>
                    <w:t xml:space="preserve">organi, ki so dali pripombe, so prejeli pisne odzive. </w:t>
                  </w:r>
                </w:p>
                <w:p w14:paraId="6B55C012" w14:textId="77777777" w:rsidR="00C75B81" w:rsidRPr="00977007" w:rsidRDefault="00C75B81" w:rsidP="00CC7B42">
                  <w:pPr>
                    <w:contextualSpacing/>
                    <w:jc w:val="both"/>
                    <w:rPr>
                      <w:szCs w:val="20"/>
                      <w:lang w:val="sl-SI"/>
                    </w:rPr>
                  </w:pPr>
                </w:p>
                <w:p w14:paraId="384FC897" w14:textId="77777777" w:rsidR="0002116F" w:rsidRDefault="00C75B81" w:rsidP="00C703B0">
                  <w:pPr>
                    <w:pStyle w:val="Neotevilenodstavek"/>
                    <w:spacing w:before="0" w:after="0" w:line="260" w:lineRule="atLeast"/>
                    <w:rPr>
                      <w:sz w:val="20"/>
                      <w:szCs w:val="20"/>
                    </w:rPr>
                  </w:pPr>
                  <w:r w:rsidRPr="00977007">
                    <w:rPr>
                      <w:sz w:val="20"/>
                      <w:szCs w:val="20"/>
                    </w:rPr>
                    <w:t xml:space="preserve">Na podlagi prejetih pripomb in opravljenih dodatnih usklajevanj </w:t>
                  </w:r>
                  <w:r w:rsidR="00A0642E">
                    <w:rPr>
                      <w:sz w:val="20"/>
                      <w:szCs w:val="20"/>
                    </w:rPr>
                    <w:t xml:space="preserve">je bilo pripravljeno novo </w:t>
                  </w:r>
                  <w:r w:rsidRPr="00977007">
                    <w:rPr>
                      <w:sz w:val="20"/>
                      <w:szCs w:val="20"/>
                    </w:rPr>
                    <w:t xml:space="preserve">besedilo predloga zakona, </w:t>
                  </w:r>
                  <w:r w:rsidR="00DD408E">
                    <w:rPr>
                      <w:sz w:val="20"/>
                      <w:szCs w:val="20"/>
                    </w:rPr>
                    <w:t xml:space="preserve">ki je bilo </w:t>
                  </w:r>
                  <w:r w:rsidRPr="00977007">
                    <w:rPr>
                      <w:sz w:val="20"/>
                      <w:szCs w:val="20"/>
                    </w:rPr>
                    <w:t>poslano v drugi krog strokovnega usklajevanja</w:t>
                  </w:r>
                  <w:r w:rsidR="00A0642E">
                    <w:rPr>
                      <w:sz w:val="20"/>
                      <w:szCs w:val="20"/>
                    </w:rPr>
                    <w:t xml:space="preserve"> </w:t>
                  </w:r>
                  <w:r w:rsidR="00355B31">
                    <w:rPr>
                      <w:sz w:val="20"/>
                      <w:szCs w:val="20"/>
                    </w:rPr>
                    <w:t>dne 21. 3. 2023</w:t>
                  </w:r>
                  <w:r w:rsidR="00A0642E">
                    <w:rPr>
                      <w:sz w:val="20"/>
                      <w:szCs w:val="20"/>
                    </w:rPr>
                    <w:t>.</w:t>
                  </w:r>
                  <w:r w:rsidRPr="00977007">
                    <w:rPr>
                      <w:sz w:val="20"/>
                      <w:szCs w:val="20"/>
                    </w:rPr>
                    <w:t xml:space="preserve"> </w:t>
                  </w:r>
                </w:p>
                <w:p w14:paraId="0EF4898A" w14:textId="77777777" w:rsidR="0002116F" w:rsidRDefault="0002116F" w:rsidP="00C703B0">
                  <w:pPr>
                    <w:pStyle w:val="Neotevilenodstavek"/>
                    <w:spacing w:before="0" w:after="0" w:line="260" w:lineRule="atLeast"/>
                    <w:rPr>
                      <w:sz w:val="20"/>
                      <w:szCs w:val="20"/>
                    </w:rPr>
                  </w:pPr>
                </w:p>
                <w:p w14:paraId="101691D6" w14:textId="67CF18BA" w:rsidR="006B4EB5" w:rsidRDefault="00A0642E" w:rsidP="00C703B0">
                  <w:pPr>
                    <w:pStyle w:val="Neotevilenodstavek"/>
                    <w:spacing w:before="0" w:after="0" w:line="260" w:lineRule="atLeast"/>
                    <w:rPr>
                      <w:sz w:val="20"/>
                      <w:szCs w:val="20"/>
                    </w:rPr>
                  </w:pPr>
                  <w:r>
                    <w:rPr>
                      <w:sz w:val="20"/>
                      <w:szCs w:val="20"/>
                    </w:rPr>
                    <w:t xml:space="preserve">V drugem krogu strokovnega usklajevanja so pripombe podali naslednji organi: </w:t>
                  </w:r>
                  <w:r w:rsidR="00951549">
                    <w:rPr>
                      <w:sz w:val="20"/>
                      <w:szCs w:val="20"/>
                    </w:rPr>
                    <w:t xml:space="preserve">Finančna uprava Republike Slovenije, </w:t>
                  </w:r>
                  <w:r w:rsidR="00945941">
                    <w:rPr>
                      <w:sz w:val="20"/>
                      <w:szCs w:val="20"/>
                    </w:rPr>
                    <w:t xml:space="preserve">Tržni inšpektorat Republike Slovenije, </w:t>
                  </w:r>
                  <w:r w:rsidR="00C703B0">
                    <w:rPr>
                      <w:sz w:val="20"/>
                      <w:szCs w:val="20"/>
                    </w:rPr>
                    <w:t>Zdravstveni inšpektorat Republike Slovenije in Vrhovno sodišče Republike Slovenije.</w:t>
                  </w:r>
                </w:p>
                <w:p w14:paraId="2DFDA25A" w14:textId="77777777" w:rsidR="00C703B0" w:rsidRDefault="00C703B0" w:rsidP="00C703B0">
                  <w:pPr>
                    <w:pStyle w:val="Neotevilenodstavek"/>
                    <w:spacing w:before="0" w:after="0" w:line="260" w:lineRule="atLeast"/>
                    <w:rPr>
                      <w:b/>
                      <w:szCs w:val="20"/>
                      <w:lang w:eastAsia="ar-SA"/>
                    </w:rPr>
                  </w:pPr>
                </w:p>
                <w:p w14:paraId="5560CA0A" w14:textId="68749D5A" w:rsidR="00A0642E" w:rsidRPr="00F95E8B" w:rsidRDefault="006B32DC" w:rsidP="007D4C04">
                  <w:pPr>
                    <w:spacing w:line="276" w:lineRule="auto"/>
                    <w:jc w:val="both"/>
                    <w:rPr>
                      <w:rFonts w:cs="Arial"/>
                      <w:bCs/>
                      <w:szCs w:val="20"/>
                      <w:lang w:val="sl-SI" w:eastAsia="ar-SA"/>
                    </w:rPr>
                  </w:pPr>
                  <w:r w:rsidRPr="00F95E8B">
                    <w:rPr>
                      <w:rFonts w:cs="Arial"/>
                      <w:bCs/>
                      <w:szCs w:val="20"/>
                      <w:lang w:val="sl-SI" w:eastAsia="ar-SA"/>
                    </w:rPr>
                    <w:t>Upoštevane niso bile naslednje pripombe:</w:t>
                  </w:r>
                </w:p>
                <w:p w14:paraId="5CAA9DB6" w14:textId="77777777" w:rsidR="009D2EB4" w:rsidRPr="009D2EB4" w:rsidRDefault="009D2EB4" w:rsidP="009D2EB4">
                  <w:pPr>
                    <w:spacing w:line="276" w:lineRule="auto"/>
                    <w:jc w:val="both"/>
                    <w:rPr>
                      <w:rFonts w:cs="Arial"/>
                      <w:b/>
                      <w:szCs w:val="20"/>
                      <w:lang w:val="sl-SI" w:eastAsia="ar-SA"/>
                    </w:rPr>
                  </w:pPr>
                </w:p>
                <w:p w14:paraId="18713A7E" w14:textId="429DC5CC" w:rsidR="009D2EB4" w:rsidRPr="009D2EB4" w:rsidRDefault="009D2EB4" w:rsidP="009D2EB4">
                  <w:pPr>
                    <w:pStyle w:val="Odstavekseznama"/>
                    <w:numPr>
                      <w:ilvl w:val="0"/>
                      <w:numId w:val="33"/>
                    </w:numPr>
                    <w:spacing w:line="276" w:lineRule="auto"/>
                    <w:ind w:left="639"/>
                    <w:jc w:val="both"/>
                    <w:rPr>
                      <w:rFonts w:cs="Arial"/>
                      <w:bCs/>
                      <w:szCs w:val="20"/>
                      <w:lang w:val="sl-SI" w:eastAsia="ar-SA"/>
                    </w:rPr>
                  </w:pPr>
                  <w:r w:rsidRPr="009D2EB4">
                    <w:rPr>
                      <w:rFonts w:cs="Arial"/>
                      <w:bCs/>
                      <w:szCs w:val="20"/>
                      <w:lang w:val="sl-SI" w:eastAsia="ar-SA"/>
                    </w:rPr>
                    <w:t xml:space="preserve">predlog Tržnega inšpektorata Republike Slovenije, da bi se 11. člen predloga zakona dopolnil na način, da bi ta izrecno določal, da storilci niso upravičeni do izplačila zamudnih obresti. Ker predlog zakona ne ureja izplačila zamudnih obresti, po mnenju </w:t>
                  </w:r>
                  <w:r>
                    <w:rPr>
                      <w:rFonts w:cs="Arial"/>
                      <w:bCs/>
                      <w:szCs w:val="20"/>
                      <w:lang w:val="sl-SI" w:eastAsia="ar-SA"/>
                    </w:rPr>
                    <w:t>predlagatelja zakona</w:t>
                  </w:r>
                  <w:r w:rsidRPr="009D2EB4">
                    <w:rPr>
                      <w:rFonts w:cs="Arial"/>
                      <w:bCs/>
                      <w:szCs w:val="20"/>
                      <w:lang w:val="sl-SI" w:eastAsia="ar-SA"/>
                    </w:rPr>
                    <w:t xml:space="preserve"> zakonskega besedila ni smotrno obremenjevati s predlagano </w:t>
                  </w:r>
                  <w:r>
                    <w:rPr>
                      <w:rFonts w:cs="Arial"/>
                      <w:bCs/>
                      <w:szCs w:val="20"/>
                      <w:lang w:val="sl-SI" w:eastAsia="ar-SA"/>
                    </w:rPr>
                    <w:t>dopolnitvijo</w:t>
                  </w:r>
                  <w:r w:rsidRPr="009D2EB4">
                    <w:rPr>
                      <w:rFonts w:cs="Arial"/>
                      <w:bCs/>
                      <w:szCs w:val="20"/>
                      <w:lang w:val="sl-SI" w:eastAsia="ar-SA"/>
                    </w:rPr>
                    <w:t>, razlogi pa so bili inšpektoratu pojasnjeni v odzivu k pripombam iz prvega kroga strokovnega usklajevanja (dokument št. 007-12/2023/40 z dne 20. 3. 2023).</w:t>
                  </w:r>
                </w:p>
                <w:p w14:paraId="4ADDB26A" w14:textId="77777777" w:rsidR="009D2EB4" w:rsidRPr="009D2EB4" w:rsidRDefault="009D2EB4" w:rsidP="009D2EB4">
                  <w:pPr>
                    <w:spacing w:line="276" w:lineRule="auto"/>
                    <w:ind w:left="639"/>
                    <w:jc w:val="both"/>
                    <w:rPr>
                      <w:rFonts w:cs="Arial"/>
                      <w:bCs/>
                      <w:szCs w:val="20"/>
                      <w:lang w:val="sl-SI" w:eastAsia="ar-SA"/>
                    </w:rPr>
                  </w:pPr>
                </w:p>
                <w:p w14:paraId="361260A7" w14:textId="1D659C47" w:rsidR="009D2EB4" w:rsidRPr="009D2EB4" w:rsidRDefault="009D2EB4" w:rsidP="009D2EB4">
                  <w:pPr>
                    <w:pStyle w:val="Odstavekseznama"/>
                    <w:numPr>
                      <w:ilvl w:val="0"/>
                      <w:numId w:val="33"/>
                    </w:numPr>
                    <w:spacing w:line="276" w:lineRule="auto"/>
                    <w:ind w:left="639"/>
                    <w:jc w:val="both"/>
                    <w:rPr>
                      <w:rFonts w:cs="Arial"/>
                      <w:bCs/>
                      <w:szCs w:val="20"/>
                      <w:lang w:val="sl-SI" w:eastAsia="ar-SA"/>
                    </w:rPr>
                  </w:pPr>
                  <w:r w:rsidRPr="009D2EB4">
                    <w:rPr>
                      <w:rFonts w:cs="Arial"/>
                      <w:bCs/>
                      <w:szCs w:val="20"/>
                      <w:lang w:val="sl-SI" w:eastAsia="ar-SA"/>
                    </w:rPr>
                    <w:t>predloga Zdravstvenega inšpektorata Republike Slovenije za podaljšanje roka za izdelavo informativnega izračuna.</w:t>
                  </w:r>
                </w:p>
                <w:p w14:paraId="7A12BFD4" w14:textId="77777777" w:rsidR="009D2EB4" w:rsidRPr="009D2EB4" w:rsidRDefault="009D2EB4" w:rsidP="009D2EB4">
                  <w:pPr>
                    <w:spacing w:line="276" w:lineRule="auto"/>
                    <w:ind w:left="639"/>
                    <w:jc w:val="both"/>
                    <w:rPr>
                      <w:rFonts w:cs="Arial"/>
                      <w:bCs/>
                      <w:szCs w:val="20"/>
                      <w:lang w:val="sl-SI" w:eastAsia="ar-SA"/>
                    </w:rPr>
                  </w:pPr>
                </w:p>
                <w:p w14:paraId="1370BEFC" w14:textId="02B1B107" w:rsidR="009D2EB4" w:rsidRDefault="009D2EB4" w:rsidP="009D2EB4">
                  <w:pPr>
                    <w:pStyle w:val="Odstavekseznama"/>
                    <w:numPr>
                      <w:ilvl w:val="0"/>
                      <w:numId w:val="33"/>
                    </w:numPr>
                    <w:spacing w:line="276" w:lineRule="auto"/>
                    <w:ind w:left="639"/>
                    <w:jc w:val="both"/>
                    <w:rPr>
                      <w:rFonts w:cs="Arial"/>
                      <w:bCs/>
                      <w:szCs w:val="20"/>
                      <w:lang w:val="sl-SI" w:eastAsia="ar-SA"/>
                    </w:rPr>
                  </w:pPr>
                  <w:r w:rsidRPr="009D2EB4">
                    <w:rPr>
                      <w:rFonts w:cs="Arial"/>
                      <w:bCs/>
                      <w:szCs w:val="20"/>
                      <w:lang w:val="sl-SI" w:eastAsia="ar-SA"/>
                    </w:rPr>
                    <w:t>predlog</w:t>
                  </w:r>
                  <w:r w:rsidR="006D563A">
                    <w:rPr>
                      <w:rFonts w:cs="Arial"/>
                      <w:bCs/>
                      <w:szCs w:val="20"/>
                      <w:lang w:val="sl-SI" w:eastAsia="ar-SA"/>
                    </w:rPr>
                    <w:t>a</w:t>
                  </w:r>
                  <w:r w:rsidRPr="009D2EB4">
                    <w:rPr>
                      <w:rFonts w:cs="Arial"/>
                      <w:bCs/>
                      <w:szCs w:val="20"/>
                      <w:lang w:val="sl-SI" w:eastAsia="ar-SA"/>
                    </w:rPr>
                    <w:t xml:space="preserve"> Vrhovnega sodišča Republike Slovenije o naslovitvi vprašanj v zvezi z brezplačno pravno pomočjo </w:t>
                  </w:r>
                  <w:r w:rsidR="009A6A97">
                    <w:rPr>
                      <w:rFonts w:cs="Arial"/>
                      <w:bCs/>
                      <w:szCs w:val="20"/>
                      <w:lang w:val="sl-SI" w:eastAsia="ar-SA"/>
                    </w:rPr>
                    <w:t>in</w:t>
                  </w:r>
                  <w:r w:rsidRPr="009D2EB4">
                    <w:rPr>
                      <w:rFonts w:cs="Arial"/>
                      <w:bCs/>
                      <w:szCs w:val="20"/>
                      <w:lang w:val="sl-SI" w:eastAsia="ar-SA"/>
                    </w:rPr>
                    <w:t xml:space="preserve"> </w:t>
                  </w:r>
                  <w:r w:rsidR="00CF1DBA">
                    <w:rPr>
                      <w:rFonts w:cs="Arial"/>
                      <w:bCs/>
                      <w:szCs w:val="20"/>
                      <w:lang w:val="sl-SI" w:eastAsia="ar-SA"/>
                    </w:rPr>
                    <w:t>glede</w:t>
                  </w:r>
                  <w:r w:rsidR="006D563A">
                    <w:rPr>
                      <w:rFonts w:cs="Arial"/>
                      <w:bCs/>
                      <w:szCs w:val="20"/>
                      <w:lang w:val="sl-SI" w:eastAsia="ar-SA"/>
                    </w:rPr>
                    <w:t xml:space="preserve"> načina</w:t>
                  </w:r>
                  <w:r w:rsidR="00CF1DBA">
                    <w:rPr>
                      <w:rFonts w:cs="Arial"/>
                      <w:bCs/>
                      <w:szCs w:val="20"/>
                      <w:lang w:val="sl-SI" w:eastAsia="ar-SA"/>
                    </w:rPr>
                    <w:t xml:space="preserve"> izmenjave podatkov med pristojnimi organi</w:t>
                  </w:r>
                  <w:r w:rsidR="00A27913">
                    <w:rPr>
                      <w:rFonts w:cs="Arial"/>
                      <w:bCs/>
                      <w:szCs w:val="20"/>
                      <w:lang w:val="sl-SI" w:eastAsia="ar-SA"/>
                    </w:rPr>
                    <w:t>.</w:t>
                  </w:r>
                  <w:r w:rsidRPr="009D2EB4">
                    <w:rPr>
                      <w:rFonts w:cs="Arial"/>
                      <w:bCs/>
                      <w:szCs w:val="20"/>
                      <w:lang w:val="sl-SI" w:eastAsia="ar-SA"/>
                    </w:rPr>
                    <w:t xml:space="preserve"> </w:t>
                  </w:r>
                </w:p>
                <w:p w14:paraId="0E151DD6" w14:textId="77777777" w:rsidR="00A27913" w:rsidRPr="00A27913" w:rsidRDefault="00A27913" w:rsidP="00A27913">
                  <w:pPr>
                    <w:pStyle w:val="Odstavekseznama"/>
                    <w:rPr>
                      <w:rFonts w:cs="Arial"/>
                      <w:bCs/>
                      <w:szCs w:val="20"/>
                      <w:lang w:val="sl-SI" w:eastAsia="ar-SA"/>
                    </w:rPr>
                  </w:pPr>
                </w:p>
                <w:p w14:paraId="02C65770" w14:textId="77777777" w:rsidR="00A27913" w:rsidRPr="009D2EB4" w:rsidRDefault="00A27913" w:rsidP="00A27913">
                  <w:pPr>
                    <w:pStyle w:val="Odstavekseznama"/>
                    <w:spacing w:line="276" w:lineRule="auto"/>
                    <w:ind w:left="639"/>
                    <w:jc w:val="both"/>
                    <w:rPr>
                      <w:rFonts w:cs="Arial"/>
                      <w:bCs/>
                      <w:szCs w:val="20"/>
                      <w:lang w:val="sl-SI" w:eastAsia="ar-SA"/>
                    </w:rPr>
                  </w:pPr>
                </w:p>
                <w:p w14:paraId="659AF13C" w14:textId="77777777" w:rsidR="00F63F74" w:rsidRPr="0034642A" w:rsidRDefault="00F63F74" w:rsidP="007D4C04">
                  <w:pPr>
                    <w:spacing w:line="276" w:lineRule="auto"/>
                    <w:jc w:val="both"/>
                    <w:rPr>
                      <w:rFonts w:cs="Arial"/>
                      <w:b/>
                      <w:szCs w:val="20"/>
                      <w:lang w:val="sl-SI" w:eastAsia="ar-SA"/>
                    </w:rPr>
                  </w:pPr>
                </w:p>
                <w:p w14:paraId="04258529" w14:textId="7C0EDBB1" w:rsidR="00F63F74" w:rsidRPr="0034642A" w:rsidRDefault="00F63F74" w:rsidP="007D4C04">
                  <w:pPr>
                    <w:spacing w:line="276" w:lineRule="auto"/>
                    <w:jc w:val="both"/>
                    <w:rPr>
                      <w:rFonts w:cs="Arial"/>
                      <w:b/>
                      <w:szCs w:val="20"/>
                      <w:lang w:val="sl-SI" w:eastAsia="ar-SA"/>
                    </w:rPr>
                  </w:pPr>
                  <w:r w:rsidRPr="0034642A">
                    <w:rPr>
                      <w:rFonts w:cs="Arial"/>
                      <w:b/>
                      <w:szCs w:val="20"/>
                      <w:lang w:val="sl-SI" w:eastAsia="ar-SA"/>
                    </w:rPr>
                    <w:t>8. PODATEK O ZUNANJEM STROKOVNJAKU OZIROMA PRAVNI OSEBI, KI JE SODELOVALA PRI PRIPRAVI PREDLOGA ZAKONA (OSEBNO IME IN NAZIV FIZIČNE OSEBE ALI FIRMA IN NASLOV PRAVNE OSEBE):</w:t>
                  </w:r>
                </w:p>
                <w:p w14:paraId="610F0B9C" w14:textId="77777777" w:rsidR="00CC2896" w:rsidRPr="0034642A" w:rsidRDefault="00CC2896" w:rsidP="007D4C04">
                  <w:pPr>
                    <w:spacing w:line="276" w:lineRule="auto"/>
                    <w:jc w:val="both"/>
                    <w:rPr>
                      <w:rFonts w:cs="Arial"/>
                      <w:b/>
                      <w:szCs w:val="20"/>
                      <w:lang w:val="sl-SI" w:eastAsia="ar-SA"/>
                    </w:rPr>
                  </w:pPr>
                </w:p>
                <w:p w14:paraId="13CE0688" w14:textId="136D248E" w:rsidR="00CC2896" w:rsidRPr="0034642A" w:rsidRDefault="00CC2896" w:rsidP="007D4C04">
                  <w:pPr>
                    <w:spacing w:line="276" w:lineRule="auto"/>
                    <w:jc w:val="both"/>
                    <w:rPr>
                      <w:rFonts w:cs="Arial"/>
                      <w:iCs/>
                      <w:szCs w:val="20"/>
                      <w:lang w:val="sl-SI" w:eastAsia="ar-SA"/>
                    </w:rPr>
                  </w:pPr>
                  <w:r w:rsidRPr="0034642A">
                    <w:rPr>
                      <w:rFonts w:cs="Arial"/>
                      <w:iCs/>
                      <w:szCs w:val="20"/>
                      <w:lang w:val="sl-SI" w:eastAsia="ar-SA"/>
                    </w:rPr>
                    <w:t xml:space="preserve">Pri pripravi gradiva zunanji strokovnjaki </w:t>
                  </w:r>
                  <w:r w:rsidR="00446C1B">
                    <w:rPr>
                      <w:rFonts w:cs="Arial"/>
                      <w:iCs/>
                      <w:szCs w:val="20"/>
                      <w:lang w:val="sl-SI" w:eastAsia="ar-SA"/>
                    </w:rPr>
                    <w:t xml:space="preserve">in pravne osebe </w:t>
                  </w:r>
                  <w:r w:rsidRPr="0034642A">
                    <w:rPr>
                      <w:rFonts w:cs="Arial"/>
                      <w:iCs/>
                      <w:szCs w:val="20"/>
                      <w:lang w:val="sl-SI" w:eastAsia="ar-SA"/>
                    </w:rPr>
                    <w:t xml:space="preserve">niso sodelovali. </w:t>
                  </w:r>
                </w:p>
                <w:p w14:paraId="2E721AC3" w14:textId="77777777" w:rsidR="00F63F74" w:rsidRPr="0034642A" w:rsidRDefault="00F63F74" w:rsidP="007D4C04">
                  <w:pPr>
                    <w:spacing w:line="276" w:lineRule="auto"/>
                    <w:jc w:val="both"/>
                    <w:rPr>
                      <w:rFonts w:cs="Arial"/>
                      <w:iCs/>
                      <w:szCs w:val="20"/>
                      <w:highlight w:val="magenta"/>
                      <w:lang w:val="sl-SI" w:eastAsia="ar-SA"/>
                    </w:rPr>
                  </w:pPr>
                </w:p>
                <w:p w14:paraId="4F4082C9" w14:textId="77777777" w:rsidR="00F63F74" w:rsidRDefault="00F63F74" w:rsidP="007D4C04">
                  <w:pPr>
                    <w:spacing w:line="276" w:lineRule="auto"/>
                    <w:jc w:val="both"/>
                    <w:rPr>
                      <w:rFonts w:cs="Arial"/>
                      <w:b/>
                      <w:szCs w:val="20"/>
                      <w:highlight w:val="yellow"/>
                      <w:lang w:val="sl-SI" w:eastAsia="ar-SA"/>
                    </w:rPr>
                  </w:pPr>
                </w:p>
                <w:p w14:paraId="49EEF947" w14:textId="77777777" w:rsidR="00B21453" w:rsidRPr="0034642A" w:rsidRDefault="00B21453" w:rsidP="007D4C04">
                  <w:pPr>
                    <w:spacing w:line="276" w:lineRule="auto"/>
                    <w:jc w:val="both"/>
                    <w:rPr>
                      <w:rFonts w:cs="Arial"/>
                      <w:b/>
                      <w:szCs w:val="20"/>
                      <w:highlight w:val="yellow"/>
                      <w:lang w:val="sl-SI" w:eastAsia="ar-SA"/>
                    </w:rPr>
                  </w:pPr>
                </w:p>
                <w:p w14:paraId="78E62AEA" w14:textId="77777777" w:rsidR="00F63F74" w:rsidRPr="0034642A" w:rsidRDefault="00F63F74" w:rsidP="007D4C04">
                  <w:pPr>
                    <w:spacing w:line="276" w:lineRule="auto"/>
                    <w:jc w:val="both"/>
                    <w:rPr>
                      <w:rFonts w:cs="Arial"/>
                      <w:b/>
                      <w:szCs w:val="20"/>
                      <w:lang w:val="sl-SI" w:eastAsia="ar-SA"/>
                    </w:rPr>
                  </w:pPr>
                  <w:r w:rsidRPr="0034642A">
                    <w:rPr>
                      <w:rFonts w:cs="Arial"/>
                      <w:b/>
                      <w:szCs w:val="20"/>
                      <w:lang w:val="sl-SI" w:eastAsia="ar-SA"/>
                    </w:rPr>
                    <w:t>9. NAVEDBA, KATERI PREDSTAVNIKI PREDLAGATELJA BODO SODELOVALI PRI DELU DRŽAVNEGA ZBORA IN DELOVNIH TELES</w:t>
                  </w:r>
                </w:p>
                <w:p w14:paraId="08BD4379" w14:textId="77777777" w:rsidR="000D291D" w:rsidRPr="0034642A" w:rsidRDefault="000D291D" w:rsidP="007D4C04">
                  <w:pPr>
                    <w:spacing w:line="276" w:lineRule="auto"/>
                    <w:jc w:val="both"/>
                    <w:rPr>
                      <w:rFonts w:cs="Arial"/>
                      <w:b/>
                      <w:szCs w:val="20"/>
                      <w:lang w:val="sl-SI" w:eastAsia="ar-SA"/>
                    </w:rPr>
                  </w:pPr>
                </w:p>
                <w:p w14:paraId="3109414E" w14:textId="77777777" w:rsidR="00F63F74" w:rsidRPr="0034642A" w:rsidRDefault="00F63F74" w:rsidP="007D4C04">
                  <w:pPr>
                    <w:spacing w:line="276" w:lineRule="auto"/>
                    <w:jc w:val="both"/>
                    <w:rPr>
                      <w:rFonts w:cs="Arial"/>
                      <w:szCs w:val="20"/>
                      <w:lang w:val="sl-SI" w:eastAsia="ar-SA"/>
                    </w:rPr>
                  </w:pPr>
                  <w:r w:rsidRPr="0034642A">
                    <w:rPr>
                      <w:rFonts w:cs="Arial"/>
                      <w:szCs w:val="20"/>
                      <w:lang w:val="sl-SI" w:eastAsia="ar-SA"/>
                    </w:rPr>
                    <w:t>– dr. Dominika Švarc Pipan, ministrica,</w:t>
                  </w:r>
                </w:p>
                <w:p w14:paraId="4B1B0F33" w14:textId="77777777" w:rsidR="00F63F74" w:rsidRDefault="00F63F74" w:rsidP="007D4C04">
                  <w:pPr>
                    <w:spacing w:line="276" w:lineRule="auto"/>
                    <w:jc w:val="both"/>
                    <w:rPr>
                      <w:rFonts w:cs="Arial"/>
                      <w:szCs w:val="20"/>
                      <w:lang w:val="sl-SI" w:eastAsia="ar-SA"/>
                    </w:rPr>
                  </w:pPr>
                  <w:r w:rsidRPr="0034642A">
                    <w:rPr>
                      <w:rFonts w:cs="Arial"/>
                      <w:szCs w:val="20"/>
                      <w:lang w:val="sl-SI" w:eastAsia="ar-SA"/>
                    </w:rPr>
                    <w:t>– dr. Igor Šoltes, državni sekretar,</w:t>
                  </w:r>
                </w:p>
                <w:p w14:paraId="48AA5EAF" w14:textId="0F547995" w:rsidR="00F9797F" w:rsidRPr="0034642A" w:rsidRDefault="00F9797F" w:rsidP="007D4C04">
                  <w:pPr>
                    <w:spacing w:line="276" w:lineRule="auto"/>
                    <w:jc w:val="both"/>
                    <w:rPr>
                      <w:rFonts w:cs="Arial"/>
                      <w:szCs w:val="20"/>
                      <w:lang w:val="sl-SI" w:eastAsia="ar-SA"/>
                    </w:rPr>
                  </w:pPr>
                  <w:r w:rsidRPr="0034642A">
                    <w:rPr>
                      <w:rFonts w:cs="Arial"/>
                      <w:szCs w:val="20"/>
                      <w:lang w:val="sl-SI" w:eastAsia="ar-SA"/>
                    </w:rPr>
                    <w:t xml:space="preserve">– </w:t>
                  </w:r>
                  <w:r>
                    <w:rPr>
                      <w:rFonts w:cs="Arial"/>
                      <w:szCs w:val="20"/>
                      <w:lang w:val="sl-SI" w:eastAsia="ar-SA"/>
                    </w:rPr>
                    <w:t>mag</w:t>
                  </w:r>
                  <w:r w:rsidRPr="0034642A">
                    <w:rPr>
                      <w:rFonts w:cs="Arial"/>
                      <w:szCs w:val="20"/>
                      <w:lang w:val="sl-SI" w:eastAsia="ar-SA"/>
                    </w:rPr>
                    <w:t xml:space="preserve">. </w:t>
                  </w:r>
                  <w:r w:rsidR="00103885">
                    <w:rPr>
                      <w:rFonts w:cs="Arial"/>
                      <w:szCs w:val="20"/>
                      <w:lang w:val="sl-SI" w:eastAsia="ar-SA"/>
                    </w:rPr>
                    <w:t>Valerija Jelen Kosi</w:t>
                  </w:r>
                  <w:r w:rsidRPr="0034642A">
                    <w:rPr>
                      <w:rFonts w:cs="Arial"/>
                      <w:szCs w:val="20"/>
                      <w:lang w:val="sl-SI" w:eastAsia="ar-SA"/>
                    </w:rPr>
                    <w:t>, državn</w:t>
                  </w:r>
                  <w:r w:rsidR="00103885">
                    <w:rPr>
                      <w:rFonts w:cs="Arial"/>
                      <w:szCs w:val="20"/>
                      <w:lang w:val="sl-SI" w:eastAsia="ar-SA"/>
                    </w:rPr>
                    <w:t>a</w:t>
                  </w:r>
                  <w:r w:rsidRPr="0034642A">
                    <w:rPr>
                      <w:rFonts w:cs="Arial"/>
                      <w:szCs w:val="20"/>
                      <w:lang w:val="sl-SI" w:eastAsia="ar-SA"/>
                    </w:rPr>
                    <w:t xml:space="preserve"> sekretar</w:t>
                  </w:r>
                  <w:r w:rsidR="00103885">
                    <w:rPr>
                      <w:rFonts w:cs="Arial"/>
                      <w:szCs w:val="20"/>
                      <w:lang w:val="sl-SI" w:eastAsia="ar-SA"/>
                    </w:rPr>
                    <w:t>ka</w:t>
                  </w:r>
                  <w:r w:rsidRPr="0034642A">
                    <w:rPr>
                      <w:rFonts w:cs="Arial"/>
                      <w:szCs w:val="20"/>
                      <w:lang w:val="sl-SI" w:eastAsia="ar-SA"/>
                    </w:rPr>
                    <w:t>,</w:t>
                  </w:r>
                </w:p>
                <w:p w14:paraId="6822E467" w14:textId="77777777" w:rsidR="00F63F74" w:rsidRPr="0034642A" w:rsidRDefault="00F63F74" w:rsidP="007D4C04">
                  <w:pPr>
                    <w:spacing w:line="276" w:lineRule="auto"/>
                    <w:jc w:val="both"/>
                    <w:rPr>
                      <w:rFonts w:cs="Arial"/>
                      <w:szCs w:val="20"/>
                      <w:lang w:val="sl-SI" w:eastAsia="ar-SA"/>
                    </w:rPr>
                  </w:pPr>
                  <w:r w:rsidRPr="0034642A">
                    <w:rPr>
                      <w:rFonts w:cs="Arial"/>
                      <w:szCs w:val="20"/>
                      <w:lang w:val="sl-SI" w:eastAsia="ar-SA"/>
                    </w:rPr>
                    <w:t>– mag. Nina Koželj, generalna direktorica Direktorata za kaznovalno pravo in človekove pravice,</w:t>
                  </w:r>
                </w:p>
                <w:p w14:paraId="1DA12B32" w14:textId="77777777" w:rsidR="00F63F74" w:rsidRPr="0034642A" w:rsidRDefault="00F63F74" w:rsidP="007D4C04">
                  <w:pPr>
                    <w:spacing w:line="276" w:lineRule="auto"/>
                    <w:jc w:val="both"/>
                    <w:rPr>
                      <w:rFonts w:cs="Arial"/>
                      <w:szCs w:val="20"/>
                      <w:lang w:val="sl-SI" w:eastAsia="ar-SA"/>
                    </w:rPr>
                  </w:pPr>
                  <w:r w:rsidRPr="0034642A">
                    <w:rPr>
                      <w:rFonts w:cs="Arial"/>
                      <w:szCs w:val="20"/>
                      <w:lang w:val="sl-SI" w:eastAsia="ar-SA"/>
                    </w:rPr>
                    <w:t>– Peter Pavlin, višji sekretar v Direktoratu za kaznovalno pravo in človekove pravice,</w:t>
                  </w:r>
                </w:p>
                <w:p w14:paraId="4B02E698" w14:textId="77777777" w:rsidR="00F63F74" w:rsidRPr="0034642A" w:rsidRDefault="00F63F74" w:rsidP="007D4C04">
                  <w:pPr>
                    <w:spacing w:line="276" w:lineRule="auto"/>
                    <w:jc w:val="both"/>
                    <w:rPr>
                      <w:rFonts w:cs="Arial"/>
                      <w:szCs w:val="20"/>
                      <w:lang w:val="sl-SI" w:eastAsia="ar-SA"/>
                    </w:rPr>
                  </w:pPr>
                  <w:r w:rsidRPr="0034642A">
                    <w:rPr>
                      <w:rFonts w:cs="Arial"/>
                      <w:szCs w:val="20"/>
                      <w:lang w:val="sl-SI" w:eastAsia="ar-SA"/>
                    </w:rPr>
                    <w:t>– Igor Kovačič, sekretar v Direktoratu za kaznovalno pravo in človekove pravice,</w:t>
                  </w:r>
                </w:p>
                <w:p w14:paraId="49552F5B" w14:textId="7C09C565" w:rsidR="00F63F74" w:rsidRPr="0034642A" w:rsidRDefault="00F63F74" w:rsidP="007D4C04">
                  <w:pPr>
                    <w:spacing w:line="276" w:lineRule="auto"/>
                    <w:jc w:val="both"/>
                    <w:rPr>
                      <w:rFonts w:cs="Arial"/>
                      <w:szCs w:val="20"/>
                      <w:lang w:val="sl-SI" w:eastAsia="ar-SA"/>
                    </w:rPr>
                  </w:pPr>
                  <w:r w:rsidRPr="0034642A">
                    <w:rPr>
                      <w:rFonts w:cs="Arial"/>
                      <w:szCs w:val="20"/>
                      <w:lang w:val="sl-SI" w:eastAsia="ar-SA"/>
                    </w:rPr>
                    <w:t>– Anja Blažič, sekretarka v Direktoratu za kaznovalno pravo in človekove pravice</w:t>
                  </w:r>
                  <w:r w:rsidR="000C7160" w:rsidRPr="0034642A">
                    <w:rPr>
                      <w:rFonts w:cs="Arial"/>
                      <w:szCs w:val="20"/>
                      <w:lang w:val="sl-SI" w:eastAsia="ar-SA"/>
                    </w:rPr>
                    <w:t>.</w:t>
                  </w:r>
                </w:p>
                <w:p w14:paraId="6406A39A" w14:textId="77777777" w:rsidR="00F63F74" w:rsidRPr="0034642A" w:rsidRDefault="00F63F74" w:rsidP="007D4C04">
                  <w:pPr>
                    <w:spacing w:line="276" w:lineRule="auto"/>
                    <w:jc w:val="both"/>
                    <w:rPr>
                      <w:rFonts w:cs="Arial"/>
                      <w:szCs w:val="20"/>
                      <w:highlight w:val="yellow"/>
                      <w:lang w:val="sl-SI" w:eastAsia="ar-SA"/>
                    </w:rPr>
                  </w:pPr>
                </w:p>
                <w:p w14:paraId="60F8A7DE" w14:textId="77777777" w:rsidR="00703AF1" w:rsidRPr="0034642A" w:rsidRDefault="00703AF1" w:rsidP="007D4C04">
                  <w:pPr>
                    <w:spacing w:line="276" w:lineRule="auto"/>
                    <w:jc w:val="both"/>
                    <w:rPr>
                      <w:rFonts w:cs="Arial"/>
                      <w:szCs w:val="20"/>
                      <w:highlight w:val="yellow"/>
                      <w:lang w:val="sl-SI" w:eastAsia="ar-SA"/>
                    </w:rPr>
                  </w:pPr>
                </w:p>
                <w:p w14:paraId="598376EA" w14:textId="77777777" w:rsidR="00C258B9" w:rsidRDefault="00C258B9" w:rsidP="007D4C04">
                  <w:pPr>
                    <w:spacing w:line="276" w:lineRule="auto"/>
                    <w:jc w:val="both"/>
                    <w:rPr>
                      <w:rFonts w:cs="Arial"/>
                      <w:b/>
                      <w:szCs w:val="20"/>
                      <w:highlight w:val="yellow"/>
                      <w:lang w:val="sl-SI" w:eastAsia="ar-SA"/>
                    </w:rPr>
                  </w:pPr>
                </w:p>
                <w:p w14:paraId="7C4A5499" w14:textId="77777777" w:rsidR="00866B92" w:rsidRDefault="00866B92" w:rsidP="007D4C04">
                  <w:pPr>
                    <w:spacing w:line="276" w:lineRule="auto"/>
                    <w:jc w:val="both"/>
                    <w:rPr>
                      <w:rFonts w:cs="Arial"/>
                      <w:b/>
                      <w:szCs w:val="20"/>
                      <w:highlight w:val="yellow"/>
                      <w:lang w:val="sl-SI" w:eastAsia="ar-SA"/>
                    </w:rPr>
                  </w:pPr>
                </w:p>
                <w:p w14:paraId="6FD4319B" w14:textId="77777777" w:rsidR="00866B92" w:rsidRDefault="00866B92" w:rsidP="007D4C04">
                  <w:pPr>
                    <w:spacing w:line="276" w:lineRule="auto"/>
                    <w:jc w:val="both"/>
                    <w:rPr>
                      <w:rFonts w:cs="Arial"/>
                      <w:b/>
                      <w:szCs w:val="20"/>
                      <w:highlight w:val="yellow"/>
                      <w:lang w:val="sl-SI" w:eastAsia="ar-SA"/>
                    </w:rPr>
                  </w:pPr>
                </w:p>
                <w:p w14:paraId="5D17597A" w14:textId="77777777" w:rsidR="00866B92" w:rsidRDefault="00866B92" w:rsidP="007D4C04">
                  <w:pPr>
                    <w:spacing w:line="276" w:lineRule="auto"/>
                    <w:jc w:val="both"/>
                    <w:rPr>
                      <w:rFonts w:cs="Arial"/>
                      <w:b/>
                      <w:szCs w:val="20"/>
                      <w:highlight w:val="yellow"/>
                      <w:lang w:val="sl-SI" w:eastAsia="ar-SA"/>
                    </w:rPr>
                  </w:pPr>
                </w:p>
                <w:p w14:paraId="4F8C50A9" w14:textId="77777777" w:rsidR="00866B92" w:rsidRDefault="00866B92" w:rsidP="007D4C04">
                  <w:pPr>
                    <w:spacing w:line="276" w:lineRule="auto"/>
                    <w:jc w:val="both"/>
                    <w:rPr>
                      <w:rFonts w:cs="Arial"/>
                      <w:b/>
                      <w:szCs w:val="20"/>
                      <w:highlight w:val="yellow"/>
                      <w:lang w:val="sl-SI" w:eastAsia="ar-SA"/>
                    </w:rPr>
                  </w:pPr>
                </w:p>
                <w:p w14:paraId="6038C8D2" w14:textId="77777777" w:rsidR="00866B92" w:rsidRDefault="00866B92" w:rsidP="007D4C04">
                  <w:pPr>
                    <w:spacing w:line="276" w:lineRule="auto"/>
                    <w:jc w:val="both"/>
                    <w:rPr>
                      <w:rFonts w:cs="Arial"/>
                      <w:b/>
                      <w:szCs w:val="20"/>
                      <w:highlight w:val="yellow"/>
                      <w:lang w:val="sl-SI" w:eastAsia="ar-SA"/>
                    </w:rPr>
                  </w:pPr>
                </w:p>
                <w:p w14:paraId="0DB1B71A" w14:textId="77777777" w:rsidR="007550FB" w:rsidRDefault="007550FB" w:rsidP="007D4C04">
                  <w:pPr>
                    <w:spacing w:line="276" w:lineRule="auto"/>
                    <w:jc w:val="both"/>
                    <w:rPr>
                      <w:rFonts w:cs="Arial"/>
                      <w:b/>
                      <w:szCs w:val="20"/>
                      <w:highlight w:val="yellow"/>
                      <w:lang w:val="sl-SI" w:eastAsia="ar-SA"/>
                    </w:rPr>
                  </w:pPr>
                </w:p>
                <w:p w14:paraId="0349B1AD" w14:textId="77777777" w:rsidR="007550FB" w:rsidRDefault="007550FB" w:rsidP="007D4C04">
                  <w:pPr>
                    <w:spacing w:line="276" w:lineRule="auto"/>
                    <w:jc w:val="both"/>
                    <w:rPr>
                      <w:rFonts w:cs="Arial"/>
                      <w:b/>
                      <w:szCs w:val="20"/>
                      <w:highlight w:val="yellow"/>
                      <w:lang w:val="sl-SI" w:eastAsia="ar-SA"/>
                    </w:rPr>
                  </w:pPr>
                </w:p>
                <w:p w14:paraId="372FC250" w14:textId="77777777" w:rsidR="007550FB" w:rsidRDefault="007550FB" w:rsidP="007D4C04">
                  <w:pPr>
                    <w:spacing w:line="276" w:lineRule="auto"/>
                    <w:jc w:val="both"/>
                    <w:rPr>
                      <w:rFonts w:cs="Arial"/>
                      <w:b/>
                      <w:szCs w:val="20"/>
                      <w:highlight w:val="yellow"/>
                      <w:lang w:val="sl-SI" w:eastAsia="ar-SA"/>
                    </w:rPr>
                  </w:pPr>
                </w:p>
                <w:p w14:paraId="09181070" w14:textId="77777777" w:rsidR="007550FB" w:rsidRDefault="007550FB" w:rsidP="007D4C04">
                  <w:pPr>
                    <w:spacing w:line="276" w:lineRule="auto"/>
                    <w:jc w:val="both"/>
                    <w:rPr>
                      <w:rFonts w:cs="Arial"/>
                      <w:b/>
                      <w:szCs w:val="20"/>
                      <w:highlight w:val="yellow"/>
                      <w:lang w:val="sl-SI" w:eastAsia="ar-SA"/>
                    </w:rPr>
                  </w:pPr>
                </w:p>
                <w:p w14:paraId="77A65BF3" w14:textId="77777777" w:rsidR="007550FB" w:rsidRDefault="007550FB" w:rsidP="007D4C04">
                  <w:pPr>
                    <w:spacing w:line="276" w:lineRule="auto"/>
                    <w:jc w:val="both"/>
                    <w:rPr>
                      <w:rFonts w:cs="Arial"/>
                      <w:b/>
                      <w:szCs w:val="20"/>
                      <w:highlight w:val="yellow"/>
                      <w:lang w:val="sl-SI" w:eastAsia="ar-SA"/>
                    </w:rPr>
                  </w:pPr>
                </w:p>
                <w:p w14:paraId="5ECC4504" w14:textId="77777777" w:rsidR="007550FB" w:rsidRDefault="007550FB" w:rsidP="007D4C04">
                  <w:pPr>
                    <w:spacing w:line="276" w:lineRule="auto"/>
                    <w:jc w:val="both"/>
                    <w:rPr>
                      <w:rFonts w:cs="Arial"/>
                      <w:b/>
                      <w:szCs w:val="20"/>
                      <w:highlight w:val="yellow"/>
                      <w:lang w:val="sl-SI" w:eastAsia="ar-SA"/>
                    </w:rPr>
                  </w:pPr>
                </w:p>
                <w:p w14:paraId="0A57A697" w14:textId="77777777" w:rsidR="007550FB" w:rsidRDefault="007550FB" w:rsidP="007D4C04">
                  <w:pPr>
                    <w:spacing w:line="276" w:lineRule="auto"/>
                    <w:jc w:val="both"/>
                    <w:rPr>
                      <w:rFonts w:cs="Arial"/>
                      <w:b/>
                      <w:szCs w:val="20"/>
                      <w:highlight w:val="yellow"/>
                      <w:lang w:val="sl-SI" w:eastAsia="ar-SA"/>
                    </w:rPr>
                  </w:pPr>
                </w:p>
                <w:p w14:paraId="2FD28FAF" w14:textId="77777777" w:rsidR="007550FB" w:rsidRDefault="007550FB" w:rsidP="007D4C04">
                  <w:pPr>
                    <w:spacing w:line="276" w:lineRule="auto"/>
                    <w:jc w:val="both"/>
                    <w:rPr>
                      <w:rFonts w:cs="Arial"/>
                      <w:b/>
                      <w:szCs w:val="20"/>
                      <w:highlight w:val="yellow"/>
                      <w:lang w:val="sl-SI" w:eastAsia="ar-SA"/>
                    </w:rPr>
                  </w:pPr>
                </w:p>
                <w:p w14:paraId="2A78ED1F" w14:textId="77777777" w:rsidR="0045698A" w:rsidRDefault="0045698A" w:rsidP="007D4C04">
                  <w:pPr>
                    <w:spacing w:line="276" w:lineRule="auto"/>
                    <w:jc w:val="both"/>
                    <w:rPr>
                      <w:rFonts w:cs="Arial"/>
                      <w:b/>
                      <w:szCs w:val="20"/>
                      <w:highlight w:val="yellow"/>
                      <w:lang w:val="sl-SI" w:eastAsia="ar-SA"/>
                    </w:rPr>
                  </w:pPr>
                </w:p>
                <w:p w14:paraId="1003769E" w14:textId="77777777" w:rsidR="0045698A" w:rsidRDefault="0045698A" w:rsidP="007D4C04">
                  <w:pPr>
                    <w:spacing w:line="276" w:lineRule="auto"/>
                    <w:jc w:val="both"/>
                    <w:rPr>
                      <w:rFonts w:cs="Arial"/>
                      <w:b/>
                      <w:szCs w:val="20"/>
                      <w:highlight w:val="yellow"/>
                      <w:lang w:val="sl-SI" w:eastAsia="ar-SA"/>
                    </w:rPr>
                  </w:pPr>
                </w:p>
                <w:p w14:paraId="0B7D4664" w14:textId="77777777" w:rsidR="0045698A" w:rsidRDefault="0045698A" w:rsidP="007D4C04">
                  <w:pPr>
                    <w:spacing w:line="276" w:lineRule="auto"/>
                    <w:jc w:val="both"/>
                    <w:rPr>
                      <w:rFonts w:cs="Arial"/>
                      <w:b/>
                      <w:szCs w:val="20"/>
                      <w:highlight w:val="yellow"/>
                      <w:lang w:val="sl-SI" w:eastAsia="ar-SA"/>
                    </w:rPr>
                  </w:pPr>
                </w:p>
                <w:p w14:paraId="4D692C0F" w14:textId="77777777" w:rsidR="0045698A" w:rsidRDefault="0045698A" w:rsidP="007D4C04">
                  <w:pPr>
                    <w:spacing w:line="276" w:lineRule="auto"/>
                    <w:jc w:val="both"/>
                    <w:rPr>
                      <w:rFonts w:cs="Arial"/>
                      <w:b/>
                      <w:szCs w:val="20"/>
                      <w:highlight w:val="yellow"/>
                      <w:lang w:val="sl-SI" w:eastAsia="ar-SA"/>
                    </w:rPr>
                  </w:pPr>
                </w:p>
                <w:p w14:paraId="5BC8DDF9" w14:textId="77777777" w:rsidR="00F06254" w:rsidRDefault="00F06254" w:rsidP="007D4C04">
                  <w:pPr>
                    <w:spacing w:line="276" w:lineRule="auto"/>
                    <w:jc w:val="both"/>
                    <w:rPr>
                      <w:rFonts w:cs="Arial"/>
                      <w:b/>
                      <w:szCs w:val="20"/>
                      <w:highlight w:val="yellow"/>
                      <w:lang w:val="sl-SI" w:eastAsia="ar-SA"/>
                    </w:rPr>
                  </w:pPr>
                </w:p>
                <w:p w14:paraId="2CF341B7" w14:textId="77777777" w:rsidR="00F06254" w:rsidRDefault="00F06254" w:rsidP="007D4C04">
                  <w:pPr>
                    <w:spacing w:line="276" w:lineRule="auto"/>
                    <w:jc w:val="both"/>
                    <w:rPr>
                      <w:rFonts w:cs="Arial"/>
                      <w:b/>
                      <w:szCs w:val="20"/>
                      <w:highlight w:val="yellow"/>
                      <w:lang w:val="sl-SI" w:eastAsia="ar-SA"/>
                    </w:rPr>
                  </w:pPr>
                </w:p>
                <w:p w14:paraId="5139B391" w14:textId="77777777" w:rsidR="00F06254" w:rsidRDefault="00F06254" w:rsidP="007D4C04">
                  <w:pPr>
                    <w:spacing w:line="276" w:lineRule="auto"/>
                    <w:jc w:val="both"/>
                    <w:rPr>
                      <w:rFonts w:cs="Arial"/>
                      <w:b/>
                      <w:szCs w:val="20"/>
                      <w:highlight w:val="yellow"/>
                      <w:lang w:val="sl-SI" w:eastAsia="ar-SA"/>
                    </w:rPr>
                  </w:pPr>
                </w:p>
                <w:p w14:paraId="07EB884C" w14:textId="77777777" w:rsidR="00F06254" w:rsidRDefault="00F06254" w:rsidP="007D4C04">
                  <w:pPr>
                    <w:spacing w:line="276" w:lineRule="auto"/>
                    <w:jc w:val="both"/>
                    <w:rPr>
                      <w:rFonts w:cs="Arial"/>
                      <w:b/>
                      <w:szCs w:val="20"/>
                      <w:highlight w:val="yellow"/>
                      <w:lang w:val="sl-SI" w:eastAsia="ar-SA"/>
                    </w:rPr>
                  </w:pPr>
                </w:p>
                <w:p w14:paraId="1A53B7DF" w14:textId="77777777" w:rsidR="00F06254" w:rsidRDefault="00F06254" w:rsidP="007D4C04">
                  <w:pPr>
                    <w:spacing w:line="276" w:lineRule="auto"/>
                    <w:jc w:val="both"/>
                    <w:rPr>
                      <w:rFonts w:cs="Arial"/>
                      <w:b/>
                      <w:szCs w:val="20"/>
                      <w:highlight w:val="yellow"/>
                      <w:lang w:val="sl-SI" w:eastAsia="ar-SA"/>
                    </w:rPr>
                  </w:pPr>
                </w:p>
                <w:p w14:paraId="5A1DF48F" w14:textId="77777777" w:rsidR="00F06254" w:rsidRDefault="00F06254" w:rsidP="007D4C04">
                  <w:pPr>
                    <w:spacing w:line="276" w:lineRule="auto"/>
                    <w:jc w:val="both"/>
                    <w:rPr>
                      <w:rFonts w:cs="Arial"/>
                      <w:b/>
                      <w:szCs w:val="20"/>
                      <w:highlight w:val="yellow"/>
                      <w:lang w:val="sl-SI" w:eastAsia="ar-SA"/>
                    </w:rPr>
                  </w:pPr>
                </w:p>
                <w:p w14:paraId="6DBF3A36" w14:textId="4AE55729" w:rsidR="00866B92" w:rsidRPr="0034642A" w:rsidRDefault="00866B92" w:rsidP="007D4C04">
                  <w:pPr>
                    <w:spacing w:line="276" w:lineRule="auto"/>
                    <w:jc w:val="both"/>
                    <w:rPr>
                      <w:rFonts w:cs="Arial"/>
                      <w:b/>
                      <w:szCs w:val="20"/>
                      <w:highlight w:val="yellow"/>
                      <w:lang w:val="sl-SI" w:eastAsia="ar-SA"/>
                    </w:rPr>
                  </w:pPr>
                </w:p>
              </w:tc>
            </w:tr>
            <w:bookmarkEnd w:id="4"/>
          </w:tbl>
          <w:p w14:paraId="7E39A241" w14:textId="5D0883DC" w:rsidR="00866B92" w:rsidRPr="0034642A" w:rsidRDefault="00866B92" w:rsidP="007D4C04">
            <w:pPr>
              <w:spacing w:line="276" w:lineRule="auto"/>
              <w:jc w:val="both"/>
              <w:rPr>
                <w:rFonts w:cs="Arial"/>
                <w:szCs w:val="20"/>
                <w:highlight w:val="yellow"/>
                <w:lang w:val="sl-SI"/>
              </w:rPr>
            </w:pPr>
          </w:p>
        </w:tc>
      </w:tr>
    </w:tbl>
    <w:p w14:paraId="60D99FAA" w14:textId="77777777" w:rsidR="00065445" w:rsidRDefault="00065445" w:rsidP="007D4C04">
      <w:pPr>
        <w:spacing w:line="276" w:lineRule="auto"/>
        <w:rPr>
          <w:rFonts w:cs="Arial"/>
          <w:b/>
          <w:szCs w:val="20"/>
          <w:lang w:val="sl-SI"/>
        </w:rPr>
      </w:pPr>
    </w:p>
    <w:p w14:paraId="013ABF62" w14:textId="77777777" w:rsidR="00065445" w:rsidRDefault="00065445" w:rsidP="007D4C04">
      <w:pPr>
        <w:spacing w:line="276" w:lineRule="auto"/>
        <w:rPr>
          <w:rFonts w:cs="Arial"/>
          <w:b/>
          <w:szCs w:val="20"/>
          <w:lang w:val="sl-SI"/>
        </w:rPr>
      </w:pPr>
    </w:p>
    <w:p w14:paraId="5CD7936D" w14:textId="77777777" w:rsidR="00065445" w:rsidRDefault="00065445" w:rsidP="007D4C04">
      <w:pPr>
        <w:spacing w:line="276" w:lineRule="auto"/>
        <w:rPr>
          <w:rFonts w:cs="Arial"/>
          <w:b/>
          <w:szCs w:val="20"/>
          <w:lang w:val="sl-SI"/>
        </w:rPr>
      </w:pPr>
    </w:p>
    <w:p w14:paraId="07A86841" w14:textId="77777777" w:rsidR="00065445" w:rsidRDefault="00065445" w:rsidP="007D4C04">
      <w:pPr>
        <w:spacing w:line="276" w:lineRule="auto"/>
        <w:rPr>
          <w:rFonts w:cs="Arial"/>
          <w:b/>
          <w:szCs w:val="20"/>
          <w:lang w:val="sl-SI"/>
        </w:rPr>
      </w:pPr>
    </w:p>
    <w:p w14:paraId="309051E2" w14:textId="77777777" w:rsidR="00065445" w:rsidRDefault="00065445" w:rsidP="007D4C04">
      <w:pPr>
        <w:spacing w:line="276" w:lineRule="auto"/>
        <w:rPr>
          <w:rFonts w:cs="Arial"/>
          <w:b/>
          <w:szCs w:val="20"/>
          <w:lang w:val="sl-SI"/>
        </w:rPr>
      </w:pPr>
    </w:p>
    <w:p w14:paraId="55BC8B96" w14:textId="3764C96E" w:rsidR="00261EA1" w:rsidRPr="00725033" w:rsidRDefault="00261EA1" w:rsidP="007D4C04">
      <w:pPr>
        <w:spacing w:line="276" w:lineRule="auto"/>
        <w:rPr>
          <w:rFonts w:cs="Arial"/>
          <w:b/>
          <w:szCs w:val="20"/>
          <w:lang w:val="sl-SI"/>
        </w:rPr>
      </w:pPr>
      <w:r w:rsidRPr="00725033">
        <w:rPr>
          <w:rFonts w:cs="Arial"/>
          <w:b/>
          <w:szCs w:val="20"/>
          <w:lang w:val="sl-SI"/>
        </w:rPr>
        <w:t>II. BESEDILO ČLENOV</w:t>
      </w:r>
    </w:p>
    <w:p w14:paraId="0FB9A1B4" w14:textId="77777777" w:rsidR="00EB32BA" w:rsidRPr="0034642A" w:rsidRDefault="00EB32BA" w:rsidP="007D4C04">
      <w:pPr>
        <w:spacing w:line="276" w:lineRule="auto"/>
        <w:rPr>
          <w:rFonts w:cs="Arial"/>
          <w:b/>
          <w:szCs w:val="20"/>
          <w:lang w:val="sl-SI"/>
        </w:rPr>
      </w:pPr>
    </w:p>
    <w:p w14:paraId="74DDA6A8" w14:textId="0ED17783" w:rsidR="00AC625E" w:rsidRDefault="00BE46DC" w:rsidP="00866B92">
      <w:pPr>
        <w:jc w:val="center"/>
        <w:rPr>
          <w:lang w:val="sl-SI" w:eastAsia="sl-SI"/>
        </w:rPr>
      </w:pPr>
      <w:r w:rsidRPr="00866B92">
        <w:rPr>
          <w:b/>
          <w:bCs/>
          <w:lang w:val="sl-SI"/>
        </w:rPr>
        <w:t>I. SPLOŠNE DOLOČBE</w:t>
      </w:r>
    </w:p>
    <w:p w14:paraId="024F098A" w14:textId="77777777" w:rsidR="00AC625E" w:rsidRPr="00F24088" w:rsidRDefault="00AC625E" w:rsidP="00866B92">
      <w:pPr>
        <w:rPr>
          <w:lang w:val="sl-SI"/>
        </w:rPr>
      </w:pPr>
    </w:p>
    <w:p w14:paraId="04DE5EE9" w14:textId="7313BF88" w:rsidR="00AC625E" w:rsidRPr="00866B92" w:rsidRDefault="00AC625E" w:rsidP="00866B92">
      <w:pPr>
        <w:jc w:val="center"/>
        <w:rPr>
          <w:b/>
          <w:bCs/>
          <w:lang w:val="sl-SI" w:eastAsia="sl-SI"/>
        </w:rPr>
      </w:pPr>
      <w:r w:rsidRPr="00866B92">
        <w:rPr>
          <w:b/>
          <w:bCs/>
          <w:lang w:val="sl-SI" w:eastAsia="sl-SI"/>
        </w:rPr>
        <w:t>1. člen</w:t>
      </w:r>
    </w:p>
    <w:p w14:paraId="4C9B144B" w14:textId="61EBB090" w:rsidR="00AC625E" w:rsidRPr="00F24088" w:rsidRDefault="00AC625E" w:rsidP="00866B92">
      <w:pPr>
        <w:jc w:val="center"/>
        <w:rPr>
          <w:bCs/>
          <w:lang w:val="sl-SI"/>
        </w:rPr>
      </w:pPr>
      <w:r w:rsidRPr="00866B92">
        <w:rPr>
          <w:b/>
          <w:bCs/>
          <w:lang w:val="sl-SI" w:eastAsia="sl-SI"/>
        </w:rPr>
        <w:t>(vsebina)</w:t>
      </w:r>
    </w:p>
    <w:p w14:paraId="006A7019" w14:textId="77777777" w:rsidR="005D50EC" w:rsidRPr="0034642A" w:rsidRDefault="005D50EC" w:rsidP="007D4C04">
      <w:pPr>
        <w:spacing w:line="276" w:lineRule="auto"/>
        <w:rPr>
          <w:rFonts w:cs="Arial"/>
          <w:szCs w:val="20"/>
          <w:lang w:val="sl-SI" w:eastAsia="sl-SI"/>
        </w:rPr>
      </w:pPr>
    </w:p>
    <w:p w14:paraId="72F293D3" w14:textId="65B077C3" w:rsidR="006334C5" w:rsidRPr="0034642A" w:rsidRDefault="004D260A" w:rsidP="007D4C04">
      <w:pPr>
        <w:spacing w:line="276" w:lineRule="auto"/>
        <w:jc w:val="both"/>
        <w:rPr>
          <w:rFonts w:cs="Arial"/>
          <w:szCs w:val="20"/>
          <w:lang w:val="sl-SI" w:eastAsia="sl-SI"/>
        </w:rPr>
      </w:pPr>
      <w:bookmarkStart w:id="5" w:name="_Hlk127524622"/>
      <w:r w:rsidRPr="0034642A">
        <w:rPr>
          <w:rFonts w:cs="Arial"/>
          <w:szCs w:val="20"/>
          <w:lang w:val="sl-SI" w:eastAsia="sl-SI"/>
        </w:rPr>
        <w:t xml:space="preserve">Ta zakon </w:t>
      </w:r>
      <w:r w:rsidR="002B74DC" w:rsidRPr="0034642A">
        <w:rPr>
          <w:rFonts w:cs="Arial"/>
          <w:szCs w:val="20"/>
          <w:lang w:val="sl-SI" w:eastAsia="sl-SI"/>
        </w:rPr>
        <w:t>v zvezi z določenimi prekrški, storjenimi v času veljavnosti ukrepov zaradi preprečevanja širjenja nalezljive bolezni COVID-19</w:t>
      </w:r>
      <w:r w:rsidR="00743CF4">
        <w:rPr>
          <w:rFonts w:cs="Arial"/>
          <w:szCs w:val="20"/>
          <w:lang w:val="sl-SI" w:eastAsia="sl-SI"/>
        </w:rPr>
        <w:t>,</w:t>
      </w:r>
      <w:r w:rsidR="002B74DC">
        <w:rPr>
          <w:rFonts w:cs="Arial"/>
          <w:szCs w:val="20"/>
          <w:lang w:val="sl-SI" w:eastAsia="sl-SI"/>
        </w:rPr>
        <w:t xml:space="preserve"> </w:t>
      </w:r>
      <w:r w:rsidRPr="0034642A">
        <w:rPr>
          <w:rFonts w:cs="Arial"/>
          <w:szCs w:val="20"/>
          <w:lang w:val="sl-SI" w:eastAsia="sl-SI"/>
        </w:rPr>
        <w:t>ureja ustavitev postopkov, izplačilo zneska globe, stroškov postopka</w:t>
      </w:r>
      <w:r w:rsidR="002A0F35" w:rsidRPr="002A0F35">
        <w:rPr>
          <w:rFonts w:cs="Arial"/>
          <w:szCs w:val="20"/>
          <w:lang w:val="sl-SI" w:eastAsia="sl-SI"/>
        </w:rPr>
        <w:t xml:space="preserve"> </w:t>
      </w:r>
      <w:r w:rsidR="002A0F35" w:rsidRPr="0034642A">
        <w:rPr>
          <w:rFonts w:cs="Arial"/>
          <w:szCs w:val="20"/>
          <w:lang w:val="sl-SI" w:eastAsia="sl-SI"/>
        </w:rPr>
        <w:t>in drugih stroškov</w:t>
      </w:r>
      <w:r w:rsidR="002A0F35">
        <w:rPr>
          <w:rFonts w:cs="Arial"/>
          <w:szCs w:val="20"/>
          <w:lang w:val="sl-SI" w:eastAsia="sl-SI"/>
        </w:rPr>
        <w:t xml:space="preserve"> ter</w:t>
      </w:r>
      <w:r w:rsidRPr="0034642A">
        <w:rPr>
          <w:rFonts w:cs="Arial"/>
          <w:szCs w:val="20"/>
          <w:lang w:val="sl-SI" w:eastAsia="sl-SI"/>
        </w:rPr>
        <w:t xml:space="preserve"> </w:t>
      </w:r>
      <w:r w:rsidR="00F91128">
        <w:rPr>
          <w:rFonts w:cs="Arial"/>
          <w:szCs w:val="20"/>
          <w:lang w:val="sl-SI" w:eastAsia="sl-SI"/>
        </w:rPr>
        <w:t xml:space="preserve">izplačilo oziroma vračilo </w:t>
      </w:r>
      <w:r w:rsidRPr="0034642A">
        <w:rPr>
          <w:rFonts w:cs="Arial"/>
          <w:szCs w:val="20"/>
          <w:lang w:val="sl-SI" w:eastAsia="sl-SI"/>
        </w:rPr>
        <w:t>odvzete premoženjske koristi</w:t>
      </w:r>
      <w:r w:rsidR="00F91128">
        <w:rPr>
          <w:rFonts w:cs="Arial"/>
          <w:szCs w:val="20"/>
          <w:lang w:val="sl-SI" w:eastAsia="sl-SI"/>
        </w:rPr>
        <w:t>.</w:t>
      </w:r>
      <w:r w:rsidRPr="0034642A">
        <w:rPr>
          <w:rFonts w:cs="Arial"/>
          <w:szCs w:val="20"/>
          <w:lang w:val="sl-SI" w:eastAsia="sl-SI"/>
        </w:rPr>
        <w:t xml:space="preserve">  </w:t>
      </w:r>
    </w:p>
    <w:p w14:paraId="0E5B1D8A" w14:textId="5F377777" w:rsidR="005D50EC" w:rsidRDefault="005D50EC" w:rsidP="007D4C04">
      <w:pPr>
        <w:spacing w:line="276" w:lineRule="auto"/>
        <w:jc w:val="both"/>
        <w:rPr>
          <w:rFonts w:cs="Arial"/>
          <w:szCs w:val="20"/>
          <w:lang w:val="sl-SI" w:eastAsia="sl-SI"/>
        </w:rPr>
      </w:pPr>
    </w:p>
    <w:p w14:paraId="696FA85A" w14:textId="77777777" w:rsidR="00EF5B56" w:rsidRPr="0034642A" w:rsidRDefault="00EF5B56" w:rsidP="007D4C04">
      <w:pPr>
        <w:spacing w:line="276" w:lineRule="auto"/>
        <w:jc w:val="both"/>
        <w:rPr>
          <w:rFonts w:cs="Arial"/>
          <w:szCs w:val="20"/>
          <w:lang w:val="sl-SI" w:eastAsia="sl-SI"/>
        </w:rPr>
      </w:pPr>
    </w:p>
    <w:bookmarkEnd w:id="5"/>
    <w:p w14:paraId="73BECAE5" w14:textId="16486A2B" w:rsidR="00452873" w:rsidRPr="00866B92" w:rsidRDefault="00452873" w:rsidP="00866B92">
      <w:pPr>
        <w:spacing w:line="276" w:lineRule="auto"/>
        <w:jc w:val="center"/>
        <w:rPr>
          <w:rFonts w:cs="Arial"/>
          <w:b/>
          <w:bCs/>
          <w:szCs w:val="20"/>
          <w:lang w:val="sl-SI" w:eastAsia="sl-SI"/>
        </w:rPr>
      </w:pPr>
      <w:r w:rsidRPr="00452873">
        <w:rPr>
          <w:rFonts w:cs="Arial"/>
          <w:b/>
          <w:bCs/>
          <w:szCs w:val="20"/>
          <w:lang w:val="sl-SI" w:eastAsia="sl-SI"/>
        </w:rPr>
        <w:t>2.</w:t>
      </w:r>
      <w:r>
        <w:rPr>
          <w:rFonts w:cs="Arial"/>
          <w:b/>
          <w:bCs/>
          <w:szCs w:val="20"/>
          <w:lang w:val="sl-SI" w:eastAsia="sl-SI"/>
        </w:rPr>
        <w:t xml:space="preserve"> </w:t>
      </w:r>
      <w:r w:rsidRPr="00866B92">
        <w:rPr>
          <w:rFonts w:cs="Arial"/>
          <w:b/>
          <w:bCs/>
          <w:szCs w:val="20"/>
          <w:lang w:val="sl-SI" w:eastAsia="sl-SI"/>
        </w:rPr>
        <w:t>člen</w:t>
      </w:r>
    </w:p>
    <w:p w14:paraId="58890249" w14:textId="797AA24A" w:rsidR="005D50EC" w:rsidRPr="0034642A" w:rsidRDefault="00452873" w:rsidP="00866B92">
      <w:pPr>
        <w:spacing w:line="276" w:lineRule="auto"/>
        <w:jc w:val="center"/>
        <w:rPr>
          <w:rFonts w:cs="Arial"/>
          <w:b/>
          <w:bCs/>
          <w:szCs w:val="20"/>
          <w:lang w:val="sl-SI" w:eastAsia="sl-SI"/>
        </w:rPr>
      </w:pPr>
      <w:r w:rsidRPr="00452873">
        <w:rPr>
          <w:rFonts w:cs="Arial"/>
          <w:b/>
          <w:bCs/>
          <w:szCs w:val="20"/>
          <w:lang w:val="sl-SI" w:eastAsia="sl-SI"/>
        </w:rPr>
        <w:t>(prekrški, za katere se uporablja ta zakon)</w:t>
      </w:r>
    </w:p>
    <w:p w14:paraId="2591DEEC" w14:textId="77777777" w:rsidR="005D50EC" w:rsidRPr="0034642A" w:rsidRDefault="005D50EC" w:rsidP="007D4C04">
      <w:pPr>
        <w:spacing w:line="276" w:lineRule="auto"/>
        <w:rPr>
          <w:rFonts w:cs="Arial"/>
          <w:szCs w:val="20"/>
          <w:lang w:val="sl-SI" w:eastAsia="sl-SI"/>
        </w:rPr>
      </w:pPr>
    </w:p>
    <w:p w14:paraId="6821BF00" w14:textId="72AE4AA3" w:rsidR="005D50EC" w:rsidRPr="0034642A" w:rsidRDefault="005D50EC" w:rsidP="007D4C04">
      <w:pPr>
        <w:spacing w:line="276" w:lineRule="auto"/>
        <w:jc w:val="both"/>
        <w:rPr>
          <w:rFonts w:cs="Arial"/>
          <w:szCs w:val="20"/>
          <w:lang w:val="sl-SI" w:eastAsia="sl-SI"/>
        </w:rPr>
      </w:pPr>
      <w:r w:rsidRPr="0034642A">
        <w:rPr>
          <w:rFonts w:cs="Arial"/>
          <w:szCs w:val="20"/>
          <w:lang w:val="sl-SI" w:eastAsia="sl-SI"/>
        </w:rPr>
        <w:t xml:space="preserve">(1) Ta zakon se uporablja za prekrške, </w:t>
      </w:r>
      <w:r w:rsidR="00AF7F12">
        <w:rPr>
          <w:rFonts w:cs="Arial"/>
          <w:szCs w:val="20"/>
          <w:lang w:val="sl-SI" w:eastAsia="sl-SI"/>
        </w:rPr>
        <w:t>storjene</w:t>
      </w:r>
      <w:r w:rsidRPr="0034642A">
        <w:rPr>
          <w:rFonts w:cs="Arial"/>
          <w:szCs w:val="20"/>
          <w:lang w:val="sl-SI" w:eastAsia="sl-SI"/>
        </w:rPr>
        <w:t xml:space="preserve"> v obdobju od 7. marca 2020 do 30. maja 2022:</w:t>
      </w:r>
    </w:p>
    <w:p w14:paraId="57027282" w14:textId="77777777" w:rsidR="00E01C1C" w:rsidRPr="0034642A" w:rsidRDefault="00E01C1C" w:rsidP="007D4C04">
      <w:pPr>
        <w:spacing w:line="276" w:lineRule="auto"/>
        <w:jc w:val="both"/>
        <w:rPr>
          <w:rFonts w:cs="Arial"/>
          <w:szCs w:val="20"/>
          <w:lang w:val="sl-SI" w:eastAsia="sl-SI"/>
        </w:rPr>
      </w:pPr>
    </w:p>
    <w:p w14:paraId="71A956D6" w14:textId="462CC638" w:rsidR="005D50EC" w:rsidRPr="00866B92" w:rsidRDefault="005D50EC" w:rsidP="00271E94">
      <w:pPr>
        <w:pStyle w:val="Odstavekseznama"/>
        <w:numPr>
          <w:ilvl w:val="0"/>
          <w:numId w:val="26"/>
        </w:numPr>
        <w:shd w:val="clear" w:color="auto" w:fill="FFFFFF"/>
        <w:spacing w:line="276" w:lineRule="auto"/>
        <w:ind w:left="709"/>
        <w:jc w:val="both"/>
        <w:rPr>
          <w:rFonts w:cs="Arial"/>
          <w:szCs w:val="20"/>
          <w:lang w:val="sl-SI" w:eastAsia="sl-SI"/>
        </w:rPr>
      </w:pPr>
      <w:r w:rsidRPr="0034642A">
        <w:rPr>
          <w:rFonts w:cs="Arial"/>
          <w:szCs w:val="20"/>
          <w:lang w:val="sl-SI" w:eastAsia="sl-SI"/>
        </w:rPr>
        <w:t>iz 10. točke prvega odstavka 54. člena Zakona o nalezljivih boleznih (Uradni list RS, št. 33/06 – uradno prečiščeno besedilo, 49/20 – ZIUZEOP, 142/20, 175/20 – ZIUOPDVE, 15/21 – ZDUOP, 82/21 in 178</w:t>
      </w:r>
      <w:r w:rsidRPr="00866B92">
        <w:rPr>
          <w:rFonts w:cs="Arial"/>
          <w:szCs w:val="20"/>
          <w:lang w:val="sl-SI" w:eastAsia="sl-SI"/>
        </w:rPr>
        <w:t>/21 – odl. US; v nadaljnjem besedilu: ZNB)</w:t>
      </w:r>
      <w:r w:rsidR="0014161F">
        <w:rPr>
          <w:rFonts w:cs="Arial"/>
          <w:szCs w:val="20"/>
          <w:lang w:val="sl-SI" w:eastAsia="sl-SI"/>
        </w:rPr>
        <w:t>,</w:t>
      </w:r>
    </w:p>
    <w:p w14:paraId="087548E8" w14:textId="79C24DBA" w:rsidR="005D50EC" w:rsidRPr="00866B92" w:rsidRDefault="005D50EC" w:rsidP="00271E94">
      <w:pPr>
        <w:pStyle w:val="Odstavekseznama"/>
        <w:numPr>
          <w:ilvl w:val="0"/>
          <w:numId w:val="26"/>
        </w:numPr>
        <w:shd w:val="clear" w:color="auto" w:fill="FFFFFF"/>
        <w:spacing w:line="276" w:lineRule="auto"/>
        <w:ind w:left="709"/>
        <w:jc w:val="both"/>
        <w:rPr>
          <w:rFonts w:cs="Arial"/>
          <w:szCs w:val="20"/>
          <w:lang w:val="sl-SI" w:eastAsia="sl-SI"/>
        </w:rPr>
      </w:pPr>
      <w:r w:rsidRPr="00866B92">
        <w:rPr>
          <w:rFonts w:cs="Arial"/>
          <w:szCs w:val="20"/>
          <w:lang w:val="sl-SI" w:eastAsia="sl-SI"/>
        </w:rPr>
        <w:t>iz 14. točke prvega odstavka 57. člena ZNB</w:t>
      </w:r>
      <w:r w:rsidR="0014161F">
        <w:rPr>
          <w:rFonts w:cs="Arial"/>
          <w:szCs w:val="20"/>
          <w:lang w:val="sl-SI" w:eastAsia="sl-SI"/>
        </w:rPr>
        <w:t>,</w:t>
      </w:r>
    </w:p>
    <w:p w14:paraId="7EEA12C5" w14:textId="05BC4157" w:rsidR="00BF6EB2" w:rsidRPr="00866B92" w:rsidRDefault="005D50EC" w:rsidP="00271E94">
      <w:pPr>
        <w:pStyle w:val="Odstavekseznama"/>
        <w:numPr>
          <w:ilvl w:val="0"/>
          <w:numId w:val="26"/>
        </w:numPr>
        <w:shd w:val="clear" w:color="auto" w:fill="FFFFFF"/>
        <w:spacing w:line="276" w:lineRule="auto"/>
        <w:ind w:left="709"/>
        <w:jc w:val="both"/>
        <w:rPr>
          <w:rFonts w:cs="Arial"/>
          <w:szCs w:val="20"/>
          <w:lang w:val="sl-SI" w:eastAsia="sl-SI"/>
        </w:rPr>
      </w:pPr>
      <w:r w:rsidRPr="00866B92">
        <w:rPr>
          <w:rFonts w:cs="Arial"/>
          <w:szCs w:val="20"/>
          <w:lang w:val="sl-SI" w:eastAsia="sl-SI"/>
        </w:rPr>
        <w:t>iz tretjega odstavka 57. člena ZNB</w:t>
      </w:r>
      <w:r w:rsidR="0014161F">
        <w:rPr>
          <w:rFonts w:cs="Arial"/>
          <w:szCs w:val="20"/>
          <w:lang w:val="sl-SI" w:eastAsia="sl-SI"/>
        </w:rPr>
        <w:t>,</w:t>
      </w:r>
    </w:p>
    <w:p w14:paraId="672F52AE" w14:textId="3EB166EB" w:rsidR="00BF6EB2" w:rsidRPr="00866B92" w:rsidRDefault="00BF6EB2" w:rsidP="00271E94">
      <w:pPr>
        <w:pStyle w:val="Odstavekseznama"/>
        <w:numPr>
          <w:ilvl w:val="0"/>
          <w:numId w:val="26"/>
        </w:numPr>
        <w:shd w:val="clear" w:color="auto" w:fill="FFFFFF"/>
        <w:spacing w:line="276" w:lineRule="auto"/>
        <w:ind w:left="709"/>
        <w:jc w:val="both"/>
        <w:rPr>
          <w:rFonts w:cs="Arial"/>
          <w:szCs w:val="20"/>
          <w:lang w:val="sl-SI" w:eastAsia="sl-SI"/>
        </w:rPr>
      </w:pPr>
      <w:r w:rsidRPr="00866B92">
        <w:rPr>
          <w:rFonts w:cs="Arial"/>
          <w:szCs w:val="20"/>
          <w:lang w:val="sl-SI" w:eastAsia="sl-SI"/>
        </w:rPr>
        <w:t>iz 48. člena Zakona o interventnih ukrepih za pripravo na drugi val COVID-19 (Uradni list RS, št. 98/20 in 152/20 – ZZUOOP)</w:t>
      </w:r>
      <w:r w:rsidR="0014161F">
        <w:rPr>
          <w:rFonts w:cs="Arial"/>
          <w:szCs w:val="20"/>
          <w:lang w:val="sl-SI" w:eastAsia="sl-SI"/>
        </w:rPr>
        <w:t>,</w:t>
      </w:r>
    </w:p>
    <w:p w14:paraId="1D83CFA1" w14:textId="77777777" w:rsidR="00BF6EB2" w:rsidRPr="00866B92" w:rsidRDefault="00BF6EB2" w:rsidP="00271E94">
      <w:pPr>
        <w:pStyle w:val="Odstavekseznama"/>
        <w:numPr>
          <w:ilvl w:val="0"/>
          <w:numId w:val="26"/>
        </w:numPr>
        <w:shd w:val="clear" w:color="auto" w:fill="FFFFFF"/>
        <w:spacing w:line="276" w:lineRule="auto"/>
        <w:ind w:left="709"/>
        <w:jc w:val="both"/>
        <w:rPr>
          <w:rFonts w:cs="Arial"/>
          <w:szCs w:val="20"/>
          <w:lang w:val="sl-SI" w:eastAsia="sl-SI"/>
        </w:rPr>
      </w:pPr>
      <w:r w:rsidRPr="00866B92">
        <w:rPr>
          <w:rFonts w:cs="Arial"/>
          <w:szCs w:val="20"/>
          <w:lang w:val="sl-SI" w:eastAsia="sl-SI"/>
        </w:rPr>
        <w:t>iz 18. člena Zakona o začasnih ukrepih za omilitev in odpravo posledic COVID-19 (Uradni list RS, št. 152/20, 175/20 – ZIUOPDVE, 82/21 – ZNB-C, 112/21 – ZNUPZ, 167/21 – odl. US, 206/21 – ZDUPŠOP in 18/23 – ZDU-1O).</w:t>
      </w:r>
    </w:p>
    <w:p w14:paraId="167A94D2" w14:textId="3F9ACD62" w:rsidR="005D50EC" w:rsidRPr="00F35ECC" w:rsidRDefault="005D50EC" w:rsidP="00CB2F2D">
      <w:pPr>
        <w:shd w:val="clear" w:color="auto" w:fill="FFFFFF"/>
        <w:spacing w:line="276" w:lineRule="auto"/>
        <w:ind w:left="349"/>
        <w:jc w:val="both"/>
        <w:rPr>
          <w:rFonts w:cs="Arial"/>
          <w:szCs w:val="20"/>
          <w:lang w:val="sl-SI" w:eastAsia="sl-SI"/>
        </w:rPr>
      </w:pPr>
    </w:p>
    <w:p w14:paraId="0239BD1C" w14:textId="77777777" w:rsidR="00E01C1C" w:rsidRPr="0034642A" w:rsidRDefault="00E01C1C" w:rsidP="007D4C04">
      <w:pPr>
        <w:pStyle w:val="Odstavekseznama"/>
        <w:shd w:val="clear" w:color="auto" w:fill="FFFFFF"/>
        <w:spacing w:line="276" w:lineRule="auto"/>
        <w:jc w:val="both"/>
        <w:rPr>
          <w:rFonts w:cs="Arial"/>
          <w:szCs w:val="20"/>
          <w:lang w:val="sl-SI" w:eastAsia="sl-SI"/>
        </w:rPr>
      </w:pPr>
    </w:p>
    <w:p w14:paraId="77ABFA07" w14:textId="78A092F4" w:rsidR="005D50EC" w:rsidRPr="0034642A" w:rsidRDefault="005D50EC" w:rsidP="007D4C04">
      <w:pPr>
        <w:spacing w:line="276" w:lineRule="auto"/>
        <w:jc w:val="both"/>
        <w:rPr>
          <w:rFonts w:cs="Arial"/>
          <w:szCs w:val="20"/>
          <w:lang w:val="sl-SI" w:eastAsia="sl-SI"/>
        </w:rPr>
      </w:pPr>
      <w:r w:rsidRPr="0034642A">
        <w:rPr>
          <w:rFonts w:cs="Arial"/>
          <w:szCs w:val="20"/>
          <w:lang w:val="sl-SI" w:eastAsia="sl-SI"/>
        </w:rPr>
        <w:t xml:space="preserve">(2) Ta zakon se uporablja tudi za prekrške, </w:t>
      </w:r>
      <w:r w:rsidR="00AF7F12">
        <w:rPr>
          <w:rFonts w:cs="Arial"/>
          <w:szCs w:val="20"/>
          <w:lang w:val="sl-SI" w:eastAsia="sl-SI"/>
        </w:rPr>
        <w:t>storjene</w:t>
      </w:r>
      <w:r w:rsidRPr="0034642A">
        <w:rPr>
          <w:rFonts w:cs="Arial"/>
          <w:szCs w:val="20"/>
          <w:lang w:val="sl-SI" w:eastAsia="sl-SI"/>
        </w:rPr>
        <w:t xml:space="preserve"> v obdobju od 7. marca 2020 do 30. maja 2022 kot </w:t>
      </w:r>
      <w:r w:rsidR="00555DFF" w:rsidRPr="0034642A">
        <w:rPr>
          <w:rFonts w:cs="Arial"/>
          <w:szCs w:val="20"/>
          <w:lang w:val="sl-SI" w:eastAsia="sl-SI"/>
        </w:rPr>
        <w:t xml:space="preserve">posledica </w:t>
      </w:r>
      <w:r w:rsidRPr="0034642A">
        <w:rPr>
          <w:rFonts w:cs="Arial"/>
          <w:szCs w:val="20"/>
          <w:lang w:val="sl-SI" w:eastAsia="sl-SI"/>
        </w:rPr>
        <w:t xml:space="preserve">kršitev </w:t>
      </w:r>
      <w:r w:rsidRPr="00725033">
        <w:rPr>
          <w:rFonts w:cs="Arial"/>
          <w:szCs w:val="20"/>
          <w:lang w:val="sl-SI" w:eastAsia="sl-SI"/>
        </w:rPr>
        <w:t>ukrepov za preprečevanje širjenja nalezljive bolezni CO</w:t>
      </w:r>
      <w:r w:rsidRPr="0034642A">
        <w:rPr>
          <w:rFonts w:cs="Arial"/>
          <w:szCs w:val="20"/>
          <w:lang w:val="sl-SI" w:eastAsia="sl-SI"/>
        </w:rPr>
        <w:t>VID-19:</w:t>
      </w:r>
    </w:p>
    <w:p w14:paraId="6B8D6B5F" w14:textId="77777777" w:rsidR="00E01C1C" w:rsidRPr="0034642A" w:rsidRDefault="00E01C1C" w:rsidP="007D4C04">
      <w:pPr>
        <w:spacing w:line="276" w:lineRule="auto"/>
        <w:jc w:val="both"/>
        <w:rPr>
          <w:rFonts w:cs="Arial"/>
          <w:szCs w:val="20"/>
          <w:lang w:val="sl-SI" w:eastAsia="sl-SI"/>
        </w:rPr>
      </w:pPr>
    </w:p>
    <w:p w14:paraId="1BA3D229" w14:textId="595D458F" w:rsidR="005D50EC" w:rsidRPr="0034642A" w:rsidRDefault="005D50EC" w:rsidP="00271E94">
      <w:pPr>
        <w:pStyle w:val="Odstavekseznama"/>
        <w:numPr>
          <w:ilvl w:val="0"/>
          <w:numId w:val="19"/>
        </w:numPr>
        <w:shd w:val="clear" w:color="auto" w:fill="FFFFFF"/>
        <w:spacing w:line="276" w:lineRule="auto"/>
        <w:ind w:left="709"/>
        <w:jc w:val="both"/>
        <w:rPr>
          <w:rFonts w:cs="Arial"/>
          <w:szCs w:val="20"/>
          <w:lang w:val="sl-SI" w:eastAsia="sl-SI"/>
        </w:rPr>
      </w:pPr>
      <w:r w:rsidRPr="0034642A">
        <w:rPr>
          <w:rFonts w:cs="Arial"/>
          <w:szCs w:val="20"/>
          <w:lang w:val="sl-SI" w:eastAsia="sl-SI"/>
        </w:rPr>
        <w:t xml:space="preserve">iz </w:t>
      </w:r>
      <w:r w:rsidRPr="00725033">
        <w:rPr>
          <w:rFonts w:cs="Arial"/>
          <w:szCs w:val="20"/>
          <w:lang w:val="sl-SI" w:eastAsia="sl-SI"/>
        </w:rPr>
        <w:t>3. točke prvega odstavka 37. člena Zakona o javnih zbiranjih  (Uradni list RS, št. 64/11 – uradno prečiščeno besedilo; v nadaljnjem besedilu: ZJZ)</w:t>
      </w:r>
      <w:r w:rsidR="00070F8E">
        <w:rPr>
          <w:rFonts w:cs="Arial"/>
          <w:szCs w:val="20"/>
          <w:lang w:val="sl-SI" w:eastAsia="sl-SI"/>
        </w:rPr>
        <w:t>,</w:t>
      </w:r>
    </w:p>
    <w:p w14:paraId="76C22CDB" w14:textId="0DD0D502" w:rsidR="005D50EC" w:rsidRPr="0034642A" w:rsidRDefault="005D50EC" w:rsidP="00271E94">
      <w:pPr>
        <w:pStyle w:val="Odstavekseznama"/>
        <w:numPr>
          <w:ilvl w:val="0"/>
          <w:numId w:val="19"/>
        </w:numPr>
        <w:shd w:val="clear" w:color="auto" w:fill="FFFFFF"/>
        <w:spacing w:line="276" w:lineRule="auto"/>
        <w:ind w:left="709"/>
        <w:jc w:val="both"/>
        <w:rPr>
          <w:rFonts w:cs="Arial"/>
          <w:szCs w:val="20"/>
          <w:lang w:val="sl-SI" w:eastAsia="sl-SI"/>
        </w:rPr>
      </w:pPr>
      <w:r w:rsidRPr="0034642A">
        <w:rPr>
          <w:rFonts w:cs="Arial"/>
          <w:szCs w:val="20"/>
          <w:lang w:val="sl-SI" w:eastAsia="sl-SI"/>
        </w:rPr>
        <w:t xml:space="preserve">iz </w:t>
      </w:r>
      <w:r w:rsidRPr="00725033">
        <w:rPr>
          <w:rFonts w:cs="Arial"/>
          <w:szCs w:val="20"/>
          <w:lang w:val="sl-SI" w:eastAsia="sl-SI"/>
        </w:rPr>
        <w:t>4</w:t>
      </w:r>
      <w:r w:rsidR="00724BB9">
        <w:rPr>
          <w:rFonts w:cs="Arial"/>
          <w:szCs w:val="20"/>
          <w:lang w:val="sl-SI" w:eastAsia="sl-SI"/>
        </w:rPr>
        <w:t>.</w:t>
      </w:r>
      <w:r w:rsidRPr="00725033">
        <w:rPr>
          <w:rFonts w:cs="Arial"/>
          <w:szCs w:val="20"/>
          <w:lang w:val="sl-SI" w:eastAsia="sl-SI"/>
        </w:rPr>
        <w:t xml:space="preserve"> točke prvega odstavka 38. člena ZJZ</w:t>
      </w:r>
      <w:r w:rsidR="00070F8E">
        <w:rPr>
          <w:rFonts w:cs="Arial"/>
          <w:szCs w:val="20"/>
          <w:lang w:val="sl-SI" w:eastAsia="sl-SI"/>
        </w:rPr>
        <w:t>,</w:t>
      </w:r>
    </w:p>
    <w:p w14:paraId="59AC4EF6" w14:textId="3DAD4DD9" w:rsidR="00452873" w:rsidRDefault="005D50EC" w:rsidP="00271E94">
      <w:pPr>
        <w:pStyle w:val="Odstavekseznama"/>
        <w:numPr>
          <w:ilvl w:val="0"/>
          <w:numId w:val="19"/>
        </w:numPr>
        <w:shd w:val="clear" w:color="auto" w:fill="FFFFFF"/>
        <w:spacing w:line="276" w:lineRule="auto"/>
        <w:ind w:left="709"/>
        <w:jc w:val="both"/>
        <w:rPr>
          <w:rFonts w:cs="Arial"/>
          <w:szCs w:val="20"/>
          <w:lang w:val="sl-SI" w:eastAsia="sl-SI"/>
        </w:rPr>
      </w:pPr>
      <w:r w:rsidRPr="00452873">
        <w:rPr>
          <w:rFonts w:cs="Arial"/>
          <w:szCs w:val="20"/>
          <w:lang w:val="sl-SI" w:eastAsia="sl-SI"/>
        </w:rPr>
        <w:t>iz 1. točke prvega odstavka 39. člena ZJZ.</w:t>
      </w:r>
    </w:p>
    <w:p w14:paraId="07075BFE" w14:textId="77777777" w:rsidR="00EF5B56" w:rsidRDefault="00EF5B56" w:rsidP="00EF5B56">
      <w:pPr>
        <w:shd w:val="clear" w:color="auto" w:fill="FFFFFF"/>
        <w:spacing w:line="276" w:lineRule="auto"/>
        <w:jc w:val="both"/>
        <w:rPr>
          <w:rFonts w:cs="Arial"/>
          <w:szCs w:val="20"/>
          <w:lang w:val="sl-SI" w:eastAsia="sl-SI"/>
        </w:rPr>
      </w:pPr>
    </w:p>
    <w:p w14:paraId="1E6C81A4" w14:textId="77777777" w:rsidR="00EF5B56" w:rsidRDefault="00EF5B56" w:rsidP="00EF5B56">
      <w:pPr>
        <w:rPr>
          <w:rFonts w:cs="Arial"/>
          <w:szCs w:val="20"/>
          <w:lang w:val="sl-SI" w:eastAsia="sl-SI"/>
        </w:rPr>
      </w:pPr>
    </w:p>
    <w:p w14:paraId="36F13DA3" w14:textId="289BCBBE" w:rsidR="00EF5B56" w:rsidRPr="00866B92" w:rsidRDefault="00BE46DC" w:rsidP="00866B92">
      <w:pPr>
        <w:pStyle w:val="Odstavekseznama"/>
        <w:shd w:val="clear" w:color="auto" w:fill="FFFFFF"/>
        <w:spacing w:line="276" w:lineRule="auto"/>
        <w:ind w:left="0"/>
        <w:jc w:val="center"/>
        <w:rPr>
          <w:rFonts w:cs="Arial"/>
          <w:b/>
          <w:bCs/>
          <w:szCs w:val="20"/>
          <w:lang w:val="sl-SI" w:eastAsia="sl-SI"/>
        </w:rPr>
      </w:pPr>
      <w:r>
        <w:rPr>
          <w:rFonts w:cs="Arial"/>
          <w:b/>
          <w:bCs/>
          <w:szCs w:val="20"/>
          <w:lang w:val="sl-SI" w:eastAsia="sl-SI"/>
        </w:rPr>
        <w:t xml:space="preserve">3. </w:t>
      </w:r>
      <w:r w:rsidR="00EF5B56" w:rsidRPr="00866B92">
        <w:rPr>
          <w:rFonts w:cs="Arial"/>
          <w:b/>
          <w:bCs/>
          <w:szCs w:val="20"/>
          <w:lang w:val="sl-SI" w:eastAsia="sl-SI"/>
        </w:rPr>
        <w:t>člen</w:t>
      </w:r>
    </w:p>
    <w:p w14:paraId="4A5DB52E" w14:textId="5FD658F9" w:rsidR="00EF5B56" w:rsidRPr="00866B92" w:rsidRDefault="00EF5B56" w:rsidP="00866B92">
      <w:pPr>
        <w:shd w:val="clear" w:color="auto" w:fill="FFFFFF"/>
        <w:spacing w:line="276" w:lineRule="auto"/>
        <w:jc w:val="center"/>
        <w:rPr>
          <w:rFonts w:cs="Arial"/>
          <w:b/>
          <w:bCs/>
          <w:szCs w:val="20"/>
          <w:lang w:val="sl-SI" w:eastAsia="sl-SI"/>
        </w:rPr>
      </w:pPr>
      <w:r w:rsidRPr="00866B92">
        <w:rPr>
          <w:rFonts w:cs="Arial"/>
          <w:b/>
          <w:bCs/>
          <w:szCs w:val="20"/>
          <w:lang w:val="sl-SI" w:eastAsia="sl-SI"/>
        </w:rPr>
        <w:t>(pristojni organi)</w:t>
      </w:r>
    </w:p>
    <w:p w14:paraId="3604954F" w14:textId="1EA49043" w:rsidR="005D50EC" w:rsidRDefault="005D50EC" w:rsidP="00866B92">
      <w:pPr>
        <w:rPr>
          <w:b/>
          <w:bCs/>
          <w:lang w:val="sl-SI"/>
        </w:rPr>
      </w:pPr>
    </w:p>
    <w:p w14:paraId="7A6AC242" w14:textId="43B20B80" w:rsidR="005D50EC" w:rsidRPr="00866B92" w:rsidRDefault="00866B92" w:rsidP="00866B92">
      <w:pPr>
        <w:spacing w:line="276" w:lineRule="auto"/>
        <w:jc w:val="both"/>
        <w:rPr>
          <w:rFonts w:cs="Arial"/>
          <w:szCs w:val="20"/>
          <w:lang w:val="sl-SI"/>
        </w:rPr>
      </w:pPr>
      <w:r>
        <w:rPr>
          <w:rFonts w:cs="Arial"/>
          <w:szCs w:val="20"/>
          <w:lang w:val="sl-SI"/>
        </w:rPr>
        <w:t xml:space="preserve">(1) </w:t>
      </w:r>
      <w:r w:rsidR="005D50EC" w:rsidRPr="00866B92">
        <w:rPr>
          <w:rFonts w:cs="Arial"/>
          <w:szCs w:val="20"/>
          <w:lang w:val="sl-SI"/>
        </w:rPr>
        <w:t xml:space="preserve">O ustavitvi </w:t>
      </w:r>
      <w:r w:rsidR="00C5282A" w:rsidRPr="00866B92">
        <w:rPr>
          <w:rFonts w:cs="Arial"/>
          <w:szCs w:val="20"/>
          <w:lang w:val="sl-SI"/>
        </w:rPr>
        <w:t xml:space="preserve">postopkov o </w:t>
      </w:r>
      <w:r w:rsidR="005D50EC" w:rsidRPr="00866B92">
        <w:rPr>
          <w:rFonts w:cs="Arial"/>
          <w:szCs w:val="20"/>
          <w:lang w:val="sl-SI"/>
        </w:rPr>
        <w:t>prekršk</w:t>
      </w:r>
      <w:r w:rsidR="00C5282A" w:rsidRPr="00866B92">
        <w:rPr>
          <w:rFonts w:cs="Arial"/>
          <w:szCs w:val="20"/>
          <w:lang w:val="sl-SI"/>
        </w:rPr>
        <w:t>ih</w:t>
      </w:r>
      <w:r w:rsidR="005D50EC" w:rsidRPr="00866B92">
        <w:rPr>
          <w:rFonts w:cs="Arial"/>
          <w:szCs w:val="20"/>
          <w:lang w:val="sl-SI"/>
        </w:rPr>
        <w:t xml:space="preserve"> odločajo prekrškovni organi in sodišča.</w:t>
      </w:r>
    </w:p>
    <w:p w14:paraId="6CAB57E2" w14:textId="77777777" w:rsidR="005D50EC" w:rsidRPr="0034642A" w:rsidRDefault="005D50EC" w:rsidP="007D4C04">
      <w:pPr>
        <w:spacing w:line="276" w:lineRule="auto"/>
        <w:jc w:val="both"/>
        <w:rPr>
          <w:rFonts w:cs="Arial"/>
          <w:szCs w:val="20"/>
          <w:lang w:val="sl-SI"/>
        </w:rPr>
      </w:pPr>
    </w:p>
    <w:p w14:paraId="04576753" w14:textId="292FD5E8" w:rsidR="005D50EC" w:rsidRPr="0034642A" w:rsidRDefault="005D50EC" w:rsidP="007D4C04">
      <w:pPr>
        <w:autoSpaceDE w:val="0"/>
        <w:autoSpaceDN w:val="0"/>
        <w:adjustRightInd w:val="0"/>
        <w:spacing w:line="276" w:lineRule="auto"/>
        <w:jc w:val="both"/>
        <w:rPr>
          <w:rFonts w:cs="Arial"/>
          <w:szCs w:val="20"/>
          <w:lang w:val="sl-SI"/>
        </w:rPr>
      </w:pPr>
      <w:r w:rsidRPr="0034642A">
        <w:rPr>
          <w:rFonts w:cs="Arial"/>
          <w:szCs w:val="20"/>
          <w:lang w:val="sl-SI"/>
        </w:rPr>
        <w:lastRenderedPageBreak/>
        <w:t>(</w:t>
      </w:r>
      <w:r w:rsidR="00064225" w:rsidRPr="0034642A">
        <w:rPr>
          <w:rFonts w:cs="Arial"/>
          <w:szCs w:val="20"/>
          <w:lang w:val="sl-SI"/>
        </w:rPr>
        <w:t>2</w:t>
      </w:r>
      <w:r w:rsidRPr="0034642A">
        <w:rPr>
          <w:rFonts w:cs="Arial"/>
          <w:szCs w:val="20"/>
          <w:lang w:val="sl-SI"/>
        </w:rPr>
        <w:t xml:space="preserve">) O ustavitvi postopkov prisilne izterjave glob in stroškov postopka odloča davčni organ, pristojen po določbah zakona, ki ureja </w:t>
      </w:r>
      <w:r w:rsidR="004E5A6B" w:rsidRPr="0059069B">
        <w:rPr>
          <w:rFonts w:cs="Arial"/>
          <w:szCs w:val="20"/>
          <w:lang w:val="sl-SI"/>
        </w:rPr>
        <w:t>finančno upravo</w:t>
      </w:r>
      <w:r w:rsidRPr="0034642A">
        <w:rPr>
          <w:rFonts w:cs="Arial"/>
          <w:szCs w:val="20"/>
          <w:lang w:val="sl-SI"/>
        </w:rPr>
        <w:t xml:space="preserve"> (v nadaljnjem besedilu: pristojni davčni organ).</w:t>
      </w:r>
    </w:p>
    <w:p w14:paraId="2823961F" w14:textId="77777777" w:rsidR="005D50EC" w:rsidRPr="0034642A" w:rsidRDefault="005D50EC" w:rsidP="007D4C04">
      <w:pPr>
        <w:autoSpaceDE w:val="0"/>
        <w:autoSpaceDN w:val="0"/>
        <w:adjustRightInd w:val="0"/>
        <w:spacing w:line="276" w:lineRule="auto"/>
        <w:jc w:val="both"/>
        <w:rPr>
          <w:rFonts w:cs="Arial"/>
          <w:szCs w:val="20"/>
          <w:lang w:val="sl-SI"/>
        </w:rPr>
      </w:pPr>
    </w:p>
    <w:p w14:paraId="7842FB39" w14:textId="773F72CB" w:rsidR="005D50EC" w:rsidRPr="0034642A" w:rsidRDefault="005D50EC" w:rsidP="007D4C04">
      <w:pPr>
        <w:spacing w:line="276" w:lineRule="auto"/>
        <w:jc w:val="both"/>
        <w:rPr>
          <w:rFonts w:cs="Arial"/>
          <w:szCs w:val="20"/>
          <w:lang w:val="sl-SI"/>
        </w:rPr>
      </w:pPr>
      <w:r w:rsidRPr="0034642A">
        <w:rPr>
          <w:rFonts w:cs="Arial"/>
          <w:szCs w:val="20"/>
          <w:lang w:val="sl-SI"/>
        </w:rPr>
        <w:t>(</w:t>
      </w:r>
      <w:r w:rsidR="00064225" w:rsidRPr="0034642A">
        <w:rPr>
          <w:rFonts w:cs="Arial"/>
          <w:szCs w:val="20"/>
          <w:lang w:val="sl-SI"/>
        </w:rPr>
        <w:t>3</w:t>
      </w:r>
      <w:r w:rsidRPr="0034642A">
        <w:rPr>
          <w:rFonts w:cs="Arial"/>
          <w:szCs w:val="20"/>
          <w:lang w:val="sl-SI"/>
        </w:rPr>
        <w:t xml:space="preserve">) O ustavitvi postopkov dela v splošno korist, nadomestnega zapora </w:t>
      </w:r>
      <w:r w:rsidRPr="00725033">
        <w:rPr>
          <w:rFonts w:cs="Arial"/>
          <w:szCs w:val="20"/>
          <w:lang w:val="sl-SI"/>
        </w:rPr>
        <w:t>in izvrševanja vzgojnih ukrepov odloča sodišče, ki je odločalo v teh postopkih.</w:t>
      </w:r>
    </w:p>
    <w:p w14:paraId="4BFF5B76" w14:textId="77777777" w:rsidR="00064225" w:rsidRPr="0034642A" w:rsidRDefault="00064225" w:rsidP="007D4C04">
      <w:pPr>
        <w:spacing w:line="276" w:lineRule="auto"/>
        <w:jc w:val="both"/>
        <w:rPr>
          <w:rFonts w:cs="Arial"/>
          <w:szCs w:val="20"/>
          <w:lang w:val="sl-SI"/>
        </w:rPr>
      </w:pPr>
    </w:p>
    <w:p w14:paraId="68073825" w14:textId="2C14777D" w:rsidR="00064225" w:rsidRDefault="00064225" w:rsidP="00064225">
      <w:pPr>
        <w:spacing w:line="276" w:lineRule="auto"/>
        <w:jc w:val="both"/>
        <w:rPr>
          <w:rFonts w:cs="Arial"/>
          <w:szCs w:val="20"/>
          <w:lang w:val="sl-SI"/>
        </w:rPr>
      </w:pPr>
      <w:r w:rsidRPr="0034642A">
        <w:rPr>
          <w:rFonts w:cs="Arial"/>
          <w:szCs w:val="20"/>
          <w:lang w:val="sl-SI"/>
        </w:rPr>
        <w:t xml:space="preserve">(4) V postopkih za </w:t>
      </w:r>
      <w:r w:rsidRPr="0034642A">
        <w:rPr>
          <w:rFonts w:cs="Arial"/>
          <w:szCs w:val="20"/>
          <w:lang w:val="sl-SI" w:eastAsia="sl-SI"/>
        </w:rPr>
        <w:t xml:space="preserve">izplačilo zneska glob, vračila stroškov in odvzete premoženjske koristi </w:t>
      </w:r>
      <w:r w:rsidRPr="0034642A">
        <w:rPr>
          <w:rFonts w:cs="Arial"/>
          <w:szCs w:val="20"/>
          <w:lang w:val="sl-SI"/>
        </w:rPr>
        <w:t>odloča prekrškovni organ, ki je vodil postopek o prekršku oziroma je pri pristojnem sodišču vložil obdolžilni predlog za prekršek iz prejšnjega člena (v nadaljnjem besedilu: pristojni prekrškovni organ).</w:t>
      </w:r>
    </w:p>
    <w:p w14:paraId="5421A937" w14:textId="77777777" w:rsidR="007C310A" w:rsidRDefault="007C310A" w:rsidP="00064225">
      <w:pPr>
        <w:spacing w:line="276" w:lineRule="auto"/>
        <w:jc w:val="both"/>
        <w:rPr>
          <w:rFonts w:cs="Arial"/>
          <w:szCs w:val="20"/>
          <w:lang w:val="sl-SI"/>
        </w:rPr>
      </w:pPr>
    </w:p>
    <w:p w14:paraId="0B82335D" w14:textId="77777777" w:rsidR="007C310A" w:rsidRPr="0034642A" w:rsidRDefault="007C310A" w:rsidP="00064225">
      <w:pPr>
        <w:spacing w:line="276" w:lineRule="auto"/>
        <w:jc w:val="both"/>
        <w:rPr>
          <w:rFonts w:cs="Arial"/>
          <w:szCs w:val="20"/>
          <w:lang w:val="sl-SI"/>
        </w:rPr>
      </w:pPr>
    </w:p>
    <w:p w14:paraId="34B1F300" w14:textId="5B9F6D2C" w:rsidR="007C310A" w:rsidRDefault="007C310A" w:rsidP="00866B92">
      <w:pPr>
        <w:spacing w:line="276" w:lineRule="auto"/>
        <w:jc w:val="center"/>
        <w:rPr>
          <w:rFonts w:cs="Arial"/>
          <w:szCs w:val="20"/>
          <w:lang w:val="sl-SI"/>
        </w:rPr>
      </w:pPr>
      <w:r w:rsidRPr="00866B92">
        <w:rPr>
          <w:rFonts w:cs="Arial"/>
          <w:b/>
          <w:bCs/>
          <w:szCs w:val="20"/>
          <w:lang w:val="sl-SI"/>
        </w:rPr>
        <w:t>II. USTAVITEV POSTOPKOV</w:t>
      </w:r>
    </w:p>
    <w:p w14:paraId="2BABC897" w14:textId="77777777" w:rsidR="005D50EC" w:rsidRPr="00866B92" w:rsidRDefault="005D50EC" w:rsidP="007D4C04">
      <w:pPr>
        <w:spacing w:line="276" w:lineRule="auto"/>
        <w:rPr>
          <w:rFonts w:cs="Arial"/>
          <w:b/>
          <w:bCs/>
          <w:szCs w:val="20"/>
          <w:lang w:val="sl-SI" w:eastAsia="sl-SI"/>
        </w:rPr>
      </w:pPr>
    </w:p>
    <w:p w14:paraId="74CD8715" w14:textId="77777777" w:rsidR="00F3074D" w:rsidRPr="00866B92" w:rsidRDefault="00F3074D" w:rsidP="00866B92">
      <w:pPr>
        <w:spacing w:line="276" w:lineRule="auto"/>
        <w:jc w:val="center"/>
        <w:rPr>
          <w:rFonts w:cs="Arial"/>
          <w:b/>
          <w:bCs/>
          <w:szCs w:val="20"/>
          <w:lang w:val="sl-SI" w:eastAsia="sl-SI"/>
        </w:rPr>
      </w:pPr>
      <w:r w:rsidRPr="00866B92">
        <w:rPr>
          <w:rFonts w:cs="Arial"/>
          <w:b/>
          <w:bCs/>
          <w:szCs w:val="20"/>
          <w:lang w:val="sl-SI" w:eastAsia="sl-SI"/>
        </w:rPr>
        <w:t>4. člen</w:t>
      </w:r>
    </w:p>
    <w:p w14:paraId="3F305674" w14:textId="0BC417A9" w:rsidR="00F3074D" w:rsidRPr="00866B92" w:rsidRDefault="00F3074D" w:rsidP="00866B92">
      <w:pPr>
        <w:spacing w:line="276" w:lineRule="auto"/>
        <w:jc w:val="center"/>
        <w:rPr>
          <w:rFonts w:cs="Arial"/>
          <w:b/>
          <w:bCs/>
          <w:szCs w:val="20"/>
          <w:lang w:val="sl-SI" w:eastAsia="sl-SI"/>
        </w:rPr>
      </w:pPr>
      <w:r w:rsidRPr="00866B92">
        <w:rPr>
          <w:rFonts w:cs="Arial"/>
          <w:b/>
          <w:bCs/>
          <w:szCs w:val="20"/>
          <w:lang w:val="sl-SI" w:eastAsia="sl-SI"/>
        </w:rPr>
        <w:t>(ustavitev postopkov o prekrških)</w:t>
      </w:r>
    </w:p>
    <w:p w14:paraId="25692E5E" w14:textId="77777777" w:rsidR="00F3074D" w:rsidRPr="0034642A" w:rsidRDefault="00F3074D" w:rsidP="007D4C04">
      <w:pPr>
        <w:spacing w:line="276" w:lineRule="auto"/>
        <w:rPr>
          <w:rFonts w:cs="Arial"/>
          <w:szCs w:val="20"/>
          <w:lang w:val="sl-SI" w:eastAsia="sl-SI"/>
        </w:rPr>
      </w:pPr>
    </w:p>
    <w:p w14:paraId="783B259D" w14:textId="6C43D6FF" w:rsidR="005D50EC" w:rsidRDefault="005D50EC" w:rsidP="007D4C04">
      <w:pPr>
        <w:spacing w:line="276" w:lineRule="auto"/>
        <w:jc w:val="both"/>
        <w:rPr>
          <w:rFonts w:cs="Arial"/>
          <w:szCs w:val="20"/>
          <w:shd w:val="clear" w:color="auto" w:fill="FFFFFF"/>
          <w:lang w:val="sl-SI"/>
        </w:rPr>
      </w:pPr>
      <w:r w:rsidRPr="0034642A">
        <w:rPr>
          <w:rFonts w:cs="Arial"/>
          <w:szCs w:val="20"/>
          <w:shd w:val="clear" w:color="auto" w:fill="FFFFFF"/>
          <w:lang w:val="sl-SI"/>
        </w:rPr>
        <w:t>Prekrškovni organ</w:t>
      </w:r>
      <w:r w:rsidR="008C24CB" w:rsidRPr="0034642A">
        <w:rPr>
          <w:rFonts w:cs="Arial"/>
          <w:szCs w:val="20"/>
          <w:shd w:val="clear" w:color="auto" w:fill="FFFFFF"/>
          <w:lang w:val="sl-SI"/>
        </w:rPr>
        <w:t xml:space="preserve"> </w:t>
      </w:r>
      <w:r w:rsidR="00791A30">
        <w:rPr>
          <w:rFonts w:cs="Arial"/>
          <w:szCs w:val="20"/>
          <w:shd w:val="clear" w:color="auto" w:fill="FFFFFF"/>
          <w:lang w:val="sl-SI"/>
        </w:rPr>
        <w:t>oziroma</w:t>
      </w:r>
      <w:r w:rsidR="00791A30" w:rsidRPr="0034642A">
        <w:rPr>
          <w:rFonts w:cs="Arial"/>
          <w:szCs w:val="20"/>
          <w:shd w:val="clear" w:color="auto" w:fill="FFFFFF"/>
          <w:lang w:val="sl-SI"/>
        </w:rPr>
        <w:t xml:space="preserve"> </w:t>
      </w:r>
      <w:r w:rsidRPr="0034642A">
        <w:rPr>
          <w:rFonts w:cs="Arial"/>
          <w:szCs w:val="20"/>
          <w:shd w:val="clear" w:color="auto" w:fill="FFFFFF"/>
          <w:lang w:val="sl-SI"/>
        </w:rPr>
        <w:t>sodišče</w:t>
      </w:r>
      <w:r w:rsidR="006624C8">
        <w:rPr>
          <w:rFonts w:cs="Arial"/>
          <w:szCs w:val="20"/>
          <w:shd w:val="clear" w:color="auto" w:fill="FFFFFF"/>
          <w:lang w:val="sl-SI"/>
        </w:rPr>
        <w:t>, ki o</w:t>
      </w:r>
      <w:r w:rsidR="00791A30">
        <w:rPr>
          <w:rFonts w:cs="Arial"/>
          <w:szCs w:val="20"/>
          <w:shd w:val="clear" w:color="auto" w:fill="FFFFFF"/>
          <w:lang w:val="sl-SI"/>
        </w:rPr>
        <w:t>bravnava prekršek iz 2. člena tega zakona,</w:t>
      </w:r>
      <w:r w:rsidRPr="0034642A">
        <w:rPr>
          <w:rFonts w:cs="Arial"/>
          <w:szCs w:val="20"/>
          <w:shd w:val="clear" w:color="auto" w:fill="FFFFFF"/>
          <w:lang w:val="sl-SI"/>
        </w:rPr>
        <w:t xml:space="preserve"> </w:t>
      </w:r>
      <w:r w:rsidR="00235A56" w:rsidRPr="0034642A">
        <w:rPr>
          <w:rFonts w:cs="Arial"/>
          <w:szCs w:val="20"/>
          <w:lang w:val="sl-SI" w:eastAsia="sl-SI"/>
        </w:rPr>
        <w:t>v enem mesecu od uveljavitve tega zakona</w:t>
      </w:r>
      <w:r w:rsidR="00235A56" w:rsidRPr="00725033">
        <w:rPr>
          <w:rFonts w:cs="Arial"/>
          <w:szCs w:val="20"/>
          <w:shd w:val="clear" w:color="auto" w:fill="FFFFFF"/>
          <w:lang w:val="sl-SI"/>
        </w:rPr>
        <w:t xml:space="preserve"> </w:t>
      </w:r>
      <w:r w:rsidRPr="00725033">
        <w:rPr>
          <w:rFonts w:cs="Arial"/>
          <w:szCs w:val="20"/>
          <w:shd w:val="clear" w:color="auto" w:fill="FFFFFF"/>
          <w:lang w:val="sl-SI"/>
        </w:rPr>
        <w:t xml:space="preserve">ustavi postopek </w:t>
      </w:r>
      <w:r w:rsidR="00F64AD8">
        <w:rPr>
          <w:rFonts w:cs="Arial"/>
          <w:szCs w:val="20"/>
          <w:shd w:val="clear" w:color="auto" w:fill="FFFFFF"/>
          <w:lang w:val="sl-SI"/>
        </w:rPr>
        <w:t xml:space="preserve">o prekršku </w:t>
      </w:r>
      <w:r w:rsidR="009A6DEC">
        <w:rPr>
          <w:rFonts w:cs="Arial"/>
          <w:szCs w:val="20"/>
          <w:shd w:val="clear" w:color="auto" w:fill="FFFFFF"/>
          <w:lang w:val="sl-SI"/>
        </w:rPr>
        <w:t xml:space="preserve">v skladu z Zakonom o prekrških </w:t>
      </w:r>
      <w:r w:rsidR="009A6DEC" w:rsidRPr="009A6DEC">
        <w:rPr>
          <w:rFonts w:cs="Arial"/>
          <w:szCs w:val="20"/>
          <w:shd w:val="clear" w:color="auto" w:fill="FFFFFF"/>
          <w:lang w:val="sl-SI"/>
        </w:rPr>
        <w:t>(Uradni list RS, št. 29/11 – uradno prečiščeno besedilo, 21/13, 111/13, 74/14 – odl. US, 92/14 – odl. US, 32/16, 15/17 – odl. US, 73/19 – odl. US, 175/20 – ZIUOPDVE in 5/21 – odl. US; v nadaljnjem besedilu: ZP-1)</w:t>
      </w:r>
      <w:r w:rsidRPr="00725033">
        <w:rPr>
          <w:rFonts w:cs="Arial"/>
          <w:szCs w:val="20"/>
          <w:shd w:val="clear" w:color="auto" w:fill="FFFFFF"/>
          <w:lang w:val="sl-SI"/>
        </w:rPr>
        <w:t>, če odločba o prekršku do uveljavitve tega zakona še ni bila izdana ali še ni postala pravnomočna</w:t>
      </w:r>
      <w:r w:rsidR="00953BD9">
        <w:rPr>
          <w:rFonts w:cs="Arial"/>
          <w:szCs w:val="20"/>
          <w:shd w:val="clear" w:color="auto" w:fill="FFFFFF"/>
          <w:lang w:val="sl-SI"/>
        </w:rPr>
        <w:t>.</w:t>
      </w:r>
      <w:r w:rsidR="0036328A" w:rsidRPr="00725033">
        <w:rPr>
          <w:rFonts w:cs="Arial"/>
          <w:szCs w:val="20"/>
          <w:shd w:val="clear" w:color="auto" w:fill="FFFFFF"/>
          <w:lang w:val="sl-SI"/>
        </w:rPr>
        <w:t xml:space="preserve"> </w:t>
      </w:r>
      <w:r w:rsidR="00953BD9">
        <w:rPr>
          <w:rFonts w:cs="Arial"/>
          <w:szCs w:val="20"/>
          <w:shd w:val="clear" w:color="auto" w:fill="FFFFFF"/>
          <w:lang w:val="sl-SI"/>
        </w:rPr>
        <w:t>Č</w:t>
      </w:r>
      <w:r w:rsidR="0036328A" w:rsidRPr="00725033">
        <w:rPr>
          <w:rFonts w:cs="Arial"/>
          <w:szCs w:val="20"/>
          <w:shd w:val="clear" w:color="auto" w:fill="FFFFFF"/>
          <w:lang w:val="sl-SI"/>
        </w:rPr>
        <w:t xml:space="preserve">e </w:t>
      </w:r>
      <w:r w:rsidR="00C5282A" w:rsidRPr="00C542DF">
        <w:rPr>
          <w:rFonts w:cs="Arial"/>
          <w:szCs w:val="20"/>
          <w:shd w:val="clear" w:color="auto" w:fill="FFFFFF"/>
          <w:lang w:val="sl-SI"/>
        </w:rPr>
        <w:t xml:space="preserve">postopek o </w:t>
      </w:r>
      <w:r w:rsidR="0036328A" w:rsidRPr="00C542DF">
        <w:rPr>
          <w:rFonts w:cs="Arial"/>
          <w:szCs w:val="20"/>
          <w:shd w:val="clear" w:color="auto" w:fill="FFFFFF"/>
          <w:lang w:val="sl-SI"/>
        </w:rPr>
        <w:t>prekršk</w:t>
      </w:r>
      <w:r w:rsidR="00C5282A" w:rsidRPr="00C542DF">
        <w:rPr>
          <w:rFonts w:cs="Arial"/>
          <w:szCs w:val="20"/>
          <w:shd w:val="clear" w:color="auto" w:fill="FFFFFF"/>
          <w:lang w:val="sl-SI"/>
        </w:rPr>
        <w:t>u</w:t>
      </w:r>
      <w:r w:rsidR="0036328A" w:rsidRPr="00C542DF">
        <w:rPr>
          <w:rFonts w:cs="Arial"/>
          <w:szCs w:val="20"/>
          <w:shd w:val="clear" w:color="auto" w:fill="FFFFFF"/>
          <w:lang w:val="sl-SI"/>
        </w:rPr>
        <w:t xml:space="preserve"> še ni bil uveden, post</w:t>
      </w:r>
      <w:r w:rsidR="0036328A" w:rsidRPr="000322EA">
        <w:rPr>
          <w:rFonts w:cs="Arial"/>
          <w:szCs w:val="20"/>
          <w:shd w:val="clear" w:color="auto" w:fill="FFFFFF"/>
          <w:lang w:val="sl-SI"/>
        </w:rPr>
        <w:t>opka ne uvede.</w:t>
      </w:r>
    </w:p>
    <w:p w14:paraId="6B724D58" w14:textId="77777777" w:rsidR="005D50EC" w:rsidRPr="0034642A" w:rsidRDefault="005D50EC" w:rsidP="007D4C04">
      <w:pPr>
        <w:spacing w:line="276" w:lineRule="auto"/>
        <w:rPr>
          <w:rFonts w:cs="Arial"/>
          <w:szCs w:val="20"/>
          <w:shd w:val="clear" w:color="auto" w:fill="FFFFFF"/>
          <w:lang w:val="sl-SI"/>
        </w:rPr>
      </w:pPr>
    </w:p>
    <w:p w14:paraId="67C27E5C" w14:textId="77777777" w:rsidR="00A82464" w:rsidRPr="0034642A" w:rsidRDefault="00A82464" w:rsidP="007D4C04">
      <w:pPr>
        <w:spacing w:line="276" w:lineRule="auto"/>
        <w:rPr>
          <w:rFonts w:cs="Arial"/>
          <w:szCs w:val="20"/>
          <w:shd w:val="clear" w:color="auto" w:fill="FFFFFF"/>
          <w:lang w:val="sl-SI"/>
        </w:rPr>
      </w:pPr>
    </w:p>
    <w:p w14:paraId="0972D51F" w14:textId="77777777" w:rsidR="00213A58" w:rsidRPr="00866B92" w:rsidRDefault="00213A58" w:rsidP="00866B92">
      <w:pPr>
        <w:spacing w:line="276" w:lineRule="auto"/>
        <w:jc w:val="center"/>
        <w:rPr>
          <w:b/>
          <w:bCs/>
          <w:lang w:val="sl-SI"/>
        </w:rPr>
      </w:pPr>
      <w:bookmarkStart w:id="6" w:name="_Toc123724090"/>
      <w:r w:rsidRPr="00866B92">
        <w:rPr>
          <w:b/>
          <w:bCs/>
          <w:lang w:val="sl-SI"/>
        </w:rPr>
        <w:t>5. člen</w:t>
      </w:r>
    </w:p>
    <w:p w14:paraId="783B4666" w14:textId="5ABC6858" w:rsidR="00213A58" w:rsidRPr="00866B92" w:rsidRDefault="00213A58" w:rsidP="00213A58">
      <w:pPr>
        <w:spacing w:line="276" w:lineRule="auto"/>
        <w:ind w:left="284"/>
        <w:jc w:val="center"/>
        <w:rPr>
          <w:lang w:val="sl-SI"/>
        </w:rPr>
      </w:pPr>
      <w:r w:rsidRPr="00866B92">
        <w:rPr>
          <w:b/>
          <w:bCs/>
          <w:lang w:val="sl-SI"/>
        </w:rPr>
        <w:t>(ustavitev prisilne izterjave glob, stroškov postopkov in odvzete premoženjske koristi)</w:t>
      </w:r>
    </w:p>
    <w:p w14:paraId="17C19025" w14:textId="77777777" w:rsidR="005D50EC" w:rsidRPr="0034642A" w:rsidRDefault="005D50EC" w:rsidP="007D4C04">
      <w:pPr>
        <w:spacing w:line="276" w:lineRule="auto"/>
        <w:rPr>
          <w:rFonts w:cs="Arial"/>
          <w:szCs w:val="20"/>
          <w:lang w:val="sl-SI" w:eastAsia="sl-SI"/>
        </w:rPr>
      </w:pPr>
    </w:p>
    <w:p w14:paraId="0F03DC29" w14:textId="0D02B78C" w:rsidR="005D50EC" w:rsidRPr="0034642A" w:rsidRDefault="005D50EC" w:rsidP="007D4C04">
      <w:pPr>
        <w:spacing w:line="276" w:lineRule="auto"/>
        <w:jc w:val="both"/>
        <w:rPr>
          <w:rFonts w:cs="Arial"/>
          <w:szCs w:val="20"/>
          <w:lang w:val="sl-SI" w:eastAsia="sl-SI"/>
        </w:rPr>
      </w:pPr>
      <w:r w:rsidRPr="0034642A">
        <w:rPr>
          <w:rFonts w:cs="Arial"/>
          <w:szCs w:val="20"/>
          <w:lang w:val="sl-SI"/>
        </w:rPr>
        <w:t>(1</w:t>
      </w:r>
      <w:r w:rsidRPr="0034642A">
        <w:rPr>
          <w:rFonts w:cs="Arial"/>
          <w:szCs w:val="20"/>
          <w:lang w:val="sl-SI" w:eastAsia="sl-SI"/>
        </w:rPr>
        <w:t xml:space="preserve">) Pristojni davčni organ </w:t>
      </w:r>
      <w:r w:rsidR="00C67CE7">
        <w:rPr>
          <w:rFonts w:cs="Arial"/>
          <w:szCs w:val="20"/>
          <w:lang w:val="sl-SI" w:eastAsia="sl-SI"/>
        </w:rPr>
        <w:t xml:space="preserve">v enem mesecu </w:t>
      </w:r>
      <w:r w:rsidRPr="0034642A">
        <w:rPr>
          <w:rFonts w:cs="Arial"/>
          <w:szCs w:val="20"/>
          <w:lang w:val="sl-SI" w:eastAsia="sl-SI"/>
        </w:rPr>
        <w:t xml:space="preserve">po prejemu podatkov iz tretjega odstavka </w:t>
      </w:r>
      <w:r w:rsidR="00FD2EDF" w:rsidRPr="0034642A">
        <w:rPr>
          <w:rFonts w:cs="Arial"/>
          <w:szCs w:val="20"/>
          <w:lang w:val="sl-SI" w:eastAsia="sl-SI"/>
        </w:rPr>
        <w:t>1</w:t>
      </w:r>
      <w:r w:rsidR="002929BF">
        <w:rPr>
          <w:rFonts w:cs="Arial"/>
          <w:szCs w:val="20"/>
          <w:lang w:val="sl-SI" w:eastAsia="sl-SI"/>
        </w:rPr>
        <w:t>2</w:t>
      </w:r>
      <w:r w:rsidRPr="0034642A">
        <w:rPr>
          <w:rFonts w:cs="Arial"/>
          <w:szCs w:val="20"/>
          <w:lang w:val="sl-SI" w:eastAsia="sl-SI"/>
        </w:rPr>
        <w:t xml:space="preserve">. člena tega zakona </w:t>
      </w:r>
      <w:r w:rsidR="00E44F89" w:rsidRPr="0034642A">
        <w:rPr>
          <w:rFonts w:cs="Arial"/>
          <w:szCs w:val="20"/>
          <w:lang w:val="sl-SI" w:eastAsia="sl-SI"/>
        </w:rPr>
        <w:t xml:space="preserve">za prekrške iz 2. člena tega zakona </w:t>
      </w:r>
      <w:r w:rsidRPr="0034642A">
        <w:rPr>
          <w:rFonts w:cs="Arial"/>
          <w:szCs w:val="20"/>
          <w:lang w:val="sl-SI" w:eastAsia="sl-SI"/>
        </w:rPr>
        <w:t>ustavi postop</w:t>
      </w:r>
      <w:r w:rsidR="00684C08" w:rsidRPr="0034642A">
        <w:rPr>
          <w:rFonts w:cs="Arial"/>
          <w:szCs w:val="20"/>
          <w:lang w:val="sl-SI" w:eastAsia="sl-SI"/>
        </w:rPr>
        <w:t>e</w:t>
      </w:r>
      <w:r w:rsidRPr="0034642A">
        <w:rPr>
          <w:rFonts w:cs="Arial"/>
          <w:szCs w:val="20"/>
          <w:lang w:val="sl-SI" w:eastAsia="sl-SI"/>
        </w:rPr>
        <w:t>k obročnega odplačevanja glob in stroškov</w:t>
      </w:r>
      <w:r w:rsidR="00C5282A" w:rsidRPr="0034642A">
        <w:rPr>
          <w:rFonts w:cs="Arial"/>
          <w:szCs w:val="20"/>
          <w:lang w:val="sl-SI" w:eastAsia="sl-SI"/>
        </w:rPr>
        <w:t xml:space="preserve"> postopk</w:t>
      </w:r>
      <w:r w:rsidR="004D155F" w:rsidRPr="0034642A">
        <w:rPr>
          <w:rFonts w:cs="Arial"/>
          <w:szCs w:val="20"/>
          <w:lang w:val="sl-SI" w:eastAsia="sl-SI"/>
        </w:rPr>
        <w:t>ov</w:t>
      </w:r>
      <w:r w:rsidR="00C5282A" w:rsidRPr="0034642A">
        <w:rPr>
          <w:rFonts w:cs="Arial"/>
          <w:szCs w:val="20"/>
          <w:lang w:val="sl-SI" w:eastAsia="sl-SI"/>
        </w:rPr>
        <w:t xml:space="preserve"> o </w:t>
      </w:r>
      <w:r w:rsidRPr="0034642A">
        <w:rPr>
          <w:rFonts w:cs="Arial"/>
          <w:szCs w:val="20"/>
          <w:lang w:val="sl-SI" w:eastAsia="sl-SI"/>
        </w:rPr>
        <w:t>prekršk</w:t>
      </w:r>
      <w:r w:rsidR="00C5282A" w:rsidRPr="0034642A">
        <w:rPr>
          <w:rFonts w:cs="Arial"/>
          <w:szCs w:val="20"/>
          <w:lang w:val="sl-SI" w:eastAsia="sl-SI"/>
        </w:rPr>
        <w:t>u</w:t>
      </w:r>
      <w:r w:rsidRPr="0034642A">
        <w:rPr>
          <w:rFonts w:cs="Arial"/>
          <w:szCs w:val="20"/>
          <w:lang w:val="sl-SI" w:eastAsia="sl-SI"/>
        </w:rPr>
        <w:t xml:space="preserve"> </w:t>
      </w:r>
      <w:r w:rsidR="00096FD8" w:rsidRPr="0034642A">
        <w:rPr>
          <w:rFonts w:cs="Arial"/>
          <w:szCs w:val="20"/>
          <w:lang w:val="sl-SI" w:eastAsia="sl-SI"/>
        </w:rPr>
        <w:t xml:space="preserve">ter </w:t>
      </w:r>
      <w:r w:rsidRPr="0034642A">
        <w:rPr>
          <w:rFonts w:cs="Arial"/>
          <w:szCs w:val="20"/>
          <w:lang w:val="sl-SI" w:eastAsia="sl-SI"/>
        </w:rPr>
        <w:t>postopk</w:t>
      </w:r>
      <w:r w:rsidR="004D155F" w:rsidRPr="0034642A">
        <w:rPr>
          <w:rFonts w:cs="Arial"/>
          <w:szCs w:val="20"/>
          <w:lang w:val="sl-SI" w:eastAsia="sl-SI"/>
        </w:rPr>
        <w:t>e</w:t>
      </w:r>
      <w:r w:rsidRPr="0034642A">
        <w:rPr>
          <w:rFonts w:cs="Arial"/>
          <w:szCs w:val="20"/>
          <w:lang w:val="sl-SI" w:eastAsia="sl-SI"/>
        </w:rPr>
        <w:t xml:space="preserve"> prisilne izterjave glob</w:t>
      </w:r>
      <w:r w:rsidR="00611E36" w:rsidRPr="0034642A">
        <w:rPr>
          <w:rFonts w:cs="Arial"/>
          <w:szCs w:val="20"/>
          <w:lang w:val="sl-SI" w:eastAsia="sl-SI"/>
        </w:rPr>
        <w:t>,</w:t>
      </w:r>
      <w:r w:rsidRPr="0034642A">
        <w:rPr>
          <w:rFonts w:cs="Arial"/>
          <w:szCs w:val="20"/>
          <w:lang w:val="sl-SI" w:eastAsia="sl-SI"/>
        </w:rPr>
        <w:t xml:space="preserve"> stroškov </w:t>
      </w:r>
      <w:r w:rsidR="00C5282A" w:rsidRPr="0034642A">
        <w:rPr>
          <w:rFonts w:cs="Arial"/>
          <w:szCs w:val="20"/>
          <w:lang w:val="sl-SI" w:eastAsia="sl-SI"/>
        </w:rPr>
        <w:t>postopk</w:t>
      </w:r>
      <w:r w:rsidR="00096FD8" w:rsidRPr="0034642A">
        <w:rPr>
          <w:rFonts w:cs="Arial"/>
          <w:szCs w:val="20"/>
          <w:lang w:val="sl-SI" w:eastAsia="sl-SI"/>
        </w:rPr>
        <w:t>a</w:t>
      </w:r>
      <w:r w:rsidR="00C5282A" w:rsidRPr="0034642A">
        <w:rPr>
          <w:rFonts w:cs="Arial"/>
          <w:szCs w:val="20"/>
          <w:lang w:val="sl-SI" w:eastAsia="sl-SI"/>
        </w:rPr>
        <w:t xml:space="preserve"> o prekršku</w:t>
      </w:r>
      <w:r w:rsidRPr="0034642A">
        <w:rPr>
          <w:rFonts w:cs="Arial"/>
          <w:szCs w:val="20"/>
          <w:lang w:val="sl-SI" w:eastAsia="sl-SI"/>
        </w:rPr>
        <w:t xml:space="preserve">, </w:t>
      </w:r>
      <w:r w:rsidR="00611E36" w:rsidRPr="0034642A">
        <w:rPr>
          <w:rFonts w:cs="Arial"/>
          <w:szCs w:val="20"/>
          <w:lang w:val="sl-SI" w:eastAsia="sl-SI"/>
        </w:rPr>
        <w:t xml:space="preserve">odvzema premoženjske koristi </w:t>
      </w:r>
      <w:r w:rsidR="00D00E24" w:rsidRPr="0034642A">
        <w:rPr>
          <w:rFonts w:cs="Arial"/>
          <w:szCs w:val="20"/>
          <w:lang w:val="sl-SI" w:eastAsia="sl-SI"/>
        </w:rPr>
        <w:t>in</w:t>
      </w:r>
      <w:r w:rsidR="00611E36" w:rsidRPr="0034642A">
        <w:rPr>
          <w:rFonts w:cs="Arial"/>
          <w:szCs w:val="20"/>
          <w:lang w:val="sl-SI" w:eastAsia="sl-SI"/>
        </w:rPr>
        <w:t xml:space="preserve"> </w:t>
      </w:r>
      <w:r w:rsidRPr="0034642A">
        <w:rPr>
          <w:rFonts w:cs="Arial"/>
          <w:szCs w:val="20"/>
          <w:lang w:val="sl-SI" w:eastAsia="sl-SI"/>
        </w:rPr>
        <w:t>stroškov postopk</w:t>
      </w:r>
      <w:r w:rsidR="00096FD8" w:rsidRPr="0034642A">
        <w:rPr>
          <w:rFonts w:cs="Arial"/>
          <w:szCs w:val="20"/>
          <w:lang w:val="sl-SI" w:eastAsia="sl-SI"/>
        </w:rPr>
        <w:t>a</w:t>
      </w:r>
      <w:r w:rsidRPr="0034642A">
        <w:rPr>
          <w:rFonts w:cs="Arial"/>
          <w:szCs w:val="20"/>
          <w:lang w:val="sl-SI" w:eastAsia="sl-SI"/>
        </w:rPr>
        <w:t xml:space="preserve"> prisilne izterjave.</w:t>
      </w:r>
    </w:p>
    <w:p w14:paraId="2221CC17" w14:textId="77777777" w:rsidR="005D50EC" w:rsidRPr="0034642A" w:rsidRDefault="005D50EC" w:rsidP="007D4C04">
      <w:pPr>
        <w:spacing w:line="276" w:lineRule="auto"/>
        <w:rPr>
          <w:rFonts w:cs="Arial"/>
          <w:szCs w:val="20"/>
          <w:lang w:val="sl-SI" w:eastAsia="sl-SI"/>
        </w:rPr>
      </w:pPr>
    </w:p>
    <w:p w14:paraId="059F54DE" w14:textId="12E9D98D" w:rsidR="005D50EC" w:rsidRPr="0034642A" w:rsidRDefault="005D50EC" w:rsidP="007D4C04">
      <w:pPr>
        <w:autoSpaceDE w:val="0"/>
        <w:autoSpaceDN w:val="0"/>
        <w:adjustRightInd w:val="0"/>
        <w:spacing w:line="276" w:lineRule="auto"/>
        <w:jc w:val="both"/>
        <w:rPr>
          <w:rFonts w:cs="Arial"/>
          <w:szCs w:val="20"/>
          <w:lang w:val="sl-SI"/>
        </w:rPr>
      </w:pPr>
      <w:r w:rsidRPr="0034642A">
        <w:rPr>
          <w:rFonts w:cs="Arial"/>
          <w:szCs w:val="20"/>
          <w:lang w:val="sl-SI"/>
        </w:rPr>
        <w:t xml:space="preserve">(2) </w:t>
      </w:r>
      <w:r w:rsidR="00A71E87" w:rsidRPr="0034642A">
        <w:rPr>
          <w:rFonts w:cs="Arial"/>
          <w:szCs w:val="20"/>
          <w:lang w:val="sl-SI"/>
        </w:rPr>
        <w:t>Pristojni d</w:t>
      </w:r>
      <w:r w:rsidRPr="0034642A">
        <w:rPr>
          <w:rFonts w:cs="Arial"/>
          <w:szCs w:val="20"/>
          <w:lang w:val="sl-SI"/>
        </w:rPr>
        <w:t>avčni organ s sklepom o ustavitvi davčne izvršbe odpravi že izvršena dejanja v postopku davčne izvršbe.</w:t>
      </w:r>
    </w:p>
    <w:p w14:paraId="04418E58" w14:textId="77777777" w:rsidR="005D50EC" w:rsidRPr="0034642A" w:rsidRDefault="005D50EC" w:rsidP="007D4C04">
      <w:pPr>
        <w:autoSpaceDE w:val="0"/>
        <w:autoSpaceDN w:val="0"/>
        <w:adjustRightInd w:val="0"/>
        <w:spacing w:line="276" w:lineRule="auto"/>
        <w:jc w:val="both"/>
        <w:rPr>
          <w:rFonts w:cs="Arial"/>
          <w:szCs w:val="20"/>
          <w:lang w:val="sl-SI"/>
        </w:rPr>
      </w:pPr>
    </w:p>
    <w:p w14:paraId="61FE8043" w14:textId="09CD23DF" w:rsidR="005D50EC" w:rsidRDefault="005D50EC" w:rsidP="007D4C04">
      <w:pPr>
        <w:autoSpaceDE w:val="0"/>
        <w:autoSpaceDN w:val="0"/>
        <w:adjustRightInd w:val="0"/>
        <w:spacing w:line="276" w:lineRule="auto"/>
        <w:jc w:val="both"/>
        <w:rPr>
          <w:rFonts w:cs="Arial"/>
          <w:szCs w:val="20"/>
          <w:lang w:val="sl-SI"/>
        </w:rPr>
      </w:pPr>
      <w:r w:rsidRPr="0034642A">
        <w:rPr>
          <w:rFonts w:cs="Arial"/>
          <w:szCs w:val="20"/>
          <w:lang w:val="sl-SI"/>
        </w:rPr>
        <w:t>(3) Sklep o ustavitvi davčne izvršbe vsebuje tudi pouk storilcu</w:t>
      </w:r>
      <w:r w:rsidR="002151DE" w:rsidRPr="0034642A">
        <w:rPr>
          <w:rFonts w:cs="Arial"/>
          <w:szCs w:val="20"/>
          <w:lang w:val="sl-SI"/>
        </w:rPr>
        <w:t xml:space="preserve"> prekrška iz 2. člena tega zakona</w:t>
      </w:r>
      <w:r w:rsidRPr="0034642A">
        <w:rPr>
          <w:rFonts w:cs="Arial"/>
          <w:szCs w:val="20"/>
          <w:lang w:val="sl-SI"/>
        </w:rPr>
        <w:t xml:space="preserve">, da bo o vračilu </w:t>
      </w:r>
      <w:r w:rsidRPr="00725033">
        <w:rPr>
          <w:rFonts w:cs="Arial"/>
          <w:szCs w:val="20"/>
          <w:lang w:val="sl-SI"/>
        </w:rPr>
        <w:t>plačanih zneskov odločeno po uradni dolžnosti</w:t>
      </w:r>
      <w:r w:rsidRPr="0034642A">
        <w:rPr>
          <w:rFonts w:cs="Arial"/>
          <w:szCs w:val="20"/>
          <w:lang w:val="sl-SI"/>
        </w:rPr>
        <w:t xml:space="preserve"> </w:t>
      </w:r>
      <w:r w:rsidR="00CC3267" w:rsidRPr="0034642A">
        <w:rPr>
          <w:rFonts w:cs="Arial"/>
          <w:szCs w:val="20"/>
          <w:lang w:val="sl-SI"/>
        </w:rPr>
        <w:t xml:space="preserve">v skladu s </w:t>
      </w:r>
      <w:r w:rsidRPr="0034642A">
        <w:rPr>
          <w:rFonts w:cs="Arial"/>
          <w:szCs w:val="20"/>
          <w:lang w:val="sl-SI"/>
        </w:rPr>
        <w:t>tem zakon</w:t>
      </w:r>
      <w:r w:rsidR="00CC3267" w:rsidRPr="0034642A">
        <w:rPr>
          <w:rFonts w:cs="Arial"/>
          <w:szCs w:val="20"/>
          <w:lang w:val="sl-SI"/>
        </w:rPr>
        <w:t>om</w:t>
      </w:r>
      <w:r w:rsidRPr="0034642A">
        <w:rPr>
          <w:rFonts w:cs="Arial"/>
          <w:szCs w:val="20"/>
          <w:lang w:val="sl-SI"/>
        </w:rPr>
        <w:t>.</w:t>
      </w:r>
    </w:p>
    <w:p w14:paraId="43744712" w14:textId="77777777" w:rsidR="00A82464" w:rsidRDefault="00A82464" w:rsidP="007D4C04">
      <w:pPr>
        <w:spacing w:line="276" w:lineRule="auto"/>
        <w:jc w:val="center"/>
        <w:rPr>
          <w:rFonts w:cs="Arial"/>
          <w:b/>
          <w:bCs/>
          <w:szCs w:val="20"/>
          <w:lang w:val="sl-SI"/>
        </w:rPr>
      </w:pPr>
      <w:bookmarkStart w:id="7" w:name="_Toc123724095"/>
    </w:p>
    <w:p w14:paraId="30E1AD4C" w14:textId="77777777" w:rsidR="00213A58" w:rsidRDefault="00213A58" w:rsidP="007D4C04">
      <w:pPr>
        <w:spacing w:line="276" w:lineRule="auto"/>
        <w:jc w:val="center"/>
        <w:rPr>
          <w:rFonts w:cs="Arial"/>
          <w:b/>
          <w:bCs/>
          <w:szCs w:val="20"/>
          <w:lang w:val="sl-SI"/>
        </w:rPr>
      </w:pPr>
    </w:p>
    <w:p w14:paraId="543448F8" w14:textId="3AB04A24" w:rsidR="00695FBE" w:rsidRPr="00695FBE" w:rsidRDefault="00695FBE" w:rsidP="00695FBE">
      <w:pPr>
        <w:spacing w:line="276" w:lineRule="auto"/>
        <w:jc w:val="center"/>
        <w:rPr>
          <w:rFonts w:cs="Arial"/>
          <w:b/>
          <w:bCs/>
          <w:szCs w:val="20"/>
          <w:lang w:val="sl-SI"/>
        </w:rPr>
      </w:pPr>
      <w:r w:rsidRPr="00695FBE">
        <w:rPr>
          <w:rFonts w:cs="Arial"/>
          <w:b/>
          <w:bCs/>
          <w:szCs w:val="20"/>
          <w:lang w:val="sl-SI"/>
        </w:rPr>
        <w:t xml:space="preserve">6. </w:t>
      </w:r>
      <w:r>
        <w:rPr>
          <w:rFonts w:cs="Arial"/>
          <w:b/>
          <w:bCs/>
          <w:szCs w:val="20"/>
          <w:lang w:val="sl-SI"/>
        </w:rPr>
        <w:t>č</w:t>
      </w:r>
      <w:r w:rsidRPr="00695FBE">
        <w:rPr>
          <w:rFonts w:cs="Arial"/>
          <w:b/>
          <w:bCs/>
          <w:szCs w:val="20"/>
          <w:lang w:val="sl-SI"/>
        </w:rPr>
        <w:t>len</w:t>
      </w:r>
    </w:p>
    <w:p w14:paraId="32E1C4C2" w14:textId="74E0452E" w:rsidR="00213A58" w:rsidRDefault="00695FBE" w:rsidP="00695FBE">
      <w:pPr>
        <w:spacing w:line="276" w:lineRule="auto"/>
        <w:jc w:val="center"/>
        <w:rPr>
          <w:rFonts w:cs="Arial"/>
          <w:b/>
          <w:bCs/>
          <w:szCs w:val="20"/>
          <w:lang w:val="sl-SI"/>
        </w:rPr>
      </w:pPr>
      <w:r w:rsidRPr="00695FBE">
        <w:rPr>
          <w:rFonts w:cs="Arial"/>
          <w:b/>
          <w:bCs/>
          <w:szCs w:val="20"/>
          <w:lang w:val="sl-SI"/>
        </w:rPr>
        <w:t>(delo v splošno korist)</w:t>
      </w:r>
    </w:p>
    <w:p w14:paraId="2F6BF539" w14:textId="77777777" w:rsidR="00695FBE" w:rsidRPr="0034642A" w:rsidRDefault="00695FBE" w:rsidP="00695FBE">
      <w:pPr>
        <w:spacing w:line="276" w:lineRule="auto"/>
        <w:jc w:val="center"/>
        <w:rPr>
          <w:rFonts w:cs="Arial"/>
          <w:b/>
          <w:bCs/>
          <w:szCs w:val="20"/>
          <w:lang w:val="sl-SI"/>
        </w:rPr>
      </w:pPr>
    </w:p>
    <w:p w14:paraId="7D8DA0C4" w14:textId="54BB199D" w:rsidR="00A04706" w:rsidRPr="00A04706" w:rsidRDefault="00A04706" w:rsidP="00A04706">
      <w:pPr>
        <w:spacing w:line="276" w:lineRule="auto"/>
        <w:jc w:val="both"/>
        <w:rPr>
          <w:rFonts w:cs="Arial"/>
          <w:szCs w:val="20"/>
          <w:lang w:val="sl-SI" w:eastAsia="sl-SI"/>
        </w:rPr>
      </w:pPr>
      <w:r w:rsidRPr="00A04706">
        <w:rPr>
          <w:rFonts w:cs="Arial"/>
          <w:szCs w:val="20"/>
          <w:lang w:val="sl-SI" w:eastAsia="sl-SI"/>
        </w:rPr>
        <w:t>(1</w:t>
      </w:r>
      <w:r>
        <w:rPr>
          <w:rFonts w:cs="Arial"/>
          <w:szCs w:val="20"/>
          <w:lang w:val="sl-SI" w:eastAsia="sl-SI"/>
        </w:rPr>
        <w:t xml:space="preserve">) </w:t>
      </w:r>
      <w:r w:rsidR="005D50EC" w:rsidRPr="00A04706">
        <w:rPr>
          <w:rFonts w:cs="Arial"/>
          <w:szCs w:val="20"/>
          <w:lang w:val="sl-SI" w:eastAsia="sl-SI"/>
        </w:rPr>
        <w:t xml:space="preserve">Pristojno sodišče </w:t>
      </w:r>
      <w:r w:rsidR="00661679">
        <w:rPr>
          <w:rFonts w:cs="Arial"/>
          <w:szCs w:val="20"/>
          <w:lang w:val="sl-SI" w:eastAsia="sl-SI"/>
        </w:rPr>
        <w:t xml:space="preserve">v treh delovnih dneh </w:t>
      </w:r>
      <w:r w:rsidR="003F2939">
        <w:rPr>
          <w:rFonts w:cs="Arial"/>
          <w:szCs w:val="20"/>
          <w:lang w:val="sl-SI" w:eastAsia="sl-SI"/>
        </w:rPr>
        <w:t>od</w:t>
      </w:r>
      <w:r w:rsidR="00661679">
        <w:rPr>
          <w:rFonts w:cs="Arial"/>
          <w:szCs w:val="20"/>
          <w:lang w:val="sl-SI" w:eastAsia="sl-SI"/>
        </w:rPr>
        <w:t xml:space="preserve"> uveljavitv</w:t>
      </w:r>
      <w:r w:rsidR="003F2939">
        <w:rPr>
          <w:rFonts w:cs="Arial"/>
          <w:szCs w:val="20"/>
          <w:lang w:val="sl-SI" w:eastAsia="sl-SI"/>
        </w:rPr>
        <w:t>e</w:t>
      </w:r>
      <w:r w:rsidR="00661679">
        <w:rPr>
          <w:rFonts w:cs="Arial"/>
          <w:szCs w:val="20"/>
          <w:lang w:val="sl-SI" w:eastAsia="sl-SI"/>
        </w:rPr>
        <w:t xml:space="preserve"> tega zakona </w:t>
      </w:r>
      <w:r w:rsidR="005D50EC" w:rsidRPr="00A04706">
        <w:rPr>
          <w:rFonts w:cs="Arial"/>
          <w:szCs w:val="20"/>
          <w:lang w:val="sl-SI" w:eastAsia="sl-SI"/>
        </w:rPr>
        <w:t>po uradni dolžnosti ustavi postop</w:t>
      </w:r>
      <w:r w:rsidR="00684C08" w:rsidRPr="00A04706">
        <w:rPr>
          <w:rFonts w:cs="Arial"/>
          <w:szCs w:val="20"/>
          <w:lang w:val="sl-SI" w:eastAsia="sl-SI"/>
        </w:rPr>
        <w:t>e</w:t>
      </w:r>
      <w:r w:rsidR="005D50EC" w:rsidRPr="00A04706">
        <w:rPr>
          <w:rFonts w:cs="Arial"/>
          <w:szCs w:val="20"/>
          <w:lang w:val="sl-SI" w:eastAsia="sl-SI"/>
        </w:rPr>
        <w:t>k nadomestitve plačila globe in stroškov postopka z delom v splošno korist iz 19.a člena ZP-1</w:t>
      </w:r>
      <w:r w:rsidR="00B52389">
        <w:rPr>
          <w:rFonts w:cs="Arial"/>
          <w:szCs w:val="20"/>
          <w:lang w:val="sl-SI" w:eastAsia="sl-SI"/>
        </w:rPr>
        <w:t xml:space="preserve"> </w:t>
      </w:r>
      <w:r w:rsidR="00B52389" w:rsidRPr="00A04706">
        <w:rPr>
          <w:rFonts w:cs="Arial"/>
          <w:szCs w:val="20"/>
          <w:lang w:val="sl-SI" w:eastAsia="sl-SI"/>
        </w:rPr>
        <w:t>za prekrške iz 2. člena tega zakona</w:t>
      </w:r>
      <w:r w:rsidR="005D50EC" w:rsidRPr="00A04706">
        <w:rPr>
          <w:rFonts w:cs="Arial"/>
          <w:szCs w:val="20"/>
          <w:lang w:val="sl-SI" w:eastAsia="sl-SI"/>
        </w:rPr>
        <w:t xml:space="preserve">. </w:t>
      </w:r>
      <w:r w:rsidR="000149D7">
        <w:rPr>
          <w:rFonts w:cs="Arial"/>
          <w:szCs w:val="20"/>
          <w:lang w:val="sl-SI"/>
        </w:rPr>
        <w:t xml:space="preserve">Pristojno sodišče </w:t>
      </w:r>
      <w:r w:rsidR="000B4802">
        <w:rPr>
          <w:rFonts w:cs="Arial"/>
          <w:szCs w:val="20"/>
          <w:lang w:val="sl-SI"/>
        </w:rPr>
        <w:t xml:space="preserve">v desetih delovnih dneh </w:t>
      </w:r>
      <w:r w:rsidR="000149D7">
        <w:rPr>
          <w:rFonts w:cs="Arial"/>
          <w:szCs w:val="20"/>
          <w:lang w:val="sl-SI"/>
        </w:rPr>
        <w:t xml:space="preserve">po prejemu podatkov o številu opravljenih ur dela v splošno korist za prekršek iz 2. člena tega zakona za </w:t>
      </w:r>
      <w:r w:rsidR="00787E8B">
        <w:rPr>
          <w:rFonts w:cs="Arial"/>
          <w:szCs w:val="20"/>
          <w:lang w:val="sl-SI"/>
        </w:rPr>
        <w:t>namen</w:t>
      </w:r>
      <w:r w:rsidR="000149D7">
        <w:rPr>
          <w:rFonts w:cs="Arial"/>
          <w:szCs w:val="20"/>
          <w:lang w:val="sl-SI"/>
        </w:rPr>
        <w:t xml:space="preserve"> priprave informativnega izračuna izda poseben sklep</w:t>
      </w:r>
      <w:r w:rsidR="00C2753D">
        <w:rPr>
          <w:rFonts w:cs="Arial"/>
          <w:szCs w:val="20"/>
          <w:lang w:val="sl-SI"/>
        </w:rPr>
        <w:t>, v katerem navede število opravljenih ur dela v splošno korist</w:t>
      </w:r>
      <w:r w:rsidR="000149D7">
        <w:rPr>
          <w:rFonts w:cs="Arial"/>
          <w:szCs w:val="20"/>
          <w:lang w:val="sl-SI"/>
        </w:rPr>
        <w:t>.</w:t>
      </w:r>
      <w:r w:rsidR="00223A9B">
        <w:rPr>
          <w:rFonts w:cs="Arial"/>
          <w:szCs w:val="20"/>
          <w:lang w:val="sl-SI"/>
        </w:rPr>
        <w:t xml:space="preserve"> </w:t>
      </w:r>
      <w:r w:rsidR="00223A9B" w:rsidRPr="00DA5F5B">
        <w:rPr>
          <w:rFonts w:cs="Arial"/>
          <w:szCs w:val="20"/>
          <w:lang w:val="sl-SI"/>
        </w:rPr>
        <w:t>Zoper</w:t>
      </w:r>
      <w:r w:rsidR="00F17950" w:rsidRPr="00DA5F5B">
        <w:rPr>
          <w:rFonts w:cs="Arial"/>
          <w:szCs w:val="20"/>
          <w:lang w:val="sl-SI"/>
        </w:rPr>
        <w:t xml:space="preserve"> ta sklep je </w:t>
      </w:r>
      <w:r w:rsidR="00DA5F5B" w:rsidRPr="00DA5F5B">
        <w:rPr>
          <w:rFonts w:cs="Arial"/>
          <w:szCs w:val="20"/>
          <w:lang w:val="sl-SI"/>
        </w:rPr>
        <w:t xml:space="preserve">v skladu z ZP-1 </w:t>
      </w:r>
      <w:r w:rsidR="00F17950" w:rsidRPr="00DA5F5B">
        <w:rPr>
          <w:rFonts w:cs="Arial"/>
          <w:szCs w:val="20"/>
          <w:lang w:val="sl-SI"/>
        </w:rPr>
        <w:t xml:space="preserve">dovoljena pritožba </w:t>
      </w:r>
      <w:r w:rsidR="008531EC" w:rsidRPr="00DA5F5B">
        <w:rPr>
          <w:rFonts w:cs="Arial"/>
          <w:szCs w:val="20"/>
          <w:lang w:val="sl-SI"/>
        </w:rPr>
        <w:t xml:space="preserve">v osmih dneh od </w:t>
      </w:r>
      <w:r w:rsidR="006E4897" w:rsidRPr="00DA5F5B">
        <w:rPr>
          <w:rFonts w:cs="Arial"/>
          <w:szCs w:val="20"/>
          <w:lang w:val="sl-SI"/>
        </w:rPr>
        <w:t xml:space="preserve">njegove </w:t>
      </w:r>
      <w:r w:rsidR="008531EC" w:rsidRPr="00DA5F5B">
        <w:rPr>
          <w:rFonts w:cs="Arial"/>
          <w:szCs w:val="20"/>
          <w:lang w:val="sl-SI"/>
        </w:rPr>
        <w:t>vročitve.</w:t>
      </w:r>
    </w:p>
    <w:p w14:paraId="14DFA9A2" w14:textId="77777777" w:rsidR="005D50EC" w:rsidRPr="0034642A" w:rsidRDefault="005D50EC" w:rsidP="007D4C04">
      <w:pPr>
        <w:spacing w:line="276" w:lineRule="auto"/>
        <w:jc w:val="both"/>
        <w:rPr>
          <w:rFonts w:cs="Arial"/>
          <w:szCs w:val="20"/>
          <w:lang w:val="sl-SI" w:eastAsia="sl-SI"/>
        </w:rPr>
      </w:pPr>
    </w:p>
    <w:p w14:paraId="0B5FE978" w14:textId="1F31E2A1" w:rsidR="00CC6755" w:rsidRDefault="005D50EC" w:rsidP="007D4C04">
      <w:pPr>
        <w:spacing w:line="276" w:lineRule="auto"/>
        <w:jc w:val="both"/>
        <w:rPr>
          <w:rFonts w:cs="Arial"/>
          <w:szCs w:val="20"/>
          <w:lang w:val="sl-SI"/>
        </w:rPr>
      </w:pPr>
      <w:bookmarkStart w:id="8" w:name="_Hlk125478284"/>
      <w:r w:rsidRPr="0034642A">
        <w:rPr>
          <w:rFonts w:cs="Arial"/>
          <w:szCs w:val="20"/>
          <w:lang w:val="sl-SI"/>
        </w:rPr>
        <w:lastRenderedPageBreak/>
        <w:t xml:space="preserve">(2) </w:t>
      </w:r>
      <w:r w:rsidR="00E44F89" w:rsidRPr="0034642A">
        <w:rPr>
          <w:rFonts w:cs="Arial"/>
          <w:szCs w:val="20"/>
          <w:lang w:val="sl-SI"/>
        </w:rPr>
        <w:t xml:space="preserve">Če </w:t>
      </w:r>
      <w:r w:rsidRPr="0034642A">
        <w:rPr>
          <w:rFonts w:cs="Arial"/>
          <w:szCs w:val="20"/>
          <w:lang w:val="sl-SI"/>
        </w:rPr>
        <w:t>storilec</w:t>
      </w:r>
      <w:r w:rsidR="00C54392">
        <w:rPr>
          <w:rFonts w:cs="Arial"/>
          <w:szCs w:val="20"/>
          <w:lang w:val="sl-SI"/>
        </w:rPr>
        <w:t xml:space="preserve"> ali storilka</w:t>
      </w:r>
      <w:r w:rsidRPr="0034642A">
        <w:rPr>
          <w:rFonts w:cs="Arial"/>
          <w:szCs w:val="20"/>
          <w:lang w:val="sl-SI"/>
        </w:rPr>
        <w:t xml:space="preserve"> prekrška</w:t>
      </w:r>
      <w:r w:rsidR="00C54392">
        <w:rPr>
          <w:rFonts w:cs="Arial"/>
          <w:szCs w:val="20"/>
          <w:lang w:val="sl-SI"/>
        </w:rPr>
        <w:t xml:space="preserve"> (v nadaljnjem besedilu: storilec prekrška)</w:t>
      </w:r>
      <w:r w:rsidRPr="0034642A">
        <w:rPr>
          <w:rFonts w:cs="Arial"/>
          <w:szCs w:val="20"/>
          <w:lang w:val="sl-SI"/>
        </w:rPr>
        <w:t xml:space="preserve"> opravlja delo v splošno korist zaradi več prekrškov na podlagi iste </w:t>
      </w:r>
      <w:r w:rsidR="002945E7" w:rsidRPr="0034642A">
        <w:rPr>
          <w:rFonts w:cs="Arial"/>
          <w:szCs w:val="20"/>
          <w:lang w:val="sl-SI"/>
        </w:rPr>
        <w:t xml:space="preserve">odločbe o </w:t>
      </w:r>
      <w:r w:rsidRPr="0034642A">
        <w:rPr>
          <w:rFonts w:cs="Arial"/>
          <w:szCs w:val="20"/>
          <w:lang w:val="sl-SI"/>
        </w:rPr>
        <w:t>prekršk</w:t>
      </w:r>
      <w:r w:rsidR="002945E7" w:rsidRPr="0034642A">
        <w:rPr>
          <w:rFonts w:cs="Arial"/>
          <w:szCs w:val="20"/>
          <w:lang w:val="sl-SI"/>
        </w:rPr>
        <w:t>u</w:t>
      </w:r>
      <w:r w:rsidRPr="0034642A">
        <w:rPr>
          <w:rFonts w:cs="Arial"/>
          <w:szCs w:val="20"/>
          <w:lang w:val="sl-SI"/>
        </w:rPr>
        <w:t xml:space="preserve">, med katerimi je tudi prekršek iz 2. člena tega zakona, pristojno sodišče </w:t>
      </w:r>
      <w:r w:rsidR="00F63EE6">
        <w:rPr>
          <w:rFonts w:cs="Arial"/>
          <w:szCs w:val="20"/>
          <w:lang w:val="sl-SI" w:eastAsia="sl-SI"/>
        </w:rPr>
        <w:t xml:space="preserve">v treh delovnih dneh </w:t>
      </w:r>
      <w:r w:rsidR="003F2939">
        <w:rPr>
          <w:rFonts w:cs="Arial"/>
          <w:szCs w:val="20"/>
          <w:lang w:val="sl-SI" w:eastAsia="sl-SI"/>
        </w:rPr>
        <w:t>od uveljavitve</w:t>
      </w:r>
      <w:r w:rsidR="00F63EE6">
        <w:rPr>
          <w:rFonts w:cs="Arial"/>
          <w:szCs w:val="20"/>
          <w:lang w:val="sl-SI" w:eastAsia="sl-SI"/>
        </w:rPr>
        <w:t xml:space="preserve"> tega zakona </w:t>
      </w:r>
      <w:r w:rsidRPr="0034642A">
        <w:rPr>
          <w:rFonts w:cs="Arial"/>
          <w:szCs w:val="20"/>
          <w:lang w:val="sl-SI"/>
        </w:rPr>
        <w:t xml:space="preserve">s sklepom ponovno odloči o nadomestitvi plačila globe in stroškov postopka z delom v splošno korist brez upoštevanja tega prekrška. </w:t>
      </w:r>
      <w:r w:rsidR="00FA42F7">
        <w:rPr>
          <w:rFonts w:cs="Arial"/>
          <w:szCs w:val="20"/>
          <w:lang w:val="sl-SI"/>
        </w:rPr>
        <w:t xml:space="preserve">Pristojno sodišče </w:t>
      </w:r>
      <w:r w:rsidR="000B4802">
        <w:rPr>
          <w:rFonts w:cs="Arial"/>
          <w:szCs w:val="20"/>
          <w:lang w:val="sl-SI"/>
        </w:rPr>
        <w:t xml:space="preserve">v desetih delovnih dneh </w:t>
      </w:r>
      <w:r w:rsidR="00FA42F7">
        <w:rPr>
          <w:rFonts w:cs="Arial"/>
          <w:szCs w:val="20"/>
          <w:lang w:val="sl-SI"/>
        </w:rPr>
        <w:t xml:space="preserve">po prejemu podatkov o številu opravljenih ur dela v splošno korist za prekršek iz 2. člena tega zakona za </w:t>
      </w:r>
      <w:r w:rsidR="00787E8B">
        <w:rPr>
          <w:rFonts w:cs="Arial"/>
          <w:szCs w:val="20"/>
          <w:lang w:val="sl-SI"/>
        </w:rPr>
        <w:t>namen</w:t>
      </w:r>
      <w:r w:rsidR="00FA42F7">
        <w:rPr>
          <w:rFonts w:cs="Arial"/>
          <w:szCs w:val="20"/>
          <w:lang w:val="sl-SI"/>
        </w:rPr>
        <w:t xml:space="preserve"> priprave informativnega izračuna izda poseben sklep</w:t>
      </w:r>
      <w:r w:rsidR="00C2753D">
        <w:rPr>
          <w:rFonts w:cs="Arial"/>
          <w:szCs w:val="20"/>
          <w:lang w:val="sl-SI"/>
        </w:rPr>
        <w:t>, v katerem navede število opravljenih ur dela v splošno korist</w:t>
      </w:r>
      <w:r w:rsidR="005904E7">
        <w:rPr>
          <w:rFonts w:cs="Arial"/>
          <w:szCs w:val="20"/>
          <w:lang w:val="sl-SI"/>
        </w:rPr>
        <w:t xml:space="preserve"> za prekršek iz 2. člena</w:t>
      </w:r>
      <w:r w:rsidR="000849A0">
        <w:rPr>
          <w:rFonts w:cs="Arial"/>
          <w:szCs w:val="20"/>
          <w:lang w:val="sl-SI"/>
        </w:rPr>
        <w:t xml:space="preserve"> tega zakona</w:t>
      </w:r>
      <w:r w:rsidR="00FA42F7">
        <w:rPr>
          <w:rFonts w:cs="Arial"/>
          <w:szCs w:val="20"/>
          <w:lang w:val="sl-SI"/>
        </w:rPr>
        <w:t xml:space="preserve">. </w:t>
      </w:r>
      <w:r w:rsidR="00FB08B2" w:rsidRPr="00DA5F5B">
        <w:rPr>
          <w:rFonts w:cs="Arial"/>
          <w:szCs w:val="20"/>
          <w:lang w:val="sl-SI"/>
        </w:rPr>
        <w:t>Zoper ta sklep je v skladu z ZP-1 dovoljena pritožba v osmih dneh od njegove vročitve.</w:t>
      </w:r>
      <w:r w:rsidR="00FB08B2">
        <w:rPr>
          <w:rFonts w:cs="Arial"/>
          <w:szCs w:val="20"/>
          <w:lang w:val="sl-SI"/>
        </w:rPr>
        <w:t xml:space="preserve"> </w:t>
      </w:r>
      <w:r w:rsidR="00FA42F7" w:rsidRPr="0034642A">
        <w:rPr>
          <w:rFonts w:cs="Arial"/>
          <w:szCs w:val="20"/>
          <w:lang w:val="sl-SI"/>
        </w:rPr>
        <w:t xml:space="preserve">Če je storilec prekrška delno že opravil delo v splošno korist, se šteje, da je delo </w:t>
      </w:r>
      <w:r w:rsidR="00003211" w:rsidRPr="00EB49F4">
        <w:rPr>
          <w:rFonts w:cs="Arial"/>
          <w:szCs w:val="20"/>
          <w:lang w:val="sl-SI"/>
        </w:rPr>
        <w:t>najprej</w:t>
      </w:r>
      <w:r w:rsidR="00003211">
        <w:rPr>
          <w:rFonts w:cs="Arial"/>
          <w:szCs w:val="20"/>
          <w:lang w:val="sl-SI"/>
        </w:rPr>
        <w:t xml:space="preserve"> </w:t>
      </w:r>
      <w:r w:rsidR="00FA42F7" w:rsidRPr="0034642A">
        <w:rPr>
          <w:rFonts w:cs="Arial"/>
          <w:szCs w:val="20"/>
          <w:lang w:val="sl-SI"/>
        </w:rPr>
        <w:t>opravil za prekrške, ki niso prekrški iz 2. člena tega zakona.</w:t>
      </w:r>
      <w:r w:rsidR="00FB08B2">
        <w:rPr>
          <w:rFonts w:cs="Arial"/>
          <w:szCs w:val="20"/>
          <w:lang w:val="sl-SI"/>
        </w:rPr>
        <w:t xml:space="preserve"> </w:t>
      </w:r>
    </w:p>
    <w:p w14:paraId="114F50CF" w14:textId="77777777" w:rsidR="005D50EC" w:rsidRPr="0034642A" w:rsidRDefault="005D50EC" w:rsidP="007D4C04">
      <w:pPr>
        <w:spacing w:line="276" w:lineRule="auto"/>
        <w:jc w:val="both"/>
        <w:rPr>
          <w:rFonts w:cs="Arial"/>
          <w:szCs w:val="20"/>
          <w:lang w:val="sl-SI" w:eastAsia="sl-SI"/>
        </w:rPr>
      </w:pPr>
    </w:p>
    <w:p w14:paraId="2ADBCB86" w14:textId="56E1363B" w:rsidR="005D50EC" w:rsidRPr="0034642A" w:rsidRDefault="005D50EC" w:rsidP="007D4C04">
      <w:pPr>
        <w:spacing w:line="276" w:lineRule="auto"/>
        <w:jc w:val="both"/>
        <w:rPr>
          <w:rFonts w:cs="Arial"/>
          <w:szCs w:val="20"/>
          <w:shd w:val="clear" w:color="auto" w:fill="FFFFFF"/>
          <w:lang w:val="sl-SI"/>
        </w:rPr>
      </w:pPr>
      <w:bookmarkStart w:id="9" w:name="_Hlk125478636"/>
      <w:bookmarkEnd w:id="8"/>
      <w:r w:rsidRPr="0034642A">
        <w:rPr>
          <w:rFonts w:cs="Arial"/>
          <w:szCs w:val="20"/>
          <w:shd w:val="clear" w:color="auto" w:fill="FFFFFF"/>
          <w:lang w:val="sl-SI"/>
        </w:rPr>
        <w:t>(</w:t>
      </w:r>
      <w:r w:rsidR="0029766E">
        <w:rPr>
          <w:rFonts w:cs="Arial"/>
          <w:szCs w:val="20"/>
          <w:shd w:val="clear" w:color="auto" w:fill="FFFFFF"/>
          <w:lang w:val="sl-SI"/>
        </w:rPr>
        <w:t>3</w:t>
      </w:r>
      <w:r w:rsidRPr="0034642A">
        <w:rPr>
          <w:rFonts w:cs="Arial"/>
          <w:szCs w:val="20"/>
          <w:shd w:val="clear" w:color="auto" w:fill="FFFFFF"/>
          <w:lang w:val="sl-SI"/>
        </w:rPr>
        <w:t>) Sklep</w:t>
      </w:r>
      <w:r w:rsidR="006362FF">
        <w:rPr>
          <w:rFonts w:cs="Arial"/>
          <w:szCs w:val="20"/>
          <w:shd w:val="clear" w:color="auto" w:fill="FFFFFF"/>
          <w:lang w:val="sl-SI"/>
        </w:rPr>
        <w:t>i</w:t>
      </w:r>
      <w:r w:rsidRPr="0034642A">
        <w:rPr>
          <w:rFonts w:cs="Arial"/>
          <w:szCs w:val="20"/>
          <w:shd w:val="clear" w:color="auto" w:fill="FFFFFF"/>
          <w:lang w:val="sl-SI"/>
        </w:rPr>
        <w:t xml:space="preserve"> iz prvega</w:t>
      </w:r>
      <w:r w:rsidR="00F05E73">
        <w:rPr>
          <w:rFonts w:cs="Arial"/>
          <w:szCs w:val="20"/>
          <w:shd w:val="clear" w:color="auto" w:fill="FFFFFF"/>
          <w:lang w:val="sl-SI"/>
        </w:rPr>
        <w:t xml:space="preserve"> in </w:t>
      </w:r>
      <w:r w:rsidRPr="0034642A">
        <w:rPr>
          <w:rFonts w:cs="Arial"/>
          <w:szCs w:val="20"/>
          <w:shd w:val="clear" w:color="auto" w:fill="FFFFFF"/>
          <w:lang w:val="sl-SI"/>
        </w:rPr>
        <w:t>drugega</w:t>
      </w:r>
      <w:r w:rsidR="00931CB2">
        <w:rPr>
          <w:rFonts w:cs="Arial"/>
          <w:szCs w:val="20"/>
          <w:shd w:val="clear" w:color="auto" w:fill="FFFFFF"/>
          <w:lang w:val="sl-SI"/>
        </w:rPr>
        <w:t xml:space="preserve"> </w:t>
      </w:r>
      <w:r w:rsidRPr="0034642A">
        <w:rPr>
          <w:rFonts w:cs="Arial"/>
          <w:szCs w:val="20"/>
          <w:lang w:val="sl-SI"/>
        </w:rPr>
        <w:t>odstavka</w:t>
      </w:r>
      <w:r w:rsidRPr="0034642A">
        <w:rPr>
          <w:rFonts w:cs="Arial"/>
          <w:szCs w:val="20"/>
          <w:shd w:val="clear" w:color="auto" w:fill="FFFFFF"/>
          <w:lang w:val="sl-SI"/>
        </w:rPr>
        <w:t xml:space="preserve"> tega člena se vroči</w:t>
      </w:r>
      <w:r w:rsidR="006362FF">
        <w:rPr>
          <w:rFonts w:cs="Arial"/>
          <w:szCs w:val="20"/>
          <w:shd w:val="clear" w:color="auto" w:fill="FFFFFF"/>
          <w:lang w:val="sl-SI"/>
        </w:rPr>
        <w:t>jo</w:t>
      </w:r>
      <w:r w:rsidRPr="0034642A">
        <w:rPr>
          <w:rFonts w:cs="Arial"/>
          <w:szCs w:val="20"/>
          <w:shd w:val="clear" w:color="auto" w:fill="FFFFFF"/>
          <w:lang w:val="sl-SI"/>
        </w:rPr>
        <w:t xml:space="preserve"> storilcu prekrška iz 2. člena tega zakona, pristojni </w:t>
      </w:r>
      <w:r w:rsidR="00241D81" w:rsidRPr="0034642A">
        <w:rPr>
          <w:rFonts w:cs="Arial"/>
          <w:szCs w:val="20"/>
          <w:shd w:val="clear" w:color="auto" w:fill="FFFFFF"/>
          <w:lang w:val="sl-SI"/>
        </w:rPr>
        <w:t xml:space="preserve">probacijski </w:t>
      </w:r>
      <w:r w:rsidRPr="0034642A">
        <w:rPr>
          <w:rFonts w:cs="Arial"/>
          <w:szCs w:val="20"/>
          <w:shd w:val="clear" w:color="auto" w:fill="FFFFFF"/>
          <w:lang w:val="sl-SI"/>
        </w:rPr>
        <w:t>enoti, ki izvršuje delo v splošno korist</w:t>
      </w:r>
      <w:r w:rsidR="002557EA">
        <w:rPr>
          <w:rFonts w:cs="Arial"/>
          <w:szCs w:val="20"/>
          <w:shd w:val="clear" w:color="auto" w:fill="FFFFFF"/>
          <w:lang w:val="sl-SI"/>
        </w:rPr>
        <w:t>,</w:t>
      </w:r>
      <w:r w:rsidRPr="0034642A">
        <w:rPr>
          <w:rFonts w:cs="Arial"/>
          <w:szCs w:val="20"/>
          <w:shd w:val="clear" w:color="auto" w:fill="FFFFFF"/>
          <w:lang w:val="sl-SI"/>
        </w:rPr>
        <w:t xml:space="preserve"> in </w:t>
      </w:r>
      <w:r w:rsidR="00F85725" w:rsidRPr="0034642A">
        <w:rPr>
          <w:rFonts w:cs="Arial"/>
          <w:szCs w:val="20"/>
          <w:shd w:val="clear" w:color="auto" w:fill="FFFFFF"/>
          <w:lang w:val="sl-SI"/>
        </w:rPr>
        <w:t xml:space="preserve">pristojnemu </w:t>
      </w:r>
      <w:r w:rsidRPr="0034642A">
        <w:rPr>
          <w:rFonts w:cs="Arial"/>
          <w:szCs w:val="20"/>
          <w:shd w:val="clear" w:color="auto" w:fill="FFFFFF"/>
          <w:lang w:val="sl-SI"/>
        </w:rPr>
        <w:t>prekrškovnemu organu za namen priprave informativnega izračuna.</w:t>
      </w:r>
    </w:p>
    <w:p w14:paraId="4D1BA19B" w14:textId="77777777" w:rsidR="005D50EC" w:rsidRDefault="005D50EC" w:rsidP="007D4C04">
      <w:pPr>
        <w:spacing w:line="276" w:lineRule="auto"/>
        <w:jc w:val="both"/>
        <w:rPr>
          <w:rFonts w:cs="Arial"/>
          <w:szCs w:val="20"/>
          <w:lang w:val="sl-SI" w:eastAsia="sl-SI"/>
        </w:rPr>
      </w:pPr>
    </w:p>
    <w:p w14:paraId="1409D19B" w14:textId="77777777" w:rsidR="00A97F66" w:rsidRPr="00A97F66" w:rsidRDefault="00A97F66" w:rsidP="00A97F66">
      <w:pPr>
        <w:spacing w:line="276" w:lineRule="auto"/>
        <w:jc w:val="both"/>
        <w:rPr>
          <w:rFonts w:cs="Arial"/>
          <w:szCs w:val="20"/>
          <w:lang w:val="sl-SI" w:eastAsia="sl-SI"/>
        </w:rPr>
      </w:pPr>
    </w:p>
    <w:p w14:paraId="57BAE353" w14:textId="77777777" w:rsidR="00A97F66" w:rsidRPr="00F301CF" w:rsidRDefault="00A97F66" w:rsidP="00F301CF">
      <w:pPr>
        <w:spacing w:line="276" w:lineRule="auto"/>
        <w:jc w:val="center"/>
        <w:rPr>
          <w:rFonts w:cs="Arial"/>
          <w:b/>
          <w:bCs/>
          <w:szCs w:val="20"/>
          <w:lang w:val="sl-SI" w:eastAsia="sl-SI"/>
        </w:rPr>
      </w:pPr>
      <w:r w:rsidRPr="00F301CF">
        <w:rPr>
          <w:rFonts w:cs="Arial"/>
          <w:b/>
          <w:bCs/>
          <w:szCs w:val="20"/>
          <w:lang w:val="sl-SI" w:eastAsia="sl-SI"/>
        </w:rPr>
        <w:t>7. člen</w:t>
      </w:r>
    </w:p>
    <w:p w14:paraId="0814C228" w14:textId="37AFD3F3" w:rsidR="00A97F66" w:rsidRPr="00F301CF" w:rsidRDefault="00A97F66" w:rsidP="00F301CF">
      <w:pPr>
        <w:spacing w:line="276" w:lineRule="auto"/>
        <w:jc w:val="center"/>
        <w:rPr>
          <w:rFonts w:cs="Arial"/>
          <w:b/>
          <w:bCs/>
          <w:szCs w:val="20"/>
          <w:lang w:val="sl-SI" w:eastAsia="sl-SI"/>
        </w:rPr>
      </w:pPr>
      <w:r w:rsidRPr="00F301CF">
        <w:rPr>
          <w:rFonts w:cs="Arial"/>
          <w:b/>
          <w:bCs/>
          <w:szCs w:val="20"/>
          <w:lang w:val="sl-SI" w:eastAsia="sl-SI"/>
        </w:rPr>
        <w:t>(delo v splošno korist v postopku odreditve nadomestnega zapora)</w:t>
      </w:r>
    </w:p>
    <w:p w14:paraId="0DAE1B7E" w14:textId="77777777" w:rsidR="007C6AE0" w:rsidRDefault="007C6AE0" w:rsidP="007D4C04">
      <w:pPr>
        <w:spacing w:line="276" w:lineRule="auto"/>
        <w:ind w:left="284"/>
        <w:jc w:val="center"/>
        <w:rPr>
          <w:rFonts w:cs="Arial"/>
          <w:b/>
          <w:bCs/>
          <w:szCs w:val="20"/>
          <w:lang w:val="sl-SI"/>
        </w:rPr>
      </w:pPr>
      <w:bookmarkStart w:id="10" w:name="_Hlk125480867"/>
      <w:bookmarkEnd w:id="9"/>
    </w:p>
    <w:p w14:paraId="53DE0E31" w14:textId="5A19FA6E" w:rsidR="007C6AE0" w:rsidRPr="0034642A" w:rsidRDefault="007C6AE0" w:rsidP="00A546F9">
      <w:pPr>
        <w:spacing w:line="276" w:lineRule="auto"/>
        <w:jc w:val="both"/>
        <w:rPr>
          <w:rFonts w:cs="Arial"/>
          <w:szCs w:val="20"/>
          <w:lang w:val="sl-SI"/>
        </w:rPr>
      </w:pPr>
      <w:r w:rsidRPr="0034642A">
        <w:rPr>
          <w:rFonts w:cs="Arial"/>
          <w:szCs w:val="20"/>
          <w:shd w:val="clear" w:color="auto" w:fill="FFFFFF"/>
          <w:lang w:val="sl-SI"/>
        </w:rPr>
        <w:t xml:space="preserve">(1) Pristojni davčni organ </w:t>
      </w:r>
      <w:r w:rsidR="00FE0074">
        <w:rPr>
          <w:rFonts w:cs="Arial"/>
          <w:szCs w:val="20"/>
          <w:lang w:val="sl-SI" w:eastAsia="sl-SI"/>
        </w:rPr>
        <w:t xml:space="preserve">v treh delovnih dneh </w:t>
      </w:r>
      <w:r w:rsidRPr="0034642A">
        <w:rPr>
          <w:rFonts w:cs="Arial"/>
          <w:szCs w:val="20"/>
          <w:shd w:val="clear" w:color="auto" w:fill="FFFFFF"/>
          <w:lang w:val="sl-SI"/>
        </w:rPr>
        <w:t xml:space="preserve">po prejemu podatkov </w:t>
      </w:r>
      <w:r w:rsidRPr="0034642A">
        <w:rPr>
          <w:rFonts w:cs="Arial"/>
          <w:szCs w:val="20"/>
          <w:lang w:val="sl-SI" w:eastAsia="sl-SI"/>
        </w:rPr>
        <w:t xml:space="preserve">iz tretjega odstavka </w:t>
      </w:r>
      <w:r w:rsidRPr="00CD266B">
        <w:rPr>
          <w:rFonts w:cs="Arial"/>
          <w:szCs w:val="20"/>
          <w:lang w:val="sl-SI" w:eastAsia="sl-SI"/>
        </w:rPr>
        <w:t>1</w:t>
      </w:r>
      <w:r w:rsidR="0086357C">
        <w:rPr>
          <w:rFonts w:cs="Arial"/>
          <w:szCs w:val="20"/>
          <w:lang w:val="sl-SI" w:eastAsia="sl-SI"/>
        </w:rPr>
        <w:t>2</w:t>
      </w:r>
      <w:r w:rsidRPr="00CD266B">
        <w:rPr>
          <w:rFonts w:cs="Arial"/>
          <w:szCs w:val="20"/>
          <w:lang w:val="sl-SI" w:eastAsia="sl-SI"/>
        </w:rPr>
        <w:t>. člena</w:t>
      </w:r>
      <w:r w:rsidRPr="0034642A">
        <w:rPr>
          <w:rFonts w:cs="Arial"/>
          <w:szCs w:val="20"/>
          <w:lang w:val="sl-SI" w:eastAsia="sl-SI"/>
        </w:rPr>
        <w:t xml:space="preserve"> tega zakona</w:t>
      </w:r>
      <w:r w:rsidRPr="0034642A">
        <w:rPr>
          <w:rFonts w:cs="Arial"/>
          <w:szCs w:val="20"/>
          <w:lang w:val="sl-SI"/>
        </w:rPr>
        <w:t xml:space="preserve"> ugotovi storilce prekrškov iz 2. člena tega zakona, glede katerih je bil na pristojno sodišče podan predlog za odreditev nadomestnega zapora. </w:t>
      </w:r>
    </w:p>
    <w:p w14:paraId="08D35548" w14:textId="77777777" w:rsidR="007C6AE0" w:rsidRPr="0034642A" w:rsidRDefault="007C6AE0" w:rsidP="00A546F9">
      <w:pPr>
        <w:spacing w:line="276" w:lineRule="auto"/>
        <w:jc w:val="both"/>
        <w:rPr>
          <w:rFonts w:cs="Arial"/>
          <w:szCs w:val="20"/>
          <w:lang w:val="sl-SI"/>
        </w:rPr>
      </w:pPr>
    </w:p>
    <w:p w14:paraId="2E7B58B7" w14:textId="1C993A6B" w:rsidR="007C6AE0" w:rsidRPr="00545725" w:rsidRDefault="007C6AE0" w:rsidP="00A546F9">
      <w:pPr>
        <w:spacing w:line="276" w:lineRule="auto"/>
        <w:jc w:val="both"/>
        <w:rPr>
          <w:rFonts w:cs="Arial"/>
          <w:szCs w:val="20"/>
          <w:lang w:val="sl-SI"/>
        </w:rPr>
      </w:pPr>
      <w:r w:rsidRPr="00545725">
        <w:rPr>
          <w:rFonts w:cs="Arial"/>
          <w:szCs w:val="20"/>
          <w:lang w:val="sl-SI"/>
        </w:rPr>
        <w:t xml:space="preserve">(2) Pristojni davčni organ za storilce prekrškov iz prejšnjega odstavka, če postopek odreditve nadomestnega zapora še ni bil končan, </w:t>
      </w:r>
      <w:r w:rsidR="001842E7">
        <w:rPr>
          <w:rFonts w:cs="Arial"/>
          <w:szCs w:val="20"/>
          <w:lang w:val="sl-SI"/>
        </w:rPr>
        <w:t>v treh delovnih dneh po ugotovitvi storilcev iz prejšnjega odstavka</w:t>
      </w:r>
      <w:r w:rsidRPr="00545725">
        <w:rPr>
          <w:rFonts w:cs="Arial"/>
          <w:szCs w:val="20"/>
          <w:lang w:val="sl-SI"/>
        </w:rPr>
        <w:t xml:space="preserve"> </w:t>
      </w:r>
      <w:r w:rsidR="00230BC2" w:rsidRPr="00545725">
        <w:rPr>
          <w:rFonts w:cs="Arial"/>
          <w:szCs w:val="20"/>
          <w:lang w:val="sl-SI"/>
        </w:rPr>
        <w:t>pristojnemu sodišču</w:t>
      </w:r>
      <w:r w:rsidR="00230BC2">
        <w:rPr>
          <w:rFonts w:cs="Arial"/>
          <w:szCs w:val="20"/>
          <w:lang w:val="sl-SI"/>
        </w:rPr>
        <w:t xml:space="preserve"> </w:t>
      </w:r>
      <w:r w:rsidR="0086273A">
        <w:rPr>
          <w:rFonts w:cs="Arial"/>
          <w:szCs w:val="20"/>
          <w:lang w:val="sl-SI"/>
        </w:rPr>
        <w:t>pošlje</w:t>
      </w:r>
      <w:r w:rsidRPr="00545725">
        <w:rPr>
          <w:rFonts w:cs="Arial"/>
          <w:szCs w:val="20"/>
          <w:lang w:val="sl-SI"/>
        </w:rPr>
        <w:t xml:space="preserve"> naslednje podatke:</w:t>
      </w:r>
    </w:p>
    <w:p w14:paraId="4D0728BD" w14:textId="77777777" w:rsidR="007C6AE0" w:rsidRPr="00545725" w:rsidRDefault="007C6AE0" w:rsidP="00A546F9">
      <w:pPr>
        <w:pStyle w:val="Odstavekseznama"/>
        <w:spacing w:line="276" w:lineRule="auto"/>
        <w:jc w:val="both"/>
        <w:rPr>
          <w:rFonts w:cs="Arial"/>
          <w:szCs w:val="20"/>
          <w:lang w:val="sl-SI"/>
        </w:rPr>
      </w:pPr>
    </w:p>
    <w:p w14:paraId="26B2C6B5" w14:textId="77777777" w:rsidR="007C6AE0" w:rsidRPr="00545725" w:rsidRDefault="007C6AE0" w:rsidP="00271E94">
      <w:pPr>
        <w:pStyle w:val="Odstavekseznama"/>
        <w:numPr>
          <w:ilvl w:val="0"/>
          <w:numId w:val="24"/>
        </w:numPr>
        <w:spacing w:line="276" w:lineRule="auto"/>
        <w:jc w:val="both"/>
        <w:rPr>
          <w:rFonts w:cs="Arial"/>
          <w:szCs w:val="20"/>
          <w:lang w:val="sl-SI"/>
        </w:rPr>
      </w:pPr>
      <w:r w:rsidRPr="00545725">
        <w:rPr>
          <w:rFonts w:cs="Arial"/>
          <w:szCs w:val="20"/>
          <w:lang w:val="sl-SI"/>
        </w:rPr>
        <w:t>osebno ime,</w:t>
      </w:r>
    </w:p>
    <w:p w14:paraId="337DE4BF" w14:textId="77777777" w:rsidR="007C6AE0" w:rsidRPr="00545725" w:rsidRDefault="007C6AE0" w:rsidP="00271E94">
      <w:pPr>
        <w:pStyle w:val="Odstavekseznama"/>
        <w:numPr>
          <w:ilvl w:val="0"/>
          <w:numId w:val="24"/>
        </w:numPr>
        <w:spacing w:line="276" w:lineRule="auto"/>
        <w:jc w:val="both"/>
        <w:rPr>
          <w:rFonts w:cs="Arial"/>
          <w:szCs w:val="20"/>
          <w:lang w:val="sl-SI"/>
        </w:rPr>
      </w:pPr>
      <w:r w:rsidRPr="00545725">
        <w:rPr>
          <w:rFonts w:cs="Arial"/>
          <w:szCs w:val="20"/>
          <w:lang w:val="sl-SI"/>
        </w:rPr>
        <w:t>naslov prebivališča,</w:t>
      </w:r>
    </w:p>
    <w:p w14:paraId="7FBD48CD" w14:textId="77777777" w:rsidR="007C6AE0" w:rsidRPr="00545725" w:rsidRDefault="007C6AE0" w:rsidP="00271E94">
      <w:pPr>
        <w:pStyle w:val="Odstavekseznama"/>
        <w:numPr>
          <w:ilvl w:val="0"/>
          <w:numId w:val="24"/>
        </w:numPr>
        <w:spacing w:line="276" w:lineRule="auto"/>
        <w:jc w:val="both"/>
        <w:rPr>
          <w:rFonts w:cs="Arial"/>
          <w:szCs w:val="20"/>
          <w:lang w:val="sl-SI"/>
        </w:rPr>
      </w:pPr>
      <w:r w:rsidRPr="00545725">
        <w:rPr>
          <w:rFonts w:cs="Arial"/>
          <w:szCs w:val="20"/>
          <w:lang w:val="sl-SI"/>
        </w:rPr>
        <w:t xml:space="preserve">EMŠO, </w:t>
      </w:r>
      <w:r w:rsidRPr="00545725">
        <w:rPr>
          <w:szCs w:val="20"/>
          <w:lang w:val="sl-SI"/>
        </w:rPr>
        <w:t>če je fizična oseba tujec, pa datum rojstva,</w:t>
      </w:r>
    </w:p>
    <w:p w14:paraId="1B9EE360" w14:textId="3EA5D8DB" w:rsidR="007C6AE0" w:rsidRPr="00545725" w:rsidRDefault="00C06153" w:rsidP="00271E94">
      <w:pPr>
        <w:pStyle w:val="Odstavekseznama"/>
        <w:numPr>
          <w:ilvl w:val="0"/>
          <w:numId w:val="24"/>
        </w:numPr>
        <w:spacing w:line="276" w:lineRule="auto"/>
        <w:jc w:val="both"/>
        <w:rPr>
          <w:rFonts w:cs="Arial"/>
          <w:szCs w:val="20"/>
          <w:lang w:val="sl-SI"/>
        </w:rPr>
      </w:pPr>
      <w:r>
        <w:rPr>
          <w:rFonts w:cs="Arial"/>
          <w:szCs w:val="20"/>
          <w:lang w:val="sl-SI"/>
        </w:rPr>
        <w:t xml:space="preserve">o </w:t>
      </w:r>
      <w:r w:rsidR="007C6AE0" w:rsidRPr="00545725">
        <w:rPr>
          <w:rFonts w:cs="Arial"/>
          <w:szCs w:val="20"/>
          <w:lang w:val="sl-SI"/>
        </w:rPr>
        <w:t>prekrškovn</w:t>
      </w:r>
      <w:r>
        <w:rPr>
          <w:rFonts w:cs="Arial"/>
          <w:szCs w:val="20"/>
          <w:lang w:val="sl-SI"/>
        </w:rPr>
        <w:t>em</w:t>
      </w:r>
      <w:r w:rsidR="007C6AE0" w:rsidRPr="00545725">
        <w:rPr>
          <w:rFonts w:cs="Arial"/>
          <w:szCs w:val="20"/>
          <w:lang w:val="sl-SI"/>
        </w:rPr>
        <w:t xml:space="preserve"> organ</w:t>
      </w:r>
      <w:r>
        <w:rPr>
          <w:rFonts w:cs="Arial"/>
          <w:szCs w:val="20"/>
          <w:lang w:val="sl-SI"/>
        </w:rPr>
        <w:t>u</w:t>
      </w:r>
      <w:r w:rsidR="007C6AE0" w:rsidRPr="00545725">
        <w:rPr>
          <w:rFonts w:cs="Arial"/>
          <w:szCs w:val="20"/>
          <w:lang w:val="sl-SI"/>
        </w:rPr>
        <w:t>, ki je izdal odločbo o prekršku,</w:t>
      </w:r>
    </w:p>
    <w:p w14:paraId="398599F0" w14:textId="77777777" w:rsidR="007C6AE0" w:rsidRPr="00545725" w:rsidRDefault="007C6AE0" w:rsidP="00271E94">
      <w:pPr>
        <w:pStyle w:val="Odstavekseznama"/>
        <w:numPr>
          <w:ilvl w:val="0"/>
          <w:numId w:val="24"/>
        </w:numPr>
        <w:spacing w:line="276" w:lineRule="auto"/>
        <w:jc w:val="both"/>
        <w:rPr>
          <w:rFonts w:cs="Arial"/>
          <w:szCs w:val="20"/>
          <w:lang w:val="sl-SI"/>
        </w:rPr>
      </w:pPr>
      <w:r w:rsidRPr="00545725">
        <w:rPr>
          <w:rFonts w:cs="Arial"/>
          <w:szCs w:val="20"/>
          <w:lang w:val="sl-SI"/>
        </w:rPr>
        <w:t>številko in datum izdaje odločbe o prekršku, s katero je bila izrečena globa,</w:t>
      </w:r>
    </w:p>
    <w:p w14:paraId="556F71A4" w14:textId="77777777" w:rsidR="007C6AE0" w:rsidRPr="00545725" w:rsidRDefault="007C6AE0" w:rsidP="00271E94">
      <w:pPr>
        <w:pStyle w:val="Odstavekseznama"/>
        <w:numPr>
          <w:ilvl w:val="0"/>
          <w:numId w:val="24"/>
        </w:numPr>
        <w:spacing w:line="276" w:lineRule="auto"/>
        <w:jc w:val="both"/>
        <w:rPr>
          <w:rFonts w:cs="Arial"/>
          <w:szCs w:val="20"/>
          <w:lang w:val="sl-SI"/>
        </w:rPr>
      </w:pPr>
      <w:r w:rsidRPr="00545725">
        <w:rPr>
          <w:rFonts w:cs="Arial"/>
          <w:szCs w:val="20"/>
          <w:lang w:val="sl-SI"/>
        </w:rPr>
        <w:t>pravno kvalifikacijo prekrška iz 2. člena tega zakona,</w:t>
      </w:r>
    </w:p>
    <w:p w14:paraId="2F67782C" w14:textId="77777777" w:rsidR="007C6AE0" w:rsidRPr="00545725" w:rsidRDefault="007C6AE0" w:rsidP="00271E94">
      <w:pPr>
        <w:pStyle w:val="Odstavekseznama"/>
        <w:numPr>
          <w:ilvl w:val="0"/>
          <w:numId w:val="24"/>
        </w:numPr>
        <w:spacing w:line="276" w:lineRule="auto"/>
        <w:jc w:val="both"/>
        <w:rPr>
          <w:rFonts w:cs="Arial"/>
          <w:szCs w:val="20"/>
          <w:lang w:val="sl-SI"/>
        </w:rPr>
      </w:pPr>
      <w:r w:rsidRPr="00545725">
        <w:rPr>
          <w:rFonts w:cs="Arial"/>
          <w:szCs w:val="20"/>
          <w:lang w:val="sl-SI"/>
        </w:rPr>
        <w:t xml:space="preserve">znesek izrečene globe za prekršek iz 2. člena tega zakona. </w:t>
      </w:r>
    </w:p>
    <w:p w14:paraId="2F79F06D" w14:textId="77777777" w:rsidR="007C6AE0" w:rsidRPr="00545725" w:rsidRDefault="007C6AE0" w:rsidP="00A546F9">
      <w:pPr>
        <w:pStyle w:val="Odstavekseznama"/>
        <w:spacing w:line="276" w:lineRule="auto"/>
        <w:ind w:left="1440"/>
        <w:jc w:val="both"/>
        <w:rPr>
          <w:rFonts w:cs="Arial"/>
          <w:szCs w:val="20"/>
          <w:lang w:val="sl-SI"/>
        </w:rPr>
      </w:pPr>
    </w:p>
    <w:p w14:paraId="7409412A" w14:textId="7937A071" w:rsidR="007C6AE0" w:rsidRPr="00721F18" w:rsidRDefault="007C6AE0" w:rsidP="00A546F9">
      <w:pPr>
        <w:spacing w:line="276" w:lineRule="auto"/>
        <w:jc w:val="both"/>
        <w:rPr>
          <w:rFonts w:cs="Arial"/>
          <w:szCs w:val="20"/>
          <w:lang w:val="sl-SI"/>
        </w:rPr>
      </w:pPr>
      <w:r w:rsidRPr="00545725">
        <w:rPr>
          <w:rFonts w:cs="Arial"/>
          <w:szCs w:val="20"/>
          <w:lang w:val="sl-SI"/>
        </w:rPr>
        <w:t xml:space="preserve">(3) Pristojno sodišče </w:t>
      </w:r>
      <w:r w:rsidR="00FE6F31">
        <w:rPr>
          <w:rFonts w:cs="Arial"/>
          <w:szCs w:val="20"/>
          <w:lang w:val="sl-SI"/>
        </w:rPr>
        <w:t xml:space="preserve">v treh delovnih dneh </w:t>
      </w:r>
      <w:r w:rsidRPr="00545725">
        <w:rPr>
          <w:rFonts w:cs="Arial"/>
          <w:szCs w:val="20"/>
          <w:lang w:val="sl-SI"/>
        </w:rPr>
        <w:t xml:space="preserve">po prejemu podatkov iz prejšnjega odstavka s sklepom ustavi </w:t>
      </w:r>
      <w:r w:rsidRPr="00545725">
        <w:rPr>
          <w:rFonts w:cs="Arial"/>
          <w:szCs w:val="20"/>
          <w:lang w:val="sl-SI" w:eastAsia="sl-SI"/>
        </w:rPr>
        <w:t>postopek nadomestitve plačila globe z delom v splošno korist, odobrenim v postopku odreditve nadomestnega zapora, in postop</w:t>
      </w:r>
      <w:r w:rsidR="007903D4">
        <w:rPr>
          <w:rFonts w:cs="Arial"/>
          <w:szCs w:val="20"/>
          <w:lang w:val="sl-SI" w:eastAsia="sl-SI"/>
        </w:rPr>
        <w:t>e</w:t>
      </w:r>
      <w:r w:rsidRPr="00545725">
        <w:rPr>
          <w:rFonts w:cs="Arial"/>
          <w:szCs w:val="20"/>
          <w:lang w:val="sl-SI" w:eastAsia="sl-SI"/>
        </w:rPr>
        <w:t xml:space="preserve">k odreditve </w:t>
      </w:r>
      <w:r w:rsidRPr="00721F18">
        <w:rPr>
          <w:rFonts w:cs="Arial"/>
          <w:szCs w:val="20"/>
          <w:lang w:val="sl-SI" w:eastAsia="sl-SI"/>
        </w:rPr>
        <w:t>nadomestnega zapora</w:t>
      </w:r>
      <w:r w:rsidRPr="00721F18">
        <w:rPr>
          <w:rFonts w:cs="Arial"/>
          <w:szCs w:val="20"/>
          <w:lang w:val="sl-SI"/>
        </w:rPr>
        <w:t xml:space="preserve">. </w:t>
      </w:r>
      <w:r w:rsidR="00721F18" w:rsidRPr="007378FF">
        <w:rPr>
          <w:rFonts w:eastAsiaTheme="minorHAnsi" w:cs="Arial"/>
          <w:szCs w:val="18"/>
          <w:lang w:val="sl-SI" w:eastAsia="sl-SI"/>
        </w:rPr>
        <w:t xml:space="preserve">Pristojno sodišče </w:t>
      </w:r>
      <w:r w:rsidR="00430372">
        <w:rPr>
          <w:rFonts w:cs="Arial"/>
          <w:szCs w:val="20"/>
          <w:lang w:val="sl-SI"/>
        </w:rPr>
        <w:t xml:space="preserve">v desetih delovnih dneh </w:t>
      </w:r>
      <w:r w:rsidR="00721F18" w:rsidRPr="007378FF">
        <w:rPr>
          <w:rFonts w:eastAsiaTheme="minorHAnsi" w:cs="Arial"/>
          <w:szCs w:val="18"/>
          <w:lang w:val="sl-SI" w:eastAsia="sl-SI"/>
        </w:rPr>
        <w:t xml:space="preserve">po prejemu podatkov o številu opravljenih ur dela v splošno korist za prekršek iz 2. člena tega zakona za </w:t>
      </w:r>
      <w:r w:rsidR="00721F18" w:rsidRPr="007378FF">
        <w:rPr>
          <w:szCs w:val="18"/>
          <w:lang w:val="sl-SI"/>
        </w:rPr>
        <w:t>namen</w:t>
      </w:r>
      <w:r w:rsidR="00721F18" w:rsidRPr="007378FF">
        <w:rPr>
          <w:rFonts w:eastAsiaTheme="minorHAnsi" w:cs="Arial"/>
          <w:szCs w:val="18"/>
          <w:lang w:val="sl-SI" w:eastAsia="sl-SI"/>
        </w:rPr>
        <w:t xml:space="preserve"> priprave informativnega izračuna izda poseben sklep</w:t>
      </w:r>
      <w:r w:rsidR="00721F18" w:rsidRPr="007378FF">
        <w:rPr>
          <w:szCs w:val="18"/>
          <w:lang w:val="sl-SI"/>
        </w:rPr>
        <w:t>, v katerem navede število opravljenih ur dela v splošno korist.</w:t>
      </w:r>
      <w:r w:rsidR="00721F18" w:rsidRPr="00721F18">
        <w:rPr>
          <w:szCs w:val="18"/>
          <w:lang w:val="sl-SI"/>
        </w:rPr>
        <w:t xml:space="preserve"> </w:t>
      </w:r>
      <w:r w:rsidR="00CF1C57" w:rsidRPr="00DA5F5B">
        <w:rPr>
          <w:rFonts w:cs="Arial"/>
          <w:szCs w:val="20"/>
          <w:lang w:val="sl-SI"/>
        </w:rPr>
        <w:t>Zoper ta sklep je v skladu z ZP-1 dovoljena pritožba v osmih dneh od njegove vročitve.</w:t>
      </w:r>
    </w:p>
    <w:p w14:paraId="2215D19C" w14:textId="77777777" w:rsidR="007C6AE0" w:rsidRPr="00725033" w:rsidRDefault="007C6AE0" w:rsidP="00A546F9">
      <w:pPr>
        <w:spacing w:line="276" w:lineRule="auto"/>
        <w:jc w:val="both"/>
        <w:rPr>
          <w:rFonts w:cs="Arial"/>
          <w:szCs w:val="20"/>
          <w:lang w:val="sl-SI"/>
        </w:rPr>
      </w:pPr>
    </w:p>
    <w:p w14:paraId="3A171022" w14:textId="3CF20425" w:rsidR="007C6AE0" w:rsidRPr="0034642A" w:rsidRDefault="007C6AE0" w:rsidP="00A507CA">
      <w:pPr>
        <w:spacing w:line="276" w:lineRule="auto"/>
        <w:jc w:val="both"/>
        <w:rPr>
          <w:rFonts w:cs="Arial"/>
          <w:szCs w:val="20"/>
          <w:lang w:val="sl-SI"/>
        </w:rPr>
      </w:pPr>
      <w:r w:rsidRPr="0034642A">
        <w:rPr>
          <w:rFonts w:cs="Arial"/>
          <w:szCs w:val="20"/>
          <w:lang w:val="sl-SI"/>
        </w:rPr>
        <w:t xml:space="preserve">(4) Kadar storilec prekrška opravlja delo v splošno korist zaradi več prekrškov na podlagi istega pisnega obvestila o uvedbi postopka za odreditev nadomestnega zapora, med katerimi je tudi prekršek iz 2. člena tega zakona, pristojno sodišče </w:t>
      </w:r>
      <w:r w:rsidR="000D7A8F">
        <w:rPr>
          <w:rFonts w:cs="Arial"/>
          <w:szCs w:val="20"/>
          <w:lang w:val="sl-SI"/>
        </w:rPr>
        <w:t xml:space="preserve">v treh delovnih dneh </w:t>
      </w:r>
      <w:r w:rsidR="000D7A8F" w:rsidRPr="00545725">
        <w:rPr>
          <w:rFonts w:cs="Arial"/>
          <w:szCs w:val="20"/>
          <w:lang w:val="sl-SI"/>
        </w:rPr>
        <w:t xml:space="preserve">po prejemu podatkov iz </w:t>
      </w:r>
      <w:r w:rsidR="000D7A8F">
        <w:rPr>
          <w:rFonts w:cs="Arial"/>
          <w:szCs w:val="20"/>
          <w:lang w:val="sl-SI"/>
        </w:rPr>
        <w:t>drugega</w:t>
      </w:r>
      <w:r w:rsidR="000D7A8F" w:rsidRPr="00545725">
        <w:rPr>
          <w:rFonts w:cs="Arial"/>
          <w:szCs w:val="20"/>
          <w:lang w:val="sl-SI"/>
        </w:rPr>
        <w:t xml:space="preserve"> odstavka</w:t>
      </w:r>
      <w:r w:rsidR="000D7A8F">
        <w:rPr>
          <w:rFonts w:cs="Arial"/>
          <w:szCs w:val="20"/>
          <w:lang w:val="sl-SI"/>
        </w:rPr>
        <w:t xml:space="preserve"> tega člena</w:t>
      </w:r>
      <w:r w:rsidR="000D7A8F" w:rsidRPr="00545725">
        <w:rPr>
          <w:rFonts w:cs="Arial"/>
          <w:szCs w:val="20"/>
          <w:lang w:val="sl-SI"/>
        </w:rPr>
        <w:t xml:space="preserve"> </w:t>
      </w:r>
      <w:r w:rsidRPr="0034642A">
        <w:rPr>
          <w:rFonts w:cs="Arial"/>
          <w:szCs w:val="20"/>
          <w:lang w:val="sl-SI"/>
        </w:rPr>
        <w:t xml:space="preserve">s sklepom </w:t>
      </w:r>
      <w:r w:rsidRPr="00725033">
        <w:rPr>
          <w:rFonts w:cs="Arial"/>
          <w:szCs w:val="20"/>
          <w:lang w:val="sl-SI"/>
        </w:rPr>
        <w:t>ponovno odloči o nadomestitvi plačila globe z delom v splošno korist brez</w:t>
      </w:r>
      <w:r w:rsidRPr="0034642A">
        <w:rPr>
          <w:rFonts w:cs="Arial"/>
          <w:szCs w:val="20"/>
          <w:lang w:val="sl-SI"/>
        </w:rPr>
        <w:t xml:space="preserve"> upoštevanja tega prekrška.</w:t>
      </w:r>
      <w:r w:rsidR="0016207D">
        <w:rPr>
          <w:rFonts w:cs="Arial"/>
          <w:szCs w:val="20"/>
          <w:lang w:val="sl-SI"/>
        </w:rPr>
        <w:t xml:space="preserve"> Pristojno sodišče </w:t>
      </w:r>
      <w:r w:rsidR="00430372">
        <w:rPr>
          <w:rFonts w:cs="Arial"/>
          <w:szCs w:val="20"/>
          <w:lang w:val="sl-SI"/>
        </w:rPr>
        <w:t xml:space="preserve">v desetih delovnih dneh </w:t>
      </w:r>
      <w:r w:rsidR="0016207D">
        <w:rPr>
          <w:rFonts w:cs="Arial"/>
          <w:szCs w:val="20"/>
          <w:lang w:val="sl-SI"/>
        </w:rPr>
        <w:t xml:space="preserve">po prejemu podatkov o številu opravljenih ur dela v splošno korist za prekršek iz 2. člena tega zakona za namen priprave informativnega izračuna izda poseben sklep, v katerem navede število opravljenih ur dela v splošno korist za prekršek iz 2. člena tega zakona. </w:t>
      </w:r>
      <w:r w:rsidR="00CF1C57" w:rsidRPr="00DA5F5B">
        <w:rPr>
          <w:rFonts w:cs="Arial"/>
          <w:szCs w:val="20"/>
          <w:lang w:val="sl-SI"/>
        </w:rPr>
        <w:t xml:space="preserve">Zoper ta sklep je v skladu </w:t>
      </w:r>
      <w:r w:rsidR="00CF1C57" w:rsidRPr="00DA5F5B">
        <w:rPr>
          <w:rFonts w:cs="Arial"/>
          <w:szCs w:val="20"/>
          <w:lang w:val="sl-SI"/>
        </w:rPr>
        <w:lastRenderedPageBreak/>
        <w:t>z ZP-1 dovoljena pritožba v osmih dneh od njegove vročitve.</w:t>
      </w:r>
      <w:r w:rsidR="00CF1C57">
        <w:rPr>
          <w:rFonts w:cs="Arial"/>
          <w:szCs w:val="20"/>
          <w:lang w:val="sl-SI"/>
        </w:rPr>
        <w:t xml:space="preserve"> </w:t>
      </w:r>
      <w:r w:rsidR="0016207D" w:rsidRPr="0034642A">
        <w:rPr>
          <w:rFonts w:cs="Arial"/>
          <w:szCs w:val="20"/>
          <w:lang w:val="sl-SI"/>
        </w:rPr>
        <w:t xml:space="preserve">Če je storilec prekrška delno že opravil delo v splošno korist, se šteje, da je delo </w:t>
      </w:r>
      <w:r w:rsidR="00003211" w:rsidRPr="00EB49F4">
        <w:rPr>
          <w:rFonts w:cs="Arial"/>
          <w:szCs w:val="20"/>
          <w:lang w:val="sl-SI"/>
        </w:rPr>
        <w:t>najprej</w:t>
      </w:r>
      <w:r w:rsidR="00003211">
        <w:rPr>
          <w:rFonts w:cs="Arial"/>
          <w:szCs w:val="20"/>
          <w:lang w:val="sl-SI"/>
        </w:rPr>
        <w:t xml:space="preserve"> </w:t>
      </w:r>
      <w:r w:rsidR="0016207D" w:rsidRPr="0034642A">
        <w:rPr>
          <w:rFonts w:cs="Arial"/>
          <w:szCs w:val="20"/>
          <w:lang w:val="sl-SI"/>
        </w:rPr>
        <w:t>opravil za prekrške, ki niso prekrški iz 2. člena tega zakona.</w:t>
      </w:r>
    </w:p>
    <w:p w14:paraId="21D2C69D" w14:textId="77777777" w:rsidR="007C6AE0" w:rsidRPr="0034642A" w:rsidRDefault="007C6AE0" w:rsidP="00A546F9">
      <w:pPr>
        <w:spacing w:line="276" w:lineRule="auto"/>
        <w:jc w:val="both"/>
        <w:rPr>
          <w:rFonts w:cs="Arial"/>
          <w:szCs w:val="20"/>
          <w:lang w:val="sl-SI"/>
        </w:rPr>
      </w:pPr>
      <w:r w:rsidRPr="0034642A">
        <w:rPr>
          <w:rFonts w:cs="Arial"/>
          <w:szCs w:val="20"/>
          <w:lang w:val="sl-SI"/>
        </w:rPr>
        <w:t xml:space="preserve"> </w:t>
      </w:r>
    </w:p>
    <w:p w14:paraId="691917AF" w14:textId="5F40A437" w:rsidR="007C6AE0" w:rsidRDefault="007C6AE0" w:rsidP="00F771E2">
      <w:pPr>
        <w:spacing w:line="276" w:lineRule="auto"/>
        <w:jc w:val="both"/>
        <w:rPr>
          <w:rFonts w:cs="Arial"/>
          <w:b/>
          <w:bCs/>
          <w:szCs w:val="20"/>
          <w:lang w:val="sl-SI"/>
        </w:rPr>
      </w:pPr>
      <w:r w:rsidRPr="0034642A">
        <w:rPr>
          <w:rFonts w:cs="Arial"/>
          <w:szCs w:val="20"/>
          <w:shd w:val="clear" w:color="auto" w:fill="FFFFFF"/>
          <w:lang w:val="sl-SI"/>
        </w:rPr>
        <w:t>(5) Sklep</w:t>
      </w:r>
      <w:r w:rsidR="004E0A6B">
        <w:rPr>
          <w:rFonts w:cs="Arial"/>
          <w:szCs w:val="20"/>
          <w:shd w:val="clear" w:color="auto" w:fill="FFFFFF"/>
          <w:lang w:val="sl-SI"/>
        </w:rPr>
        <w:t>i</w:t>
      </w:r>
      <w:r w:rsidRPr="0034642A">
        <w:rPr>
          <w:rFonts w:cs="Arial"/>
          <w:szCs w:val="20"/>
          <w:shd w:val="clear" w:color="auto" w:fill="FFFFFF"/>
          <w:lang w:val="sl-SI"/>
        </w:rPr>
        <w:t xml:space="preserve"> iz tretjega in četrtega </w:t>
      </w:r>
      <w:r w:rsidRPr="00725033">
        <w:rPr>
          <w:rFonts w:cs="Arial"/>
          <w:szCs w:val="20"/>
          <w:lang w:val="sl-SI"/>
        </w:rPr>
        <w:t>odstavka</w:t>
      </w:r>
      <w:r w:rsidRPr="00725033">
        <w:rPr>
          <w:rFonts w:cs="Arial"/>
          <w:szCs w:val="20"/>
          <w:shd w:val="clear" w:color="auto" w:fill="FFFFFF"/>
          <w:lang w:val="sl-SI"/>
        </w:rPr>
        <w:t xml:space="preserve"> tega člena se vroči</w:t>
      </w:r>
      <w:r w:rsidR="004E0A6B">
        <w:rPr>
          <w:rFonts w:cs="Arial"/>
          <w:szCs w:val="20"/>
          <w:shd w:val="clear" w:color="auto" w:fill="FFFFFF"/>
          <w:lang w:val="sl-SI"/>
        </w:rPr>
        <w:t>jo</w:t>
      </w:r>
      <w:r w:rsidRPr="00725033">
        <w:rPr>
          <w:rFonts w:cs="Arial"/>
          <w:szCs w:val="20"/>
          <w:shd w:val="clear" w:color="auto" w:fill="FFFFFF"/>
          <w:lang w:val="sl-SI"/>
        </w:rPr>
        <w:t xml:space="preserve"> storilcu prekrška iz 2. člena tega zakona, pristojni </w:t>
      </w:r>
      <w:r w:rsidRPr="0034642A">
        <w:rPr>
          <w:rFonts w:cs="Arial"/>
          <w:szCs w:val="20"/>
          <w:shd w:val="clear" w:color="auto" w:fill="FFFFFF"/>
          <w:lang w:val="sl-SI"/>
        </w:rPr>
        <w:t>probacijski enoti, ki izvršuje delo v splošno korist, pristojnemu davčnemu organu in pristojnemu prekrškovnemu organu za namen priprave informativnega izračuna.</w:t>
      </w:r>
    </w:p>
    <w:p w14:paraId="6BFF8805" w14:textId="77777777" w:rsidR="00EB5008" w:rsidRDefault="00EB5008" w:rsidP="007D4C04">
      <w:pPr>
        <w:spacing w:line="276" w:lineRule="auto"/>
        <w:ind w:left="284"/>
        <w:jc w:val="center"/>
        <w:rPr>
          <w:rFonts w:cs="Arial"/>
          <w:b/>
          <w:bCs/>
          <w:szCs w:val="20"/>
          <w:lang w:val="sl-SI"/>
        </w:rPr>
      </w:pPr>
    </w:p>
    <w:p w14:paraId="5E83808E" w14:textId="311A4C70" w:rsidR="00A97F66" w:rsidRDefault="00A97F66" w:rsidP="007D4C04">
      <w:pPr>
        <w:spacing w:line="276" w:lineRule="auto"/>
        <w:ind w:left="284"/>
        <w:jc w:val="center"/>
        <w:rPr>
          <w:rFonts w:cs="Arial"/>
          <w:b/>
          <w:bCs/>
          <w:szCs w:val="20"/>
          <w:lang w:val="sl-SI"/>
        </w:rPr>
      </w:pPr>
      <w:r>
        <w:rPr>
          <w:rFonts w:cs="Arial"/>
          <w:b/>
          <w:bCs/>
          <w:szCs w:val="20"/>
          <w:lang w:val="sl-SI"/>
        </w:rPr>
        <w:t>8. člen</w:t>
      </w:r>
    </w:p>
    <w:p w14:paraId="16EDECCD" w14:textId="466CFF1B" w:rsidR="005D50EC" w:rsidRDefault="005D50EC" w:rsidP="007D4C04">
      <w:pPr>
        <w:spacing w:line="276" w:lineRule="auto"/>
        <w:ind w:left="284"/>
        <w:jc w:val="center"/>
        <w:rPr>
          <w:rFonts w:cs="Arial"/>
          <w:b/>
          <w:bCs/>
          <w:szCs w:val="20"/>
          <w:lang w:val="sl-SI"/>
        </w:rPr>
      </w:pPr>
      <w:r w:rsidRPr="0034642A">
        <w:rPr>
          <w:rFonts w:cs="Arial"/>
          <w:b/>
          <w:bCs/>
          <w:szCs w:val="20"/>
          <w:lang w:val="sl-SI"/>
        </w:rPr>
        <w:t>(nadomestni zapor)</w:t>
      </w:r>
    </w:p>
    <w:p w14:paraId="1CA500CA" w14:textId="77777777" w:rsidR="00E67D80" w:rsidRDefault="00E67D80" w:rsidP="007D4C04">
      <w:pPr>
        <w:spacing w:line="276" w:lineRule="auto"/>
        <w:ind w:left="284"/>
        <w:jc w:val="center"/>
        <w:rPr>
          <w:rFonts w:cs="Arial"/>
          <w:b/>
          <w:bCs/>
          <w:szCs w:val="20"/>
          <w:lang w:val="sl-SI"/>
        </w:rPr>
      </w:pPr>
    </w:p>
    <w:p w14:paraId="003DC42F" w14:textId="1766181F" w:rsidR="006F519C" w:rsidRPr="00721F18" w:rsidRDefault="00E67D80" w:rsidP="006F519C">
      <w:pPr>
        <w:spacing w:line="276" w:lineRule="auto"/>
        <w:jc w:val="both"/>
        <w:rPr>
          <w:rFonts w:cs="Arial"/>
          <w:szCs w:val="20"/>
          <w:lang w:val="sl-SI"/>
        </w:rPr>
      </w:pPr>
      <w:r w:rsidRPr="0034642A">
        <w:rPr>
          <w:rFonts w:cs="Arial"/>
          <w:szCs w:val="20"/>
          <w:lang w:val="sl-SI"/>
        </w:rPr>
        <w:t xml:space="preserve">(1) Pristojno sodišče </w:t>
      </w:r>
      <w:r w:rsidR="006F519C">
        <w:rPr>
          <w:rFonts w:cs="Arial"/>
          <w:szCs w:val="20"/>
          <w:lang w:val="sl-SI"/>
        </w:rPr>
        <w:t xml:space="preserve">v treh delovnih dneh </w:t>
      </w:r>
      <w:r w:rsidRPr="0034642A">
        <w:rPr>
          <w:rFonts w:cs="Arial"/>
          <w:szCs w:val="20"/>
          <w:lang w:val="sl-SI"/>
        </w:rPr>
        <w:t>po prejemu podatkov iz drugega odstavka prejšnjega člena s sklepom ustavi postopek odreditve nadomestnega zapora</w:t>
      </w:r>
      <w:r w:rsidRPr="0034642A">
        <w:rPr>
          <w:rFonts w:cs="Arial"/>
          <w:szCs w:val="20"/>
          <w:lang w:val="sl-SI" w:eastAsia="sl-SI"/>
        </w:rPr>
        <w:t xml:space="preserve">. </w:t>
      </w:r>
      <w:r w:rsidR="006F519C" w:rsidRPr="007378FF">
        <w:rPr>
          <w:rFonts w:eastAsiaTheme="minorHAnsi" w:cs="Arial"/>
          <w:szCs w:val="18"/>
          <w:lang w:val="sl-SI" w:eastAsia="sl-SI"/>
        </w:rPr>
        <w:t xml:space="preserve">Pristojno sodišče </w:t>
      </w:r>
      <w:r w:rsidR="00FB2E8B">
        <w:rPr>
          <w:rFonts w:cs="Arial"/>
          <w:szCs w:val="20"/>
          <w:lang w:val="sl-SI"/>
        </w:rPr>
        <w:t xml:space="preserve">v desetih delovnih dneh </w:t>
      </w:r>
      <w:r w:rsidR="006F519C" w:rsidRPr="007378FF">
        <w:rPr>
          <w:rFonts w:eastAsiaTheme="minorHAnsi" w:cs="Arial"/>
          <w:szCs w:val="18"/>
          <w:lang w:val="sl-SI" w:eastAsia="sl-SI"/>
        </w:rPr>
        <w:t xml:space="preserve">po prejemu podatkov o številu </w:t>
      </w:r>
      <w:r w:rsidR="00746409">
        <w:rPr>
          <w:rFonts w:eastAsiaTheme="minorHAnsi" w:cs="Arial"/>
          <w:szCs w:val="18"/>
          <w:lang w:val="sl-SI" w:eastAsia="sl-SI"/>
        </w:rPr>
        <w:t>prestanih dni nadomestnega zapora</w:t>
      </w:r>
      <w:r w:rsidR="006F519C" w:rsidRPr="007378FF">
        <w:rPr>
          <w:rFonts w:eastAsiaTheme="minorHAnsi" w:cs="Arial"/>
          <w:szCs w:val="18"/>
          <w:lang w:val="sl-SI" w:eastAsia="sl-SI"/>
        </w:rPr>
        <w:t xml:space="preserve"> za prekršek iz 2. člena tega zakona za </w:t>
      </w:r>
      <w:r w:rsidR="006F519C" w:rsidRPr="007378FF">
        <w:rPr>
          <w:szCs w:val="18"/>
          <w:lang w:val="sl-SI"/>
        </w:rPr>
        <w:t>namen</w:t>
      </w:r>
      <w:r w:rsidR="006F519C" w:rsidRPr="007378FF">
        <w:rPr>
          <w:rFonts w:eastAsiaTheme="minorHAnsi" w:cs="Arial"/>
          <w:szCs w:val="18"/>
          <w:lang w:val="sl-SI" w:eastAsia="sl-SI"/>
        </w:rPr>
        <w:t xml:space="preserve"> priprave informativnega izračuna izda poseben sklep</w:t>
      </w:r>
      <w:r w:rsidR="006F519C" w:rsidRPr="007378FF">
        <w:rPr>
          <w:szCs w:val="18"/>
          <w:lang w:val="sl-SI"/>
        </w:rPr>
        <w:t xml:space="preserve">, v katerem navede število </w:t>
      </w:r>
      <w:r w:rsidR="00746409">
        <w:rPr>
          <w:szCs w:val="18"/>
          <w:lang w:val="sl-SI"/>
        </w:rPr>
        <w:t>dni prestanega nadomestnega zapora</w:t>
      </w:r>
      <w:r w:rsidR="006F519C" w:rsidRPr="007378FF">
        <w:rPr>
          <w:szCs w:val="18"/>
          <w:lang w:val="sl-SI"/>
        </w:rPr>
        <w:t>.</w:t>
      </w:r>
      <w:r w:rsidR="006F519C" w:rsidRPr="00721F18">
        <w:rPr>
          <w:szCs w:val="18"/>
          <w:lang w:val="sl-SI"/>
        </w:rPr>
        <w:t xml:space="preserve"> </w:t>
      </w:r>
      <w:r w:rsidR="00CF1C57" w:rsidRPr="00DA5F5B">
        <w:rPr>
          <w:rFonts w:cs="Arial"/>
          <w:szCs w:val="20"/>
          <w:lang w:val="sl-SI"/>
        </w:rPr>
        <w:t>Zoper ta sklep je v skladu z ZP-1 dovoljena pritožba v osmih dneh od njegove vročitve.</w:t>
      </w:r>
    </w:p>
    <w:p w14:paraId="524C0FE8" w14:textId="77777777" w:rsidR="00E67D80" w:rsidRPr="0034642A" w:rsidRDefault="00E67D80" w:rsidP="00E67D80">
      <w:pPr>
        <w:spacing w:line="276" w:lineRule="auto"/>
        <w:jc w:val="both"/>
        <w:rPr>
          <w:rFonts w:cs="Arial"/>
          <w:szCs w:val="20"/>
          <w:lang w:val="sl-SI"/>
        </w:rPr>
      </w:pPr>
    </w:p>
    <w:p w14:paraId="4B0B09DA" w14:textId="3D1BC6A6" w:rsidR="00E67D80" w:rsidRPr="0034642A" w:rsidRDefault="00E67D80" w:rsidP="00E67D80">
      <w:pPr>
        <w:spacing w:line="276" w:lineRule="auto"/>
        <w:jc w:val="both"/>
        <w:rPr>
          <w:rFonts w:cs="Arial"/>
          <w:szCs w:val="20"/>
          <w:lang w:val="sl-SI"/>
        </w:rPr>
      </w:pPr>
      <w:r w:rsidRPr="0034642A">
        <w:rPr>
          <w:rFonts w:cs="Arial"/>
          <w:szCs w:val="20"/>
          <w:lang w:val="sl-SI"/>
        </w:rPr>
        <w:t xml:space="preserve">(2) Kadar je bil nadomestni zapor storilcu odrejen tudi zaradi prekrška iz 2. člena tega zakona, pristojno sodišče </w:t>
      </w:r>
      <w:r w:rsidR="00311D72">
        <w:rPr>
          <w:rFonts w:cs="Arial"/>
          <w:szCs w:val="20"/>
          <w:lang w:val="sl-SI"/>
        </w:rPr>
        <w:t xml:space="preserve">v treh delovnih dneh po prejemu podatkov iz drugega odstavka prejšnjega člena </w:t>
      </w:r>
      <w:r w:rsidRPr="0034642A">
        <w:rPr>
          <w:rFonts w:cs="Arial"/>
          <w:szCs w:val="20"/>
          <w:lang w:val="sl-SI"/>
        </w:rPr>
        <w:t xml:space="preserve">s sklepom ponovno odloči o odreditvi nadomestnega zapora brez upoštevanja tega prekrška. </w:t>
      </w:r>
      <w:r w:rsidR="00311D72">
        <w:rPr>
          <w:rFonts w:cs="Arial"/>
          <w:szCs w:val="20"/>
          <w:lang w:val="sl-SI"/>
        </w:rPr>
        <w:t xml:space="preserve">Pristojno sodišče </w:t>
      </w:r>
      <w:r w:rsidR="00FB2E8B">
        <w:rPr>
          <w:rFonts w:cs="Arial"/>
          <w:szCs w:val="20"/>
          <w:lang w:val="sl-SI"/>
        </w:rPr>
        <w:t xml:space="preserve">v desetih delovnih dneh </w:t>
      </w:r>
      <w:r w:rsidR="00311D72">
        <w:rPr>
          <w:rFonts w:cs="Arial"/>
          <w:szCs w:val="20"/>
          <w:lang w:val="sl-SI"/>
        </w:rPr>
        <w:t xml:space="preserve">po prejemu podatkov o številu prestanih dni nadomestnega zapora za prekršek iz 2. člena tega zakona za namen priprave informativnega izračuna izda poseben sklep, </w:t>
      </w:r>
      <w:r w:rsidR="00311D72">
        <w:rPr>
          <w:rFonts w:cs="Arial"/>
          <w:szCs w:val="20"/>
          <w:lang w:val="sl-SI" w:eastAsia="sl-SI"/>
        </w:rPr>
        <w:t>v katerem navede število dni prestanega nadomestnega zapora za prekršek iz 2. člena tega zakona</w:t>
      </w:r>
      <w:r w:rsidR="00311D72">
        <w:rPr>
          <w:rFonts w:cs="Arial"/>
          <w:szCs w:val="20"/>
          <w:lang w:val="sl-SI"/>
        </w:rPr>
        <w:t xml:space="preserve">. </w:t>
      </w:r>
      <w:r w:rsidR="00CF1C57" w:rsidRPr="00DA5F5B">
        <w:rPr>
          <w:rFonts w:cs="Arial"/>
          <w:szCs w:val="20"/>
          <w:lang w:val="sl-SI"/>
        </w:rPr>
        <w:t>Zoper ta sklep je v skladu z ZP-1 dovoljena pritožba v osmih dneh od njegove vročitve.</w:t>
      </w:r>
      <w:r w:rsidR="00CF1C57">
        <w:rPr>
          <w:rFonts w:cs="Arial"/>
          <w:szCs w:val="20"/>
          <w:lang w:val="sl-SI"/>
        </w:rPr>
        <w:t xml:space="preserve"> </w:t>
      </w:r>
      <w:r w:rsidR="00311D72" w:rsidRPr="0034642A">
        <w:rPr>
          <w:rFonts w:cs="Arial"/>
          <w:szCs w:val="20"/>
          <w:lang w:val="sl-SI"/>
        </w:rPr>
        <w:t xml:space="preserve">Če je storilec prekrška delno že </w:t>
      </w:r>
      <w:r w:rsidR="00311D72">
        <w:rPr>
          <w:rFonts w:cs="Arial"/>
          <w:szCs w:val="20"/>
          <w:lang w:val="sl-SI"/>
        </w:rPr>
        <w:t>prestal nadomestni zapor</w:t>
      </w:r>
      <w:r w:rsidR="00311D72" w:rsidRPr="0034642A">
        <w:rPr>
          <w:rFonts w:cs="Arial"/>
          <w:szCs w:val="20"/>
          <w:lang w:val="sl-SI"/>
        </w:rPr>
        <w:t xml:space="preserve">, se šteje, da je </w:t>
      </w:r>
      <w:r w:rsidR="00003211" w:rsidRPr="00EB49F4">
        <w:rPr>
          <w:rFonts w:cs="Arial"/>
          <w:szCs w:val="20"/>
          <w:lang w:val="sl-SI"/>
        </w:rPr>
        <w:t>najprej</w:t>
      </w:r>
      <w:r w:rsidR="00003211">
        <w:rPr>
          <w:rFonts w:cs="Arial"/>
          <w:szCs w:val="20"/>
          <w:lang w:val="sl-SI"/>
        </w:rPr>
        <w:t xml:space="preserve"> </w:t>
      </w:r>
      <w:r w:rsidR="00311D72" w:rsidRPr="0034642A">
        <w:rPr>
          <w:rFonts w:cs="Arial"/>
          <w:szCs w:val="20"/>
          <w:lang w:val="sl-SI"/>
        </w:rPr>
        <w:t>prestal nadomestni zapor za prekrške, ki niso prekrški iz 2. člena tega zakona.</w:t>
      </w:r>
      <w:r w:rsidR="00311D72">
        <w:rPr>
          <w:rFonts w:cs="Arial"/>
          <w:szCs w:val="20"/>
          <w:lang w:val="sl-SI"/>
        </w:rPr>
        <w:t xml:space="preserve"> </w:t>
      </w:r>
    </w:p>
    <w:p w14:paraId="0185D07B" w14:textId="77777777" w:rsidR="00E67D80" w:rsidRPr="0034642A" w:rsidRDefault="00E67D80" w:rsidP="00E67D80">
      <w:pPr>
        <w:spacing w:line="276" w:lineRule="auto"/>
        <w:jc w:val="both"/>
        <w:rPr>
          <w:rFonts w:cs="Arial"/>
          <w:szCs w:val="20"/>
          <w:lang w:val="sl-SI"/>
        </w:rPr>
      </w:pPr>
    </w:p>
    <w:p w14:paraId="059BC1D3" w14:textId="0023C24F" w:rsidR="00E67D80" w:rsidRPr="0034642A" w:rsidRDefault="00E67D80" w:rsidP="00E67D80">
      <w:pPr>
        <w:spacing w:line="276" w:lineRule="auto"/>
        <w:jc w:val="both"/>
        <w:rPr>
          <w:rFonts w:cs="Arial"/>
          <w:szCs w:val="20"/>
          <w:shd w:val="clear" w:color="auto" w:fill="FFFFFF"/>
          <w:lang w:val="sl-SI"/>
        </w:rPr>
      </w:pPr>
      <w:r w:rsidRPr="0034642A">
        <w:rPr>
          <w:rFonts w:cs="Arial"/>
          <w:szCs w:val="20"/>
          <w:shd w:val="clear" w:color="auto" w:fill="FFFFFF"/>
          <w:lang w:val="sl-SI"/>
        </w:rPr>
        <w:t>(3) Sklep</w:t>
      </w:r>
      <w:r w:rsidR="00554FE7">
        <w:rPr>
          <w:rFonts w:cs="Arial"/>
          <w:szCs w:val="20"/>
          <w:shd w:val="clear" w:color="auto" w:fill="FFFFFF"/>
          <w:lang w:val="sl-SI"/>
        </w:rPr>
        <w:t>i</w:t>
      </w:r>
      <w:r w:rsidRPr="0034642A">
        <w:rPr>
          <w:rFonts w:cs="Arial"/>
          <w:szCs w:val="20"/>
          <w:shd w:val="clear" w:color="auto" w:fill="FFFFFF"/>
          <w:lang w:val="sl-SI"/>
        </w:rPr>
        <w:t xml:space="preserve"> iz prvega in drugega </w:t>
      </w:r>
      <w:r w:rsidRPr="0034642A">
        <w:rPr>
          <w:rFonts w:cs="Arial"/>
          <w:szCs w:val="20"/>
          <w:lang w:val="sl-SI"/>
        </w:rPr>
        <w:t>odstavka</w:t>
      </w:r>
      <w:r w:rsidRPr="0034642A">
        <w:rPr>
          <w:rFonts w:cs="Arial"/>
          <w:szCs w:val="20"/>
          <w:shd w:val="clear" w:color="auto" w:fill="FFFFFF"/>
          <w:lang w:val="sl-SI"/>
        </w:rPr>
        <w:t xml:space="preserve"> tega člena se vroči</w:t>
      </w:r>
      <w:r w:rsidR="00554FE7">
        <w:rPr>
          <w:rFonts w:cs="Arial"/>
          <w:szCs w:val="20"/>
          <w:shd w:val="clear" w:color="auto" w:fill="FFFFFF"/>
          <w:lang w:val="sl-SI"/>
        </w:rPr>
        <w:t>jo</w:t>
      </w:r>
      <w:r w:rsidRPr="0034642A">
        <w:rPr>
          <w:rFonts w:cs="Arial"/>
          <w:szCs w:val="20"/>
          <w:shd w:val="clear" w:color="auto" w:fill="FFFFFF"/>
          <w:lang w:val="sl-SI"/>
        </w:rPr>
        <w:t xml:space="preserve"> storilcu prekrška iz 2. člena tega zakona, zavodu za prestajanje kazni zapora, v katerem storilec prekrška prestaja nadomestni zapor, pristojnemu davčnemu organu in pristojnemu prekrškovnemu organu za namen priprave informativnega izračuna.</w:t>
      </w:r>
    </w:p>
    <w:p w14:paraId="0913C8AE" w14:textId="77777777" w:rsidR="00E67D80" w:rsidRPr="0034642A" w:rsidRDefault="00E67D80" w:rsidP="007D4C04">
      <w:pPr>
        <w:spacing w:line="276" w:lineRule="auto"/>
        <w:ind w:left="284"/>
        <w:jc w:val="center"/>
        <w:rPr>
          <w:rFonts w:cs="Arial"/>
          <w:b/>
          <w:bCs/>
          <w:szCs w:val="20"/>
          <w:lang w:val="sl-SI"/>
        </w:rPr>
      </w:pPr>
    </w:p>
    <w:p w14:paraId="2F4B2645" w14:textId="77777777" w:rsidR="005D50EC" w:rsidRPr="0034642A" w:rsidRDefault="005D50EC" w:rsidP="007D4C04">
      <w:pPr>
        <w:spacing w:line="276" w:lineRule="auto"/>
        <w:jc w:val="both"/>
        <w:rPr>
          <w:rFonts w:cs="Arial"/>
          <w:szCs w:val="20"/>
          <w:lang w:val="sl-SI"/>
        </w:rPr>
      </w:pPr>
    </w:p>
    <w:p w14:paraId="4079BF81" w14:textId="77777777" w:rsidR="00274B9E" w:rsidRPr="00274B9E" w:rsidRDefault="00274B9E" w:rsidP="00A33FBF">
      <w:pPr>
        <w:spacing w:line="276" w:lineRule="auto"/>
        <w:jc w:val="center"/>
        <w:rPr>
          <w:rFonts w:cs="Arial"/>
          <w:b/>
          <w:bCs/>
          <w:szCs w:val="20"/>
          <w:lang w:val="sl-SI"/>
        </w:rPr>
      </w:pPr>
      <w:r w:rsidRPr="00274B9E">
        <w:rPr>
          <w:rFonts w:cs="Arial"/>
          <w:b/>
          <w:bCs/>
          <w:szCs w:val="20"/>
          <w:lang w:val="sl-SI"/>
        </w:rPr>
        <w:t>9. člen</w:t>
      </w:r>
    </w:p>
    <w:p w14:paraId="087559BE" w14:textId="19B49DFE" w:rsidR="005D50EC" w:rsidRDefault="00274B9E" w:rsidP="00274B9E">
      <w:pPr>
        <w:spacing w:line="276" w:lineRule="auto"/>
        <w:jc w:val="center"/>
        <w:rPr>
          <w:rFonts w:cs="Arial"/>
          <w:b/>
          <w:bCs/>
          <w:szCs w:val="20"/>
          <w:lang w:val="sl-SI"/>
        </w:rPr>
      </w:pPr>
      <w:r w:rsidRPr="00274B9E">
        <w:rPr>
          <w:rFonts w:cs="Arial"/>
          <w:b/>
          <w:bCs/>
          <w:szCs w:val="20"/>
          <w:lang w:val="sl-SI"/>
        </w:rPr>
        <w:t>(vzgojni ukrepi)</w:t>
      </w:r>
    </w:p>
    <w:p w14:paraId="50157EE2" w14:textId="77777777" w:rsidR="00274B9E" w:rsidRPr="0034642A" w:rsidRDefault="00274B9E" w:rsidP="00A33FBF">
      <w:pPr>
        <w:spacing w:line="276" w:lineRule="auto"/>
        <w:jc w:val="center"/>
        <w:rPr>
          <w:rFonts w:cs="Arial"/>
          <w:b/>
          <w:bCs/>
          <w:szCs w:val="20"/>
          <w:lang w:val="sl-SI"/>
        </w:rPr>
      </w:pPr>
    </w:p>
    <w:p w14:paraId="19007C08" w14:textId="68FDA798" w:rsidR="005D50EC" w:rsidRPr="0034642A" w:rsidRDefault="005D50EC" w:rsidP="007D4C04">
      <w:pPr>
        <w:spacing w:line="276" w:lineRule="auto"/>
        <w:jc w:val="both"/>
        <w:rPr>
          <w:rFonts w:cs="Arial"/>
          <w:szCs w:val="20"/>
          <w:lang w:val="sl-SI"/>
        </w:rPr>
      </w:pPr>
      <w:r w:rsidRPr="0034642A">
        <w:rPr>
          <w:rFonts w:cs="Arial"/>
          <w:szCs w:val="20"/>
          <w:lang w:val="sl-SI"/>
        </w:rPr>
        <w:t xml:space="preserve">(1) Pristojno sodišče </w:t>
      </w:r>
      <w:r w:rsidR="00D813EB">
        <w:rPr>
          <w:rFonts w:cs="Arial"/>
          <w:szCs w:val="20"/>
          <w:lang w:val="sl-SI"/>
        </w:rPr>
        <w:t xml:space="preserve">v treh delovnih dneh </w:t>
      </w:r>
      <w:r w:rsidR="003F2939">
        <w:rPr>
          <w:rFonts w:cs="Arial"/>
          <w:szCs w:val="20"/>
          <w:lang w:val="sl-SI" w:eastAsia="sl-SI"/>
        </w:rPr>
        <w:t xml:space="preserve">od uveljavitve </w:t>
      </w:r>
      <w:r w:rsidR="00D813EB">
        <w:rPr>
          <w:rFonts w:cs="Arial"/>
          <w:szCs w:val="20"/>
          <w:lang w:val="sl-SI"/>
        </w:rPr>
        <w:t xml:space="preserve">tega zakona </w:t>
      </w:r>
      <w:r w:rsidR="00510158">
        <w:rPr>
          <w:rFonts w:cs="Arial"/>
          <w:szCs w:val="20"/>
          <w:lang w:val="sl-SI"/>
        </w:rPr>
        <w:t xml:space="preserve">po uradni dolžnosti </w:t>
      </w:r>
      <w:r w:rsidRPr="0034642A">
        <w:rPr>
          <w:rFonts w:cs="Arial"/>
          <w:szCs w:val="20"/>
          <w:lang w:val="sl-SI"/>
        </w:rPr>
        <w:t>ustavi postopek izvrševanja vzgojnega ukrepa, izrečenega mladoletnemu storilcu prekrška iz 2. člena tega zakona, če je izreklo vzgojni ukrep navodil in prepovedi ali nadzorstvo organa socialnega varstva.</w:t>
      </w:r>
    </w:p>
    <w:p w14:paraId="42A3069D" w14:textId="77777777" w:rsidR="005D50EC" w:rsidRPr="0034642A" w:rsidRDefault="005D50EC" w:rsidP="007D4C04">
      <w:pPr>
        <w:spacing w:line="276" w:lineRule="auto"/>
        <w:jc w:val="both"/>
        <w:rPr>
          <w:rFonts w:cs="Arial"/>
          <w:szCs w:val="20"/>
          <w:lang w:val="sl-SI"/>
        </w:rPr>
      </w:pPr>
    </w:p>
    <w:p w14:paraId="1ADFA981" w14:textId="3848CD46" w:rsidR="00F224CE" w:rsidRDefault="005D50EC" w:rsidP="007D4C04">
      <w:pPr>
        <w:spacing w:line="276" w:lineRule="auto"/>
        <w:jc w:val="both"/>
        <w:rPr>
          <w:rFonts w:cs="Arial"/>
          <w:szCs w:val="20"/>
          <w:lang w:val="sl-SI"/>
        </w:rPr>
      </w:pPr>
      <w:r w:rsidRPr="0034642A">
        <w:rPr>
          <w:rFonts w:cs="Arial"/>
          <w:szCs w:val="20"/>
          <w:lang w:val="sl-SI"/>
        </w:rPr>
        <w:t xml:space="preserve">(2) Če je sodišče mladoletnemu storilcu prekrška </w:t>
      </w:r>
      <w:r w:rsidR="00442149" w:rsidRPr="0034642A">
        <w:rPr>
          <w:rFonts w:cs="Arial"/>
          <w:szCs w:val="20"/>
          <w:lang w:val="sl-SI"/>
        </w:rPr>
        <w:t xml:space="preserve">iz 2. člena tega zakona </w:t>
      </w:r>
      <w:r w:rsidRPr="0034642A">
        <w:rPr>
          <w:rFonts w:cs="Arial"/>
          <w:szCs w:val="20"/>
          <w:lang w:val="sl-SI"/>
        </w:rPr>
        <w:t xml:space="preserve">v okviru izrečenega </w:t>
      </w:r>
      <w:bookmarkStart w:id="11" w:name="_Hlk125480929"/>
      <w:r w:rsidRPr="0034642A">
        <w:rPr>
          <w:rFonts w:cs="Arial"/>
          <w:szCs w:val="20"/>
          <w:lang w:val="sl-SI"/>
        </w:rPr>
        <w:t>vzgojnega ukrepa navodil in prepovedi ali nadzorstva organa socialnega varstva</w:t>
      </w:r>
      <w:bookmarkEnd w:id="11"/>
      <w:r w:rsidRPr="0034642A">
        <w:rPr>
          <w:rFonts w:cs="Arial"/>
          <w:szCs w:val="20"/>
          <w:lang w:val="sl-SI"/>
        </w:rPr>
        <w:t xml:space="preserve"> določilo tudi opraviti delo v </w:t>
      </w:r>
      <w:bookmarkStart w:id="12" w:name="_Hlk125480896"/>
      <w:r w:rsidRPr="0034642A">
        <w:rPr>
          <w:rFonts w:cs="Arial"/>
          <w:szCs w:val="20"/>
          <w:lang w:val="sl-SI"/>
        </w:rPr>
        <w:t>korist humanitarnih organizacij ali samoupravne lokalne skupnosti</w:t>
      </w:r>
      <w:bookmarkEnd w:id="12"/>
      <w:r w:rsidRPr="0034642A">
        <w:rPr>
          <w:rFonts w:cs="Arial"/>
          <w:szCs w:val="20"/>
          <w:lang w:val="sl-SI"/>
        </w:rPr>
        <w:t xml:space="preserve">, </w:t>
      </w:r>
      <w:r w:rsidR="00F224CE">
        <w:rPr>
          <w:rFonts w:cs="Arial"/>
          <w:szCs w:val="20"/>
          <w:lang w:val="sl-SI"/>
        </w:rPr>
        <w:t xml:space="preserve">sodišče </w:t>
      </w:r>
      <w:r w:rsidR="00FB2E8B">
        <w:rPr>
          <w:rFonts w:cs="Arial"/>
          <w:szCs w:val="20"/>
          <w:lang w:val="sl-SI"/>
        </w:rPr>
        <w:t xml:space="preserve">v desetih delovnih dneh </w:t>
      </w:r>
      <w:r w:rsidR="00F224CE">
        <w:rPr>
          <w:rFonts w:cs="Arial"/>
          <w:szCs w:val="20"/>
          <w:lang w:val="sl-SI"/>
        </w:rPr>
        <w:t xml:space="preserve">po prejemu podatkov o številu opravljenih ur </w:t>
      </w:r>
      <w:r w:rsidR="00DC23D5" w:rsidRPr="0034642A">
        <w:rPr>
          <w:rFonts w:cs="Arial"/>
          <w:szCs w:val="20"/>
          <w:lang w:val="sl-SI"/>
        </w:rPr>
        <w:t>del</w:t>
      </w:r>
      <w:r w:rsidR="00DC23D5">
        <w:rPr>
          <w:rFonts w:cs="Arial"/>
          <w:szCs w:val="20"/>
          <w:lang w:val="sl-SI"/>
        </w:rPr>
        <w:t>a</w:t>
      </w:r>
      <w:r w:rsidR="00DC23D5" w:rsidRPr="0034642A">
        <w:rPr>
          <w:rFonts w:cs="Arial"/>
          <w:szCs w:val="20"/>
          <w:lang w:val="sl-SI"/>
        </w:rPr>
        <w:t xml:space="preserve"> v korist humanitarnih organizacij ali samoupravne lokalne skupnosti</w:t>
      </w:r>
      <w:r w:rsidR="00DC23D5">
        <w:rPr>
          <w:rFonts w:cs="Arial"/>
          <w:szCs w:val="20"/>
          <w:lang w:val="sl-SI"/>
        </w:rPr>
        <w:t xml:space="preserve"> </w:t>
      </w:r>
      <w:r w:rsidR="00F224CE">
        <w:rPr>
          <w:rFonts w:cs="Arial"/>
          <w:szCs w:val="20"/>
          <w:lang w:val="sl-SI"/>
        </w:rPr>
        <w:t>za prekršek iz 2. člena tega zakona za namen priprave informativnega izračuna izda poseben sklep, v katerem navede število opravljenih ur dela.</w:t>
      </w:r>
      <w:r w:rsidR="000F6292">
        <w:rPr>
          <w:rFonts w:cs="Arial"/>
          <w:szCs w:val="20"/>
          <w:lang w:val="sl-SI"/>
        </w:rPr>
        <w:t xml:space="preserve"> </w:t>
      </w:r>
      <w:r w:rsidR="000F6292" w:rsidRPr="00DA5F5B">
        <w:rPr>
          <w:rFonts w:cs="Arial"/>
          <w:szCs w:val="20"/>
          <w:lang w:val="sl-SI"/>
        </w:rPr>
        <w:t>Zoper ta sklep je v skladu z ZP-1 dovoljena pritožba v osmih dneh od njegove vročitve.</w:t>
      </w:r>
    </w:p>
    <w:p w14:paraId="0418E44D" w14:textId="77777777" w:rsidR="005D50EC" w:rsidRPr="0034642A" w:rsidRDefault="005D50EC" w:rsidP="007D4C04">
      <w:pPr>
        <w:spacing w:line="276" w:lineRule="auto"/>
        <w:jc w:val="both"/>
        <w:rPr>
          <w:rFonts w:cs="Arial"/>
          <w:szCs w:val="20"/>
          <w:lang w:val="sl-SI"/>
        </w:rPr>
      </w:pPr>
    </w:p>
    <w:p w14:paraId="49FB1E43" w14:textId="586AEEAD" w:rsidR="005D50EC" w:rsidRPr="0034642A" w:rsidRDefault="005D50EC" w:rsidP="007D4C04">
      <w:pPr>
        <w:spacing w:line="276" w:lineRule="auto"/>
        <w:jc w:val="both"/>
        <w:rPr>
          <w:rFonts w:cs="Arial"/>
          <w:szCs w:val="20"/>
          <w:lang w:val="sl-SI"/>
        </w:rPr>
      </w:pPr>
      <w:r w:rsidRPr="0034642A">
        <w:rPr>
          <w:rFonts w:cs="Arial"/>
          <w:szCs w:val="20"/>
          <w:lang w:val="sl-SI"/>
        </w:rPr>
        <w:t xml:space="preserve">(3) Sklep iz </w:t>
      </w:r>
      <w:r w:rsidR="00034C7E" w:rsidRPr="0034642A">
        <w:rPr>
          <w:rFonts w:cs="Arial"/>
          <w:szCs w:val="20"/>
          <w:lang w:val="sl-SI"/>
        </w:rPr>
        <w:t xml:space="preserve">prvega </w:t>
      </w:r>
      <w:r w:rsidRPr="0034642A">
        <w:rPr>
          <w:rFonts w:cs="Arial"/>
          <w:szCs w:val="20"/>
          <w:lang w:val="sl-SI"/>
        </w:rPr>
        <w:t>odstavka</w:t>
      </w:r>
      <w:r w:rsidR="00034C7E" w:rsidRPr="0034642A">
        <w:rPr>
          <w:rFonts w:cs="Arial"/>
          <w:szCs w:val="20"/>
          <w:lang w:val="sl-SI"/>
        </w:rPr>
        <w:t xml:space="preserve"> tega člena</w:t>
      </w:r>
      <w:r w:rsidRPr="0034642A">
        <w:rPr>
          <w:rFonts w:cs="Arial"/>
          <w:szCs w:val="20"/>
          <w:lang w:val="sl-SI"/>
        </w:rPr>
        <w:t xml:space="preserve"> se vroči mladoletnemu storilcu prekrška iz 2. člena tega zakona</w:t>
      </w:r>
      <w:r w:rsidR="00AC287C">
        <w:rPr>
          <w:rFonts w:cs="Arial"/>
          <w:szCs w:val="20"/>
          <w:lang w:val="sl-SI"/>
        </w:rPr>
        <w:t xml:space="preserve"> in </w:t>
      </w:r>
      <w:r w:rsidRPr="0034642A">
        <w:rPr>
          <w:rFonts w:cs="Arial"/>
          <w:szCs w:val="20"/>
          <w:lang w:val="sl-SI"/>
        </w:rPr>
        <w:t>pristojnemu organu socialnega varstva, ki izvršuje izrečeni vzgojni ukrep</w:t>
      </w:r>
      <w:r w:rsidR="00AC287C">
        <w:rPr>
          <w:rFonts w:cs="Arial"/>
          <w:szCs w:val="20"/>
          <w:lang w:val="sl-SI"/>
        </w:rPr>
        <w:t>.</w:t>
      </w:r>
      <w:r w:rsidRPr="0034642A">
        <w:rPr>
          <w:rFonts w:cs="Arial"/>
          <w:szCs w:val="20"/>
          <w:lang w:val="sl-SI"/>
        </w:rPr>
        <w:t xml:space="preserve"> </w:t>
      </w:r>
      <w:r w:rsidR="00AC287C">
        <w:rPr>
          <w:rFonts w:cs="Arial"/>
          <w:szCs w:val="20"/>
          <w:lang w:val="sl-SI"/>
        </w:rPr>
        <w:t xml:space="preserve">Sklep iz </w:t>
      </w:r>
      <w:r w:rsidR="00AC287C">
        <w:rPr>
          <w:rFonts w:cs="Arial"/>
          <w:szCs w:val="20"/>
          <w:lang w:val="sl-SI"/>
        </w:rPr>
        <w:lastRenderedPageBreak/>
        <w:t>prejšnjega odstavka</w:t>
      </w:r>
      <w:r w:rsidR="000C76A0">
        <w:rPr>
          <w:rFonts w:cs="Arial"/>
          <w:szCs w:val="20"/>
          <w:lang w:val="sl-SI"/>
        </w:rPr>
        <w:t xml:space="preserve"> se vroči </w:t>
      </w:r>
      <w:r w:rsidR="000C76A0" w:rsidRPr="0034642A">
        <w:rPr>
          <w:rFonts w:cs="Arial"/>
          <w:szCs w:val="20"/>
          <w:lang w:val="sl-SI"/>
        </w:rPr>
        <w:t>mladoletnemu storilcu prekrška iz 2. člena tega zakona</w:t>
      </w:r>
      <w:r w:rsidR="000C76A0">
        <w:rPr>
          <w:rFonts w:cs="Arial"/>
          <w:szCs w:val="20"/>
          <w:lang w:val="sl-SI"/>
        </w:rPr>
        <w:t xml:space="preserve"> in</w:t>
      </w:r>
      <w:r w:rsidR="00AC287C" w:rsidRPr="0034642A">
        <w:rPr>
          <w:rFonts w:cs="Arial"/>
          <w:szCs w:val="20"/>
          <w:lang w:val="sl-SI"/>
        </w:rPr>
        <w:t xml:space="preserve"> </w:t>
      </w:r>
      <w:r w:rsidRPr="0034642A">
        <w:rPr>
          <w:rFonts w:cs="Arial"/>
          <w:szCs w:val="20"/>
          <w:lang w:val="sl-SI"/>
        </w:rPr>
        <w:t>pristojnemu prekrškovnemu organu za namen priprave informativnega izračuna.</w:t>
      </w:r>
    </w:p>
    <w:p w14:paraId="41C4DB54" w14:textId="77777777" w:rsidR="005D50EC" w:rsidRDefault="005D50EC" w:rsidP="007D4C04">
      <w:pPr>
        <w:spacing w:line="276" w:lineRule="auto"/>
        <w:jc w:val="both"/>
        <w:rPr>
          <w:rFonts w:cs="Arial"/>
          <w:szCs w:val="20"/>
          <w:lang w:val="sl-SI"/>
        </w:rPr>
      </w:pPr>
    </w:p>
    <w:bookmarkEnd w:id="7"/>
    <w:bookmarkEnd w:id="10"/>
    <w:p w14:paraId="44919CC4" w14:textId="77777777" w:rsidR="00080846" w:rsidRDefault="00080846" w:rsidP="00BC6488">
      <w:pPr>
        <w:spacing w:line="276" w:lineRule="auto"/>
        <w:jc w:val="both"/>
        <w:rPr>
          <w:rFonts w:cs="Arial"/>
          <w:szCs w:val="20"/>
          <w:lang w:val="sl-SI" w:eastAsia="sl-SI"/>
        </w:rPr>
      </w:pPr>
    </w:p>
    <w:p w14:paraId="75CEA432" w14:textId="77777777" w:rsidR="00080846" w:rsidRPr="0034642A" w:rsidRDefault="00080846" w:rsidP="00BC6488">
      <w:pPr>
        <w:spacing w:line="276" w:lineRule="auto"/>
        <w:jc w:val="both"/>
        <w:rPr>
          <w:rFonts w:cs="Arial"/>
          <w:szCs w:val="20"/>
          <w:lang w:val="sl-SI" w:eastAsia="sl-SI"/>
        </w:rPr>
      </w:pPr>
    </w:p>
    <w:bookmarkEnd w:id="6"/>
    <w:p w14:paraId="67EE1955" w14:textId="29E35FB2" w:rsidR="005D50EC" w:rsidRPr="00A33FBF" w:rsidRDefault="003D70C3" w:rsidP="007D4C04">
      <w:pPr>
        <w:spacing w:line="276" w:lineRule="auto"/>
        <w:jc w:val="center"/>
        <w:rPr>
          <w:rFonts w:cs="Arial"/>
          <w:b/>
          <w:bCs/>
          <w:szCs w:val="20"/>
          <w:lang w:val="sl-SI" w:eastAsia="sl-SI"/>
        </w:rPr>
      </w:pPr>
      <w:r w:rsidRPr="00A33FBF">
        <w:rPr>
          <w:rFonts w:cs="Arial"/>
          <w:b/>
          <w:bCs/>
          <w:szCs w:val="20"/>
          <w:lang w:val="sl-SI" w:eastAsia="sl-SI"/>
        </w:rPr>
        <w:t>III. IZPLAČILO ZNESKA GLOBE, STROŠKOV POSTOPKA, ODVZETE PREMOŽENJSKE KORISTI IN DRUGIH STROŠKOV</w:t>
      </w:r>
    </w:p>
    <w:p w14:paraId="53748A26" w14:textId="77777777" w:rsidR="004345FD" w:rsidRPr="004345FD" w:rsidRDefault="004345FD" w:rsidP="004345FD">
      <w:pPr>
        <w:spacing w:line="276" w:lineRule="auto"/>
        <w:jc w:val="both"/>
        <w:rPr>
          <w:rFonts w:cs="Arial"/>
          <w:szCs w:val="20"/>
          <w:lang w:val="sl-SI" w:eastAsia="sl-SI"/>
        </w:rPr>
      </w:pPr>
    </w:p>
    <w:p w14:paraId="38E4B25D" w14:textId="4BA9C424" w:rsidR="004345FD" w:rsidRPr="00A33FBF" w:rsidRDefault="004345FD" w:rsidP="00A33FBF">
      <w:pPr>
        <w:spacing w:line="276" w:lineRule="auto"/>
        <w:jc w:val="center"/>
        <w:rPr>
          <w:rFonts w:cs="Arial"/>
          <w:b/>
          <w:bCs/>
          <w:szCs w:val="20"/>
          <w:lang w:val="sl-SI" w:eastAsia="sl-SI"/>
        </w:rPr>
      </w:pPr>
      <w:r w:rsidRPr="00A33FBF">
        <w:rPr>
          <w:rFonts w:cs="Arial"/>
          <w:b/>
          <w:bCs/>
          <w:szCs w:val="20"/>
          <w:lang w:val="sl-SI" w:eastAsia="sl-SI"/>
        </w:rPr>
        <w:t>1</w:t>
      </w:r>
      <w:r w:rsidR="00710061">
        <w:rPr>
          <w:rFonts w:cs="Arial"/>
          <w:b/>
          <w:bCs/>
          <w:szCs w:val="20"/>
          <w:lang w:val="sl-SI" w:eastAsia="sl-SI"/>
        </w:rPr>
        <w:t>0</w:t>
      </w:r>
      <w:r w:rsidRPr="00A33FBF">
        <w:rPr>
          <w:rFonts w:cs="Arial"/>
          <w:b/>
          <w:bCs/>
          <w:szCs w:val="20"/>
          <w:lang w:val="sl-SI" w:eastAsia="sl-SI"/>
        </w:rPr>
        <w:t>. člen</w:t>
      </w:r>
    </w:p>
    <w:p w14:paraId="4BD34459" w14:textId="389B7C77" w:rsidR="005D50EC" w:rsidRDefault="004345FD" w:rsidP="004345FD">
      <w:pPr>
        <w:spacing w:line="276" w:lineRule="auto"/>
        <w:jc w:val="center"/>
        <w:rPr>
          <w:rFonts w:cs="Arial"/>
          <w:b/>
          <w:bCs/>
          <w:szCs w:val="20"/>
          <w:lang w:val="sl-SI" w:eastAsia="sl-SI"/>
        </w:rPr>
      </w:pPr>
      <w:r w:rsidRPr="00A33FBF">
        <w:rPr>
          <w:rFonts w:cs="Arial"/>
          <w:b/>
          <w:bCs/>
          <w:szCs w:val="20"/>
          <w:lang w:val="sl-SI" w:eastAsia="sl-SI"/>
        </w:rPr>
        <w:t>(izplačilo zneska globe, stroškov postopka o prekršku, postopka prisilne izterjave in odvzete premoženjske koristi)</w:t>
      </w:r>
    </w:p>
    <w:p w14:paraId="73C326EB" w14:textId="77777777" w:rsidR="004345FD" w:rsidRPr="00A33FBF" w:rsidRDefault="004345FD" w:rsidP="00A33FBF">
      <w:pPr>
        <w:spacing w:line="276" w:lineRule="auto"/>
        <w:jc w:val="center"/>
        <w:rPr>
          <w:rFonts w:cs="Arial"/>
          <w:b/>
          <w:bCs/>
          <w:szCs w:val="20"/>
          <w:lang w:val="sl-SI" w:eastAsia="sl-SI"/>
        </w:rPr>
      </w:pPr>
    </w:p>
    <w:p w14:paraId="02F1E7FF" w14:textId="608AFAED" w:rsidR="005D50EC" w:rsidRPr="0034642A" w:rsidRDefault="005D50EC" w:rsidP="007D4C04">
      <w:pPr>
        <w:spacing w:line="276" w:lineRule="auto"/>
        <w:jc w:val="both"/>
        <w:rPr>
          <w:rFonts w:cs="Arial"/>
          <w:szCs w:val="20"/>
          <w:lang w:val="sl-SI" w:eastAsia="sl-SI"/>
        </w:rPr>
      </w:pPr>
      <w:r w:rsidRPr="0034642A">
        <w:rPr>
          <w:rFonts w:cs="Arial"/>
          <w:szCs w:val="20"/>
          <w:lang w:val="sl-SI" w:eastAsia="sl-SI"/>
        </w:rPr>
        <w:t xml:space="preserve">(1) Storilcu prekrška iz 2. člena tega zakona se v skladu s postopkom iz tega zakona vrnejo plačani ali izterjani znesek globe, stroški </w:t>
      </w:r>
      <w:r w:rsidR="002945E7" w:rsidRPr="0034642A">
        <w:rPr>
          <w:rFonts w:cs="Arial"/>
          <w:szCs w:val="20"/>
          <w:lang w:val="sl-SI" w:eastAsia="sl-SI"/>
        </w:rPr>
        <w:t xml:space="preserve">postopka o </w:t>
      </w:r>
      <w:r w:rsidRPr="0034642A">
        <w:rPr>
          <w:rFonts w:cs="Arial"/>
          <w:szCs w:val="20"/>
          <w:lang w:val="sl-SI" w:eastAsia="sl-SI"/>
        </w:rPr>
        <w:t>prekršk</w:t>
      </w:r>
      <w:r w:rsidR="002945E7" w:rsidRPr="0034642A">
        <w:rPr>
          <w:rFonts w:cs="Arial"/>
          <w:szCs w:val="20"/>
          <w:lang w:val="sl-SI" w:eastAsia="sl-SI"/>
        </w:rPr>
        <w:t>u</w:t>
      </w:r>
      <w:r w:rsidRPr="0034642A">
        <w:rPr>
          <w:rFonts w:cs="Arial"/>
          <w:szCs w:val="20"/>
          <w:lang w:val="sl-SI" w:eastAsia="sl-SI"/>
        </w:rPr>
        <w:t>, odvzeta premoženjska korist</w:t>
      </w:r>
      <w:r w:rsidR="00FC3B6E">
        <w:rPr>
          <w:rFonts w:cs="Arial"/>
          <w:szCs w:val="20"/>
          <w:lang w:val="sl-SI" w:eastAsia="sl-SI"/>
        </w:rPr>
        <w:t xml:space="preserve"> </w:t>
      </w:r>
      <w:r w:rsidRPr="0034642A">
        <w:rPr>
          <w:rFonts w:cs="Arial"/>
          <w:szCs w:val="20"/>
          <w:lang w:val="sl-SI" w:eastAsia="sl-SI"/>
        </w:rPr>
        <w:t>in stroški postopka prisilne izterjave.</w:t>
      </w:r>
    </w:p>
    <w:p w14:paraId="155DD710" w14:textId="77777777" w:rsidR="005D50EC" w:rsidRPr="0034642A" w:rsidRDefault="005D50EC" w:rsidP="007D4C04">
      <w:pPr>
        <w:spacing w:line="276" w:lineRule="auto"/>
        <w:jc w:val="both"/>
        <w:rPr>
          <w:rFonts w:cs="Arial"/>
          <w:szCs w:val="20"/>
          <w:lang w:val="sl-SI" w:eastAsia="sl-SI"/>
        </w:rPr>
      </w:pPr>
    </w:p>
    <w:p w14:paraId="4C1047D9" w14:textId="613089E6" w:rsidR="005D50EC" w:rsidRPr="0034642A" w:rsidRDefault="005D50EC" w:rsidP="007D4C04">
      <w:pPr>
        <w:spacing w:line="276" w:lineRule="auto"/>
        <w:jc w:val="both"/>
        <w:rPr>
          <w:rFonts w:cs="Arial"/>
          <w:szCs w:val="20"/>
          <w:lang w:val="sl-SI" w:eastAsia="sl-SI"/>
        </w:rPr>
      </w:pPr>
      <w:r w:rsidRPr="0034642A">
        <w:rPr>
          <w:rFonts w:cs="Arial"/>
          <w:szCs w:val="20"/>
          <w:lang w:val="sl-SI" w:eastAsia="sl-SI"/>
        </w:rPr>
        <w:t xml:space="preserve">(2) Stroški </w:t>
      </w:r>
      <w:r w:rsidR="002945E7" w:rsidRPr="0034642A">
        <w:rPr>
          <w:rFonts w:cs="Arial"/>
          <w:szCs w:val="20"/>
          <w:lang w:val="sl-SI" w:eastAsia="sl-SI"/>
        </w:rPr>
        <w:t xml:space="preserve">postopka o </w:t>
      </w:r>
      <w:r w:rsidRPr="0034642A">
        <w:rPr>
          <w:rFonts w:cs="Arial"/>
          <w:szCs w:val="20"/>
          <w:lang w:val="sl-SI" w:eastAsia="sl-SI"/>
        </w:rPr>
        <w:t>prekršk</w:t>
      </w:r>
      <w:r w:rsidR="002945E7" w:rsidRPr="0034642A">
        <w:rPr>
          <w:rFonts w:cs="Arial"/>
          <w:szCs w:val="20"/>
          <w:lang w:val="sl-SI" w:eastAsia="sl-SI"/>
        </w:rPr>
        <w:t>u</w:t>
      </w:r>
      <w:r w:rsidRPr="0034642A">
        <w:rPr>
          <w:rFonts w:cs="Arial"/>
          <w:szCs w:val="20"/>
          <w:lang w:val="sl-SI" w:eastAsia="sl-SI"/>
        </w:rPr>
        <w:t xml:space="preserve"> v skladu s tem zakonom so stroški, določeni z odločbo o prekršku ali posebnim sklepom.</w:t>
      </w:r>
    </w:p>
    <w:p w14:paraId="27A121CE" w14:textId="77777777" w:rsidR="005D50EC" w:rsidRPr="0034642A" w:rsidRDefault="005D50EC" w:rsidP="007D4C04">
      <w:pPr>
        <w:spacing w:line="276" w:lineRule="auto"/>
        <w:jc w:val="both"/>
        <w:rPr>
          <w:rFonts w:cs="Arial"/>
          <w:szCs w:val="20"/>
          <w:lang w:val="sl-SI" w:eastAsia="sl-SI"/>
        </w:rPr>
      </w:pPr>
    </w:p>
    <w:p w14:paraId="6B9AAABC" w14:textId="77777777" w:rsidR="005D50EC" w:rsidRPr="0034642A" w:rsidRDefault="005D50EC" w:rsidP="007D4C04">
      <w:pPr>
        <w:spacing w:line="276" w:lineRule="auto"/>
        <w:jc w:val="both"/>
        <w:rPr>
          <w:rFonts w:cs="Arial"/>
          <w:szCs w:val="20"/>
          <w:lang w:val="sl-SI" w:eastAsia="sl-SI"/>
        </w:rPr>
      </w:pPr>
      <w:r w:rsidRPr="0034642A">
        <w:rPr>
          <w:rFonts w:cs="Arial"/>
          <w:szCs w:val="20"/>
          <w:lang w:val="sl-SI" w:eastAsia="sl-SI"/>
        </w:rPr>
        <w:t>(3</w:t>
      </w:r>
      <w:r w:rsidRPr="00725033">
        <w:rPr>
          <w:rFonts w:cs="Arial"/>
          <w:szCs w:val="20"/>
          <w:lang w:val="sl-SI" w:eastAsia="sl-SI"/>
        </w:rPr>
        <w:t>) Stroški postopka prisilne izterjave v skladu s tem zakonom so stroški izdaje sklepa o izvršbi in drugi stroški, odmerjeni s sklepom pristo</w:t>
      </w:r>
      <w:r w:rsidRPr="0034642A">
        <w:rPr>
          <w:rFonts w:cs="Arial"/>
          <w:szCs w:val="20"/>
          <w:lang w:val="sl-SI" w:eastAsia="sl-SI"/>
        </w:rPr>
        <w:t>jnega davčnega organa.</w:t>
      </w:r>
    </w:p>
    <w:p w14:paraId="2794D267" w14:textId="77777777" w:rsidR="005D50EC" w:rsidRPr="0034642A" w:rsidRDefault="005D50EC" w:rsidP="007D4C04">
      <w:pPr>
        <w:spacing w:line="276" w:lineRule="auto"/>
        <w:jc w:val="both"/>
        <w:rPr>
          <w:rFonts w:cs="Arial"/>
          <w:szCs w:val="20"/>
          <w:lang w:val="sl-SI" w:eastAsia="sl-SI"/>
        </w:rPr>
      </w:pPr>
    </w:p>
    <w:p w14:paraId="135886AC" w14:textId="41225127" w:rsidR="005D50EC" w:rsidRPr="0034642A" w:rsidRDefault="005D50EC" w:rsidP="007D4C04">
      <w:pPr>
        <w:spacing w:line="276" w:lineRule="auto"/>
        <w:jc w:val="both"/>
        <w:rPr>
          <w:rFonts w:cs="Arial"/>
          <w:szCs w:val="20"/>
          <w:lang w:val="sl-SI" w:eastAsia="sl-SI"/>
        </w:rPr>
      </w:pPr>
      <w:r w:rsidRPr="0034642A">
        <w:rPr>
          <w:rFonts w:cs="Arial"/>
          <w:szCs w:val="20"/>
          <w:lang w:val="sl-SI" w:eastAsia="sl-SI"/>
        </w:rPr>
        <w:t xml:space="preserve">(4) Storilcu prekrška iz 2. člena tega zakona, ki je namesto plačila globe in stroškov </w:t>
      </w:r>
      <w:r w:rsidR="002945E7" w:rsidRPr="0034642A">
        <w:rPr>
          <w:rFonts w:cs="Arial"/>
          <w:szCs w:val="20"/>
          <w:lang w:val="sl-SI" w:eastAsia="sl-SI"/>
        </w:rPr>
        <w:t xml:space="preserve">postopka o </w:t>
      </w:r>
      <w:r w:rsidRPr="0034642A">
        <w:rPr>
          <w:rFonts w:cs="Arial"/>
          <w:szCs w:val="20"/>
          <w:lang w:val="sl-SI" w:eastAsia="sl-SI"/>
        </w:rPr>
        <w:t>prekršk</w:t>
      </w:r>
      <w:r w:rsidR="002945E7" w:rsidRPr="0034642A">
        <w:rPr>
          <w:rFonts w:cs="Arial"/>
          <w:szCs w:val="20"/>
          <w:lang w:val="sl-SI" w:eastAsia="sl-SI"/>
        </w:rPr>
        <w:t>u</w:t>
      </w:r>
      <w:r w:rsidRPr="0034642A">
        <w:rPr>
          <w:rFonts w:cs="Arial"/>
          <w:szCs w:val="20"/>
          <w:lang w:val="sl-SI" w:eastAsia="sl-SI"/>
        </w:rPr>
        <w:t xml:space="preserve"> v celoti ali deloma opravil delo v splošno korist, se izplača znesek globe in stroškov postopka </w:t>
      </w:r>
      <w:r w:rsidR="00403480" w:rsidRPr="0034642A">
        <w:rPr>
          <w:rFonts w:cs="Arial"/>
          <w:szCs w:val="20"/>
          <w:lang w:val="sl-SI" w:eastAsia="sl-SI"/>
        </w:rPr>
        <w:t>tako</w:t>
      </w:r>
      <w:r w:rsidRPr="0034642A">
        <w:rPr>
          <w:rFonts w:cs="Arial"/>
          <w:szCs w:val="20"/>
          <w:lang w:val="sl-SI" w:eastAsia="sl-SI"/>
        </w:rPr>
        <w:t xml:space="preserve">, da se za vsako začeto opravljeno uro dela izplača 10 </w:t>
      </w:r>
      <w:r w:rsidR="009D5947">
        <w:rPr>
          <w:rFonts w:cs="Arial"/>
          <w:szCs w:val="20"/>
          <w:lang w:val="sl-SI" w:eastAsia="sl-SI"/>
        </w:rPr>
        <w:t>eurov</w:t>
      </w:r>
      <w:r w:rsidRPr="0034642A">
        <w:rPr>
          <w:rFonts w:cs="Arial"/>
          <w:szCs w:val="20"/>
          <w:lang w:val="sl-SI" w:eastAsia="sl-SI"/>
        </w:rPr>
        <w:t>.</w:t>
      </w:r>
    </w:p>
    <w:p w14:paraId="46333260" w14:textId="77777777" w:rsidR="005D50EC" w:rsidRPr="0034642A" w:rsidRDefault="005D50EC" w:rsidP="007D4C04">
      <w:pPr>
        <w:spacing w:line="276" w:lineRule="auto"/>
        <w:jc w:val="both"/>
        <w:rPr>
          <w:rFonts w:cs="Arial"/>
          <w:szCs w:val="20"/>
          <w:lang w:val="sl-SI" w:eastAsia="sl-SI"/>
        </w:rPr>
      </w:pPr>
    </w:p>
    <w:p w14:paraId="35206810" w14:textId="03B7A708" w:rsidR="005D50EC" w:rsidRPr="0034642A" w:rsidRDefault="005D50EC" w:rsidP="007D4C04">
      <w:pPr>
        <w:spacing w:line="276" w:lineRule="auto"/>
        <w:jc w:val="both"/>
        <w:rPr>
          <w:rFonts w:cs="Arial"/>
          <w:szCs w:val="20"/>
          <w:lang w:val="sl-SI" w:eastAsia="sl-SI"/>
        </w:rPr>
      </w:pPr>
      <w:r w:rsidRPr="0034642A">
        <w:rPr>
          <w:rFonts w:cs="Arial"/>
          <w:szCs w:val="20"/>
          <w:lang w:val="sl-SI" w:eastAsia="sl-SI"/>
        </w:rPr>
        <w:t>(5) Storilcu prekrška iz 2. člena tega zakona, ki je v celoti ali deloma prestal nadomestni zapor, se izplača znesek globe</w:t>
      </w:r>
      <w:r w:rsidRPr="0034642A">
        <w:rPr>
          <w:rFonts w:cs="Arial"/>
          <w:szCs w:val="20"/>
          <w:lang w:val="sl-SI"/>
        </w:rPr>
        <w:t xml:space="preserve"> </w:t>
      </w:r>
      <w:r w:rsidR="00403480" w:rsidRPr="0034642A">
        <w:rPr>
          <w:rFonts w:cs="Arial"/>
          <w:szCs w:val="20"/>
          <w:lang w:val="sl-SI" w:eastAsia="sl-SI"/>
        </w:rPr>
        <w:t>tako</w:t>
      </w:r>
      <w:r w:rsidRPr="0034642A">
        <w:rPr>
          <w:rFonts w:cs="Arial"/>
          <w:szCs w:val="20"/>
          <w:lang w:val="sl-SI" w:eastAsia="sl-SI"/>
        </w:rPr>
        <w:t xml:space="preserve">, da se za vsak </w:t>
      </w:r>
      <w:r w:rsidR="002F0D57" w:rsidRPr="0034642A">
        <w:rPr>
          <w:rFonts w:cs="Arial"/>
          <w:szCs w:val="20"/>
          <w:lang w:val="sl-SI" w:eastAsia="sl-SI"/>
        </w:rPr>
        <w:t xml:space="preserve">začet </w:t>
      </w:r>
      <w:r w:rsidRPr="0034642A">
        <w:rPr>
          <w:rFonts w:cs="Arial"/>
          <w:szCs w:val="20"/>
          <w:lang w:val="sl-SI" w:eastAsia="sl-SI"/>
        </w:rPr>
        <w:t xml:space="preserve">dan prestanega nadomestnega zapora izplača 100 </w:t>
      </w:r>
      <w:r w:rsidR="003D70EB">
        <w:rPr>
          <w:rFonts w:cs="Arial"/>
          <w:szCs w:val="20"/>
          <w:lang w:val="sl-SI" w:eastAsia="sl-SI"/>
        </w:rPr>
        <w:t>eurov</w:t>
      </w:r>
      <w:r w:rsidRPr="0034642A">
        <w:rPr>
          <w:rFonts w:cs="Arial"/>
          <w:szCs w:val="20"/>
          <w:lang w:val="sl-SI" w:eastAsia="sl-SI"/>
        </w:rPr>
        <w:t>.</w:t>
      </w:r>
    </w:p>
    <w:p w14:paraId="5E0B8C3E" w14:textId="77777777" w:rsidR="00CA0F75" w:rsidRPr="0034642A" w:rsidRDefault="00CA0F75" w:rsidP="007D4C04">
      <w:pPr>
        <w:spacing w:line="276" w:lineRule="auto"/>
        <w:jc w:val="both"/>
        <w:rPr>
          <w:rFonts w:cs="Arial"/>
          <w:szCs w:val="20"/>
          <w:lang w:val="sl-SI" w:eastAsia="sl-SI"/>
        </w:rPr>
      </w:pPr>
    </w:p>
    <w:p w14:paraId="53AAC96E" w14:textId="2EBCFDD0" w:rsidR="00CA0F75" w:rsidRPr="0034642A" w:rsidRDefault="00CA0F75" w:rsidP="00CA0F75">
      <w:pPr>
        <w:spacing w:line="276" w:lineRule="auto"/>
        <w:jc w:val="both"/>
        <w:rPr>
          <w:rFonts w:cs="Arial"/>
          <w:szCs w:val="20"/>
          <w:shd w:val="clear" w:color="auto" w:fill="FFFFFF"/>
          <w:lang w:val="sl-SI"/>
        </w:rPr>
      </w:pPr>
      <w:r w:rsidRPr="0034642A">
        <w:rPr>
          <w:rFonts w:cs="Arial"/>
          <w:szCs w:val="20"/>
          <w:shd w:val="clear" w:color="auto" w:fill="FFFFFF"/>
          <w:lang w:val="sl-SI"/>
        </w:rPr>
        <w:t>(6) Storilcu prekrška iz 2. člena tega zakona</w:t>
      </w:r>
      <w:r w:rsidR="00F60F89" w:rsidRPr="0034642A">
        <w:rPr>
          <w:rFonts w:cs="Arial"/>
          <w:szCs w:val="20"/>
          <w:shd w:val="clear" w:color="auto" w:fill="FFFFFF"/>
          <w:lang w:val="sl-SI"/>
        </w:rPr>
        <w:t xml:space="preserve">, ki je v okviru vzgojnega ukrepa navodil in prepovedi ali nadzorstva organa socialnega varstva v celoti ali delno opravil </w:t>
      </w:r>
      <w:r w:rsidRPr="0034642A">
        <w:rPr>
          <w:rFonts w:cs="Arial"/>
          <w:szCs w:val="20"/>
          <w:shd w:val="clear" w:color="auto" w:fill="FFFFFF"/>
          <w:lang w:val="sl-SI"/>
        </w:rPr>
        <w:t>delo v korist humanitarnih organizacij ali samoupravne lokalne skupnosti</w:t>
      </w:r>
      <w:r w:rsidR="00AB0B14" w:rsidRPr="0034642A">
        <w:rPr>
          <w:rFonts w:cs="Arial"/>
          <w:szCs w:val="20"/>
          <w:shd w:val="clear" w:color="auto" w:fill="FFFFFF"/>
          <w:lang w:val="sl-SI"/>
        </w:rPr>
        <w:t xml:space="preserve">, se </w:t>
      </w:r>
      <w:r w:rsidR="00B94946" w:rsidRPr="0034642A">
        <w:rPr>
          <w:rFonts w:cs="Arial"/>
          <w:szCs w:val="20"/>
          <w:shd w:val="clear" w:color="auto" w:fill="FFFFFF"/>
          <w:lang w:val="sl-SI"/>
        </w:rPr>
        <w:t xml:space="preserve">za vsako začeto opravljeno uro dela izplača 10 </w:t>
      </w:r>
      <w:r w:rsidR="00A65208">
        <w:rPr>
          <w:rFonts w:cs="Arial"/>
          <w:szCs w:val="20"/>
          <w:shd w:val="clear" w:color="auto" w:fill="FFFFFF"/>
          <w:lang w:val="sl-SI"/>
        </w:rPr>
        <w:t>eurov</w:t>
      </w:r>
      <w:r w:rsidR="00B94946" w:rsidRPr="0034642A">
        <w:rPr>
          <w:rFonts w:cs="Arial"/>
          <w:szCs w:val="20"/>
          <w:shd w:val="clear" w:color="auto" w:fill="FFFFFF"/>
          <w:lang w:val="sl-SI"/>
        </w:rPr>
        <w:t>.</w:t>
      </w:r>
    </w:p>
    <w:p w14:paraId="10C794F9" w14:textId="77777777" w:rsidR="00CA0F75" w:rsidRDefault="00CA0F75" w:rsidP="007D4C04">
      <w:pPr>
        <w:spacing w:line="276" w:lineRule="auto"/>
        <w:jc w:val="both"/>
        <w:rPr>
          <w:rFonts w:cs="Arial"/>
          <w:szCs w:val="20"/>
          <w:lang w:val="sl-SI" w:eastAsia="sl-SI"/>
        </w:rPr>
      </w:pPr>
    </w:p>
    <w:p w14:paraId="715ABD67" w14:textId="77777777" w:rsidR="004345FD" w:rsidRPr="0034642A" w:rsidRDefault="004345FD" w:rsidP="007D4C04">
      <w:pPr>
        <w:spacing w:line="276" w:lineRule="auto"/>
        <w:jc w:val="both"/>
        <w:rPr>
          <w:rFonts w:cs="Arial"/>
          <w:szCs w:val="20"/>
          <w:lang w:val="sl-SI" w:eastAsia="sl-SI"/>
        </w:rPr>
      </w:pPr>
    </w:p>
    <w:p w14:paraId="3C386D42" w14:textId="58B335ED" w:rsidR="004345FD" w:rsidRPr="004345FD" w:rsidRDefault="004345FD" w:rsidP="009E3479">
      <w:pPr>
        <w:spacing w:line="276" w:lineRule="auto"/>
        <w:jc w:val="center"/>
        <w:rPr>
          <w:rFonts w:cs="Arial"/>
          <w:b/>
          <w:bCs/>
          <w:szCs w:val="20"/>
          <w:lang w:val="sl-SI" w:eastAsia="sl-SI"/>
        </w:rPr>
      </w:pPr>
      <w:bookmarkStart w:id="13" w:name="_Toc123724098"/>
      <w:r w:rsidRPr="004345FD">
        <w:rPr>
          <w:rFonts w:cs="Arial"/>
          <w:b/>
          <w:bCs/>
          <w:szCs w:val="20"/>
          <w:lang w:val="sl-SI" w:eastAsia="sl-SI"/>
        </w:rPr>
        <w:t>1</w:t>
      </w:r>
      <w:r w:rsidR="00981472">
        <w:rPr>
          <w:rFonts w:cs="Arial"/>
          <w:b/>
          <w:bCs/>
          <w:szCs w:val="20"/>
          <w:lang w:val="sl-SI" w:eastAsia="sl-SI"/>
        </w:rPr>
        <w:t>1</w:t>
      </w:r>
      <w:r w:rsidRPr="004345FD">
        <w:rPr>
          <w:rFonts w:cs="Arial"/>
          <w:b/>
          <w:bCs/>
          <w:szCs w:val="20"/>
          <w:lang w:val="sl-SI" w:eastAsia="sl-SI"/>
        </w:rPr>
        <w:t>. člen</w:t>
      </w:r>
    </w:p>
    <w:p w14:paraId="16951865" w14:textId="5CCA3417" w:rsidR="004345FD" w:rsidRPr="00F24088" w:rsidRDefault="004345FD" w:rsidP="009E3479">
      <w:pPr>
        <w:spacing w:line="276" w:lineRule="auto"/>
        <w:jc w:val="center"/>
        <w:rPr>
          <w:szCs w:val="20"/>
          <w:lang w:val="sl-SI"/>
        </w:rPr>
      </w:pPr>
      <w:r w:rsidRPr="004345FD">
        <w:rPr>
          <w:rFonts w:cs="Arial"/>
          <w:b/>
          <w:bCs/>
          <w:szCs w:val="20"/>
          <w:lang w:val="sl-SI" w:eastAsia="sl-SI"/>
        </w:rPr>
        <w:t>(vračilo bančnih stroškov)</w:t>
      </w:r>
      <w:bookmarkEnd w:id="13"/>
    </w:p>
    <w:p w14:paraId="2840D8D3" w14:textId="77777777" w:rsidR="005D50EC" w:rsidRPr="0034642A" w:rsidRDefault="005D50EC" w:rsidP="009E3479">
      <w:pPr>
        <w:spacing w:line="276" w:lineRule="auto"/>
        <w:jc w:val="center"/>
        <w:rPr>
          <w:rFonts w:cs="Arial"/>
          <w:szCs w:val="20"/>
          <w:lang w:val="sl-SI" w:eastAsia="sl-SI"/>
        </w:rPr>
      </w:pPr>
    </w:p>
    <w:p w14:paraId="5ACAEFE4" w14:textId="73585F26" w:rsidR="005D50EC" w:rsidRPr="0034642A" w:rsidRDefault="005D50EC" w:rsidP="007D4C04">
      <w:pPr>
        <w:spacing w:line="276" w:lineRule="auto"/>
        <w:jc w:val="both"/>
        <w:rPr>
          <w:rFonts w:cs="Arial"/>
          <w:szCs w:val="20"/>
          <w:lang w:val="sl-SI"/>
        </w:rPr>
      </w:pPr>
      <w:r w:rsidRPr="0034642A">
        <w:rPr>
          <w:rFonts w:cs="Arial"/>
          <w:szCs w:val="20"/>
          <w:lang w:val="sl-SI"/>
        </w:rPr>
        <w:t xml:space="preserve">Storilec prekrška iz 2. člena tega zakona, ki so mu zaradi prisilne izterjave globe, stroškov </w:t>
      </w:r>
      <w:r w:rsidR="002945E7" w:rsidRPr="0034642A">
        <w:rPr>
          <w:rFonts w:cs="Arial"/>
          <w:szCs w:val="20"/>
          <w:lang w:val="sl-SI"/>
        </w:rPr>
        <w:t xml:space="preserve">postopka o </w:t>
      </w:r>
      <w:r w:rsidRPr="0034642A">
        <w:rPr>
          <w:rFonts w:cs="Arial"/>
          <w:szCs w:val="20"/>
          <w:lang w:val="sl-SI"/>
        </w:rPr>
        <w:t>prekršk</w:t>
      </w:r>
      <w:r w:rsidR="002945E7" w:rsidRPr="0034642A">
        <w:rPr>
          <w:rFonts w:cs="Arial"/>
          <w:szCs w:val="20"/>
          <w:lang w:val="sl-SI"/>
        </w:rPr>
        <w:t>u</w:t>
      </w:r>
      <w:r w:rsidRPr="0034642A">
        <w:rPr>
          <w:rFonts w:cs="Arial"/>
          <w:szCs w:val="20"/>
          <w:lang w:val="sl-SI"/>
        </w:rPr>
        <w:t xml:space="preserve">, postopka prisilne izterjave ali odvzema premoženjske koristi nastali bančni stroški v zvezi s prisilno izterjavo, lahko te stroške uveljavlja v postopku </w:t>
      </w:r>
      <w:r w:rsidR="0074616A">
        <w:rPr>
          <w:rFonts w:cs="Arial"/>
          <w:szCs w:val="20"/>
          <w:lang w:val="sl-SI"/>
        </w:rPr>
        <w:t>v skladu s</w:t>
      </w:r>
      <w:r w:rsidR="0074616A" w:rsidRPr="0034642A">
        <w:rPr>
          <w:rFonts w:cs="Arial"/>
          <w:szCs w:val="20"/>
          <w:lang w:val="sl-SI"/>
        </w:rPr>
        <w:t xml:space="preserve"> </w:t>
      </w:r>
      <w:r w:rsidRPr="0034642A">
        <w:rPr>
          <w:rFonts w:cs="Arial"/>
          <w:szCs w:val="20"/>
          <w:lang w:val="sl-SI"/>
        </w:rPr>
        <w:t>tem zakon</w:t>
      </w:r>
      <w:r w:rsidR="0074616A">
        <w:rPr>
          <w:rFonts w:cs="Arial"/>
          <w:szCs w:val="20"/>
          <w:lang w:val="sl-SI"/>
        </w:rPr>
        <w:t>om</w:t>
      </w:r>
      <w:r w:rsidRPr="0034642A">
        <w:rPr>
          <w:rFonts w:cs="Arial"/>
          <w:szCs w:val="20"/>
          <w:lang w:val="sl-SI"/>
        </w:rPr>
        <w:t xml:space="preserve">. </w:t>
      </w:r>
    </w:p>
    <w:p w14:paraId="5A83EB67" w14:textId="77777777" w:rsidR="00BB0336" w:rsidRDefault="00BB0336" w:rsidP="007D4C04">
      <w:pPr>
        <w:spacing w:line="276" w:lineRule="auto"/>
        <w:jc w:val="both"/>
        <w:rPr>
          <w:rFonts w:cs="Arial"/>
          <w:b/>
          <w:bCs/>
          <w:szCs w:val="20"/>
          <w:lang w:val="sl-SI"/>
        </w:rPr>
      </w:pPr>
    </w:p>
    <w:p w14:paraId="732D73D1" w14:textId="77777777" w:rsidR="00BB0336" w:rsidRDefault="00BB0336" w:rsidP="007D4C04">
      <w:pPr>
        <w:spacing w:line="276" w:lineRule="auto"/>
        <w:jc w:val="both"/>
        <w:rPr>
          <w:rFonts w:cs="Arial"/>
          <w:b/>
          <w:bCs/>
          <w:szCs w:val="20"/>
          <w:lang w:val="sl-SI"/>
        </w:rPr>
      </w:pPr>
    </w:p>
    <w:p w14:paraId="63A65EED" w14:textId="36E7D93E" w:rsidR="00BB0336" w:rsidRPr="00BB0336" w:rsidRDefault="00BB0336" w:rsidP="009E3479">
      <w:pPr>
        <w:spacing w:line="276" w:lineRule="auto"/>
        <w:jc w:val="center"/>
        <w:rPr>
          <w:rFonts w:cs="Arial"/>
          <w:b/>
          <w:bCs/>
          <w:szCs w:val="20"/>
          <w:lang w:val="sl-SI"/>
        </w:rPr>
      </w:pPr>
      <w:r w:rsidRPr="00BB0336">
        <w:rPr>
          <w:rFonts w:cs="Arial"/>
          <w:b/>
          <w:bCs/>
          <w:szCs w:val="20"/>
          <w:lang w:val="sl-SI"/>
        </w:rPr>
        <w:t>1</w:t>
      </w:r>
      <w:r w:rsidR="00981472">
        <w:rPr>
          <w:rFonts w:cs="Arial"/>
          <w:b/>
          <w:bCs/>
          <w:szCs w:val="20"/>
          <w:lang w:val="sl-SI"/>
        </w:rPr>
        <w:t>2</w:t>
      </w:r>
      <w:r w:rsidRPr="00BB0336">
        <w:rPr>
          <w:rFonts w:cs="Arial"/>
          <w:b/>
          <w:bCs/>
          <w:szCs w:val="20"/>
          <w:lang w:val="sl-SI"/>
        </w:rPr>
        <w:t>. člen</w:t>
      </w:r>
    </w:p>
    <w:p w14:paraId="4032E038" w14:textId="0094897C" w:rsidR="00BB0336" w:rsidRPr="00BB0336" w:rsidRDefault="00BB0336" w:rsidP="009E3479">
      <w:pPr>
        <w:spacing w:line="276" w:lineRule="auto"/>
        <w:jc w:val="center"/>
        <w:rPr>
          <w:rFonts w:cs="Arial"/>
          <w:b/>
          <w:bCs/>
          <w:szCs w:val="20"/>
          <w:lang w:val="sl-SI"/>
        </w:rPr>
      </w:pPr>
      <w:r w:rsidRPr="00BB0336">
        <w:rPr>
          <w:rFonts w:cs="Arial"/>
          <w:b/>
          <w:bCs/>
          <w:szCs w:val="20"/>
          <w:lang w:val="sl-SI"/>
        </w:rPr>
        <w:t>(pridobitev podatkov za namen priprave informativnega izračuna)</w:t>
      </w:r>
    </w:p>
    <w:p w14:paraId="10C61321" w14:textId="77777777" w:rsidR="0055337B" w:rsidRDefault="0055337B" w:rsidP="007D4C04">
      <w:pPr>
        <w:spacing w:line="276" w:lineRule="auto"/>
        <w:jc w:val="both"/>
        <w:rPr>
          <w:rFonts w:cs="Arial"/>
          <w:szCs w:val="20"/>
          <w:lang w:val="sl-SI" w:eastAsia="sl-SI"/>
        </w:rPr>
      </w:pPr>
    </w:p>
    <w:p w14:paraId="014F625C" w14:textId="57E1A2C1" w:rsidR="005D50EC" w:rsidRPr="0034642A" w:rsidRDefault="005D50EC" w:rsidP="007D4C04">
      <w:pPr>
        <w:spacing w:line="276" w:lineRule="auto"/>
        <w:jc w:val="both"/>
        <w:rPr>
          <w:rFonts w:cs="Arial"/>
          <w:szCs w:val="20"/>
          <w:lang w:val="sl-SI" w:eastAsia="sl-SI"/>
        </w:rPr>
      </w:pPr>
      <w:r w:rsidRPr="0034642A">
        <w:rPr>
          <w:rFonts w:cs="Arial"/>
          <w:szCs w:val="20"/>
          <w:lang w:val="sl-SI" w:eastAsia="sl-SI"/>
        </w:rPr>
        <w:t>(1) Pristojni prekrškovni organ</w:t>
      </w:r>
      <w:r w:rsidR="00F208C3" w:rsidRPr="0034642A">
        <w:rPr>
          <w:rFonts w:cs="Arial"/>
          <w:szCs w:val="20"/>
          <w:lang w:val="sl-SI" w:eastAsia="sl-SI"/>
        </w:rPr>
        <w:t xml:space="preserve">, </w:t>
      </w:r>
      <w:r w:rsidR="003F1F66">
        <w:rPr>
          <w:rFonts w:cs="Arial"/>
          <w:szCs w:val="20"/>
          <w:lang w:val="sl-SI" w:eastAsia="sl-SI"/>
        </w:rPr>
        <w:t>če</w:t>
      </w:r>
      <w:r w:rsidR="00F208C3" w:rsidRPr="0034642A">
        <w:rPr>
          <w:rFonts w:cs="Arial"/>
          <w:szCs w:val="20"/>
          <w:lang w:val="sl-SI" w:eastAsia="sl-SI"/>
        </w:rPr>
        <w:t xml:space="preserve"> je bil vložen obdolžilni predlog</w:t>
      </w:r>
      <w:r w:rsidR="00E53231">
        <w:rPr>
          <w:rFonts w:cs="Arial"/>
          <w:szCs w:val="20"/>
          <w:lang w:val="sl-SI" w:eastAsia="sl-SI"/>
        </w:rPr>
        <w:t>,</w:t>
      </w:r>
      <w:r w:rsidR="00F208C3" w:rsidRPr="0034642A">
        <w:rPr>
          <w:rFonts w:cs="Arial"/>
          <w:szCs w:val="20"/>
          <w:lang w:val="sl-SI" w:eastAsia="sl-SI"/>
        </w:rPr>
        <w:t xml:space="preserve"> pa</w:t>
      </w:r>
      <w:r w:rsidRPr="0034642A">
        <w:rPr>
          <w:rFonts w:cs="Arial"/>
          <w:szCs w:val="20"/>
          <w:lang w:val="sl-SI" w:eastAsia="sl-SI"/>
        </w:rPr>
        <w:t xml:space="preserve"> pristojno sodišče, v enem mesecu od uveljavitve tega zakona ugotovi storilce prekrškov iz 2. člena tega zakona in status plačila globe, stroškov </w:t>
      </w:r>
      <w:r w:rsidR="002945E7" w:rsidRPr="0034642A">
        <w:rPr>
          <w:rFonts w:cs="Arial"/>
          <w:szCs w:val="20"/>
          <w:lang w:val="sl-SI" w:eastAsia="sl-SI"/>
        </w:rPr>
        <w:t xml:space="preserve">postopka o </w:t>
      </w:r>
      <w:r w:rsidRPr="0034642A">
        <w:rPr>
          <w:rFonts w:cs="Arial"/>
          <w:szCs w:val="20"/>
          <w:lang w:val="sl-SI" w:eastAsia="sl-SI"/>
        </w:rPr>
        <w:t>prekršk</w:t>
      </w:r>
      <w:r w:rsidR="002945E7" w:rsidRPr="0034642A">
        <w:rPr>
          <w:rFonts w:cs="Arial"/>
          <w:szCs w:val="20"/>
          <w:lang w:val="sl-SI" w:eastAsia="sl-SI"/>
        </w:rPr>
        <w:t>u</w:t>
      </w:r>
      <w:r w:rsidRPr="0034642A">
        <w:rPr>
          <w:rFonts w:cs="Arial"/>
          <w:szCs w:val="20"/>
          <w:lang w:val="sl-SI" w:eastAsia="sl-SI"/>
        </w:rPr>
        <w:t xml:space="preserve"> in odvzete premoženjske koristi.</w:t>
      </w:r>
    </w:p>
    <w:p w14:paraId="5D7D2548" w14:textId="77777777" w:rsidR="005D50EC" w:rsidRPr="0034642A" w:rsidRDefault="005D50EC" w:rsidP="007D4C04">
      <w:pPr>
        <w:spacing w:line="276" w:lineRule="auto"/>
        <w:jc w:val="both"/>
        <w:rPr>
          <w:rFonts w:cs="Arial"/>
          <w:szCs w:val="20"/>
          <w:lang w:val="sl-SI" w:eastAsia="sl-SI"/>
        </w:rPr>
      </w:pPr>
    </w:p>
    <w:p w14:paraId="250C2E66" w14:textId="7ADA8536" w:rsidR="005D50EC" w:rsidRPr="0034642A" w:rsidRDefault="005D50EC" w:rsidP="007D4C04">
      <w:pPr>
        <w:spacing w:line="276" w:lineRule="auto"/>
        <w:jc w:val="both"/>
        <w:rPr>
          <w:rFonts w:cs="Arial"/>
          <w:szCs w:val="20"/>
          <w:lang w:val="sl-SI" w:eastAsia="sl-SI"/>
        </w:rPr>
      </w:pPr>
      <w:r w:rsidRPr="0034642A">
        <w:rPr>
          <w:rFonts w:cs="Arial"/>
          <w:szCs w:val="20"/>
          <w:lang w:val="sl-SI" w:eastAsia="sl-SI"/>
        </w:rPr>
        <w:lastRenderedPageBreak/>
        <w:t xml:space="preserve">(2) Pristojno sodišče </w:t>
      </w:r>
      <w:r w:rsidR="00A91A86" w:rsidRPr="0034642A">
        <w:rPr>
          <w:rFonts w:cs="Arial"/>
          <w:szCs w:val="20"/>
          <w:lang w:val="sl-SI" w:eastAsia="sl-SI"/>
        </w:rPr>
        <w:t xml:space="preserve">v petih delovnih dneh od ugotovitve podatkov iz prejšnjega odstavka </w:t>
      </w:r>
      <w:r w:rsidRPr="0034642A">
        <w:rPr>
          <w:rFonts w:cs="Arial"/>
          <w:szCs w:val="20"/>
          <w:lang w:val="sl-SI" w:eastAsia="sl-SI"/>
        </w:rPr>
        <w:t>pristojnemu prekrškovnemu organu po</w:t>
      </w:r>
      <w:r w:rsidR="00F85725" w:rsidRPr="0034642A">
        <w:rPr>
          <w:rFonts w:cs="Arial"/>
          <w:szCs w:val="20"/>
          <w:lang w:val="sl-SI" w:eastAsia="sl-SI"/>
        </w:rPr>
        <w:t>šl</w:t>
      </w:r>
      <w:r w:rsidRPr="0034642A">
        <w:rPr>
          <w:rFonts w:cs="Arial"/>
          <w:szCs w:val="20"/>
          <w:lang w:val="sl-SI" w:eastAsia="sl-SI"/>
        </w:rPr>
        <w:t xml:space="preserve">je </w:t>
      </w:r>
      <w:r w:rsidR="00A91A86" w:rsidRPr="0034642A">
        <w:rPr>
          <w:rFonts w:cs="Arial"/>
          <w:szCs w:val="20"/>
          <w:lang w:val="sl-SI" w:eastAsia="sl-SI"/>
        </w:rPr>
        <w:t xml:space="preserve">naslednje </w:t>
      </w:r>
      <w:r w:rsidRPr="0034642A">
        <w:rPr>
          <w:rFonts w:cs="Arial"/>
          <w:szCs w:val="20"/>
          <w:lang w:val="sl-SI" w:eastAsia="sl-SI"/>
        </w:rPr>
        <w:t>podatke</w:t>
      </w:r>
      <w:r w:rsidR="00A91A86" w:rsidRPr="0034642A">
        <w:rPr>
          <w:rFonts w:cs="Arial"/>
          <w:szCs w:val="20"/>
          <w:lang w:val="sl-SI" w:eastAsia="sl-SI"/>
        </w:rPr>
        <w:t>:</w:t>
      </w:r>
    </w:p>
    <w:p w14:paraId="021DF4A0" w14:textId="77777777" w:rsidR="00A91A86" w:rsidRPr="008E4738" w:rsidRDefault="00A91A86" w:rsidP="007D4C04">
      <w:pPr>
        <w:spacing w:line="276" w:lineRule="auto"/>
        <w:jc w:val="both"/>
        <w:rPr>
          <w:rFonts w:cs="Arial"/>
          <w:sz w:val="18"/>
          <w:szCs w:val="18"/>
          <w:lang w:val="sl-SI" w:eastAsia="sl-SI"/>
        </w:rPr>
      </w:pPr>
    </w:p>
    <w:p w14:paraId="7C2D9327" w14:textId="1F9AF48A" w:rsidR="00805ED8" w:rsidRPr="006C0A87" w:rsidRDefault="00A91A86" w:rsidP="00271E94">
      <w:pPr>
        <w:pStyle w:val="Odstavekseznama"/>
        <w:numPr>
          <w:ilvl w:val="0"/>
          <w:numId w:val="34"/>
        </w:numPr>
        <w:spacing w:line="276" w:lineRule="auto"/>
        <w:jc w:val="both"/>
        <w:rPr>
          <w:szCs w:val="20"/>
          <w:lang w:val="sl-SI"/>
        </w:rPr>
      </w:pPr>
      <w:r w:rsidRPr="006C0A87">
        <w:rPr>
          <w:szCs w:val="20"/>
          <w:lang w:val="sl-SI"/>
        </w:rPr>
        <w:t>opraviln</w:t>
      </w:r>
      <w:r w:rsidR="0080291D">
        <w:rPr>
          <w:szCs w:val="20"/>
          <w:lang w:val="sl-SI"/>
        </w:rPr>
        <w:t>o</w:t>
      </w:r>
      <w:r w:rsidRPr="006C0A87">
        <w:rPr>
          <w:szCs w:val="20"/>
          <w:lang w:val="sl-SI"/>
        </w:rPr>
        <w:t xml:space="preserve"> številk</w:t>
      </w:r>
      <w:r w:rsidR="0080291D">
        <w:rPr>
          <w:szCs w:val="20"/>
          <w:lang w:val="sl-SI"/>
        </w:rPr>
        <w:t>o</w:t>
      </w:r>
      <w:r w:rsidRPr="006C0A87">
        <w:rPr>
          <w:szCs w:val="20"/>
          <w:lang w:val="sl-SI"/>
        </w:rPr>
        <w:t xml:space="preserve"> zadeve ter številk</w:t>
      </w:r>
      <w:r w:rsidR="0080291D">
        <w:rPr>
          <w:szCs w:val="20"/>
          <w:lang w:val="sl-SI"/>
        </w:rPr>
        <w:t>o</w:t>
      </w:r>
      <w:r w:rsidRPr="006C0A87">
        <w:rPr>
          <w:szCs w:val="20"/>
          <w:lang w:val="sl-SI"/>
        </w:rPr>
        <w:t xml:space="preserve"> in datum obdolžilnega predloga</w:t>
      </w:r>
      <w:r w:rsidR="00FE1D2F">
        <w:rPr>
          <w:szCs w:val="20"/>
          <w:lang w:val="sl-SI"/>
        </w:rPr>
        <w:t>,</w:t>
      </w:r>
      <w:r w:rsidRPr="006C0A87">
        <w:rPr>
          <w:szCs w:val="20"/>
          <w:lang w:val="sl-SI"/>
        </w:rPr>
        <w:t xml:space="preserve"> </w:t>
      </w:r>
    </w:p>
    <w:p w14:paraId="0CB52F78" w14:textId="5FF5C5D3" w:rsidR="00805ED8" w:rsidRPr="006C0A87" w:rsidRDefault="00A91A86" w:rsidP="00271E94">
      <w:pPr>
        <w:pStyle w:val="Odstavekseznama"/>
        <w:numPr>
          <w:ilvl w:val="0"/>
          <w:numId w:val="34"/>
        </w:numPr>
        <w:spacing w:line="276" w:lineRule="auto"/>
        <w:jc w:val="both"/>
        <w:rPr>
          <w:szCs w:val="20"/>
          <w:lang w:val="sl-SI"/>
        </w:rPr>
      </w:pPr>
      <w:r w:rsidRPr="006C0A87">
        <w:rPr>
          <w:szCs w:val="20"/>
          <w:lang w:val="sl-SI"/>
        </w:rPr>
        <w:t>EMŠO</w:t>
      </w:r>
      <w:r w:rsidR="009310F8" w:rsidRPr="006C0A87">
        <w:rPr>
          <w:szCs w:val="20"/>
          <w:lang w:val="sl-SI"/>
        </w:rPr>
        <w:t>, če je fizična oseba tujec</w:t>
      </w:r>
      <w:r w:rsidR="00741949">
        <w:rPr>
          <w:szCs w:val="20"/>
          <w:lang w:val="sl-SI"/>
        </w:rPr>
        <w:t>,</w:t>
      </w:r>
      <w:r w:rsidR="009310F8" w:rsidRPr="006C0A87">
        <w:rPr>
          <w:szCs w:val="20"/>
          <w:lang w:val="sl-SI"/>
        </w:rPr>
        <w:t xml:space="preserve"> pa datum rojstva, oziroma matično številko pravne osebe</w:t>
      </w:r>
      <w:r w:rsidR="005A209A" w:rsidRPr="006C0A87">
        <w:rPr>
          <w:szCs w:val="20"/>
          <w:lang w:val="sl-SI"/>
        </w:rPr>
        <w:t>,</w:t>
      </w:r>
      <w:r w:rsidRPr="006C0A87">
        <w:rPr>
          <w:szCs w:val="20"/>
          <w:lang w:val="sl-SI"/>
        </w:rPr>
        <w:t xml:space="preserve"> </w:t>
      </w:r>
    </w:p>
    <w:p w14:paraId="545764DD" w14:textId="04E8C233" w:rsidR="00805ED8" w:rsidRPr="006C0A87" w:rsidRDefault="00A91A86" w:rsidP="00271E94">
      <w:pPr>
        <w:pStyle w:val="Odstavekseznama"/>
        <w:numPr>
          <w:ilvl w:val="0"/>
          <w:numId w:val="34"/>
        </w:numPr>
        <w:spacing w:line="276" w:lineRule="auto"/>
        <w:jc w:val="both"/>
        <w:rPr>
          <w:szCs w:val="20"/>
          <w:lang w:val="sl-SI"/>
        </w:rPr>
      </w:pPr>
      <w:r w:rsidRPr="006C0A87">
        <w:rPr>
          <w:szCs w:val="20"/>
          <w:lang w:val="sl-SI"/>
        </w:rPr>
        <w:t>datum pravnomočnosti</w:t>
      </w:r>
      <w:r w:rsidR="00F86920" w:rsidRPr="006C0A87">
        <w:rPr>
          <w:szCs w:val="20"/>
          <w:lang w:val="sl-SI"/>
        </w:rPr>
        <w:t xml:space="preserve"> odločbe o prekršku</w:t>
      </w:r>
      <w:r w:rsidRPr="006C0A87">
        <w:rPr>
          <w:szCs w:val="20"/>
          <w:lang w:val="sl-SI"/>
        </w:rPr>
        <w:t xml:space="preserve">, </w:t>
      </w:r>
    </w:p>
    <w:p w14:paraId="26A47DB2" w14:textId="4D6A97ED" w:rsidR="00805ED8" w:rsidRPr="006C0A87" w:rsidRDefault="00A91A86" w:rsidP="00271E94">
      <w:pPr>
        <w:pStyle w:val="Odstavekseznama"/>
        <w:numPr>
          <w:ilvl w:val="0"/>
          <w:numId w:val="34"/>
        </w:numPr>
        <w:spacing w:line="276" w:lineRule="auto"/>
        <w:jc w:val="both"/>
        <w:rPr>
          <w:szCs w:val="20"/>
          <w:lang w:val="sl-SI"/>
        </w:rPr>
      </w:pPr>
      <w:r w:rsidRPr="006C0A87">
        <w:rPr>
          <w:szCs w:val="20"/>
          <w:lang w:val="sl-SI"/>
        </w:rPr>
        <w:t>datum izvršljivosti</w:t>
      </w:r>
      <w:r w:rsidR="00F86920" w:rsidRPr="006C0A87">
        <w:rPr>
          <w:szCs w:val="20"/>
          <w:lang w:val="sl-SI"/>
        </w:rPr>
        <w:t xml:space="preserve"> odločbe o prekršku</w:t>
      </w:r>
      <w:r w:rsidRPr="006C0A87">
        <w:rPr>
          <w:szCs w:val="20"/>
          <w:lang w:val="sl-SI"/>
        </w:rPr>
        <w:t xml:space="preserve">, </w:t>
      </w:r>
    </w:p>
    <w:p w14:paraId="5EBE1154" w14:textId="3762EB8A" w:rsidR="00805ED8" w:rsidRPr="006C0A87" w:rsidRDefault="00A91A86" w:rsidP="00271E94">
      <w:pPr>
        <w:pStyle w:val="Odstavekseznama"/>
        <w:numPr>
          <w:ilvl w:val="0"/>
          <w:numId w:val="34"/>
        </w:numPr>
        <w:spacing w:line="276" w:lineRule="auto"/>
        <w:jc w:val="both"/>
        <w:rPr>
          <w:szCs w:val="20"/>
          <w:lang w:val="sl-SI"/>
        </w:rPr>
      </w:pPr>
      <w:r w:rsidRPr="006C0A87">
        <w:rPr>
          <w:szCs w:val="20"/>
          <w:lang w:val="sl-SI"/>
        </w:rPr>
        <w:t>podatek o plačilu glob</w:t>
      </w:r>
      <w:r w:rsidR="00F86920" w:rsidRPr="006C0A87">
        <w:rPr>
          <w:szCs w:val="20"/>
          <w:lang w:val="sl-SI"/>
        </w:rPr>
        <w:t>e,</w:t>
      </w:r>
    </w:p>
    <w:p w14:paraId="078854A6" w14:textId="22719181" w:rsidR="00805ED8" w:rsidRPr="006C0A87" w:rsidRDefault="001C4A64" w:rsidP="00271E94">
      <w:pPr>
        <w:pStyle w:val="Odstavekseznama"/>
        <w:numPr>
          <w:ilvl w:val="0"/>
          <w:numId w:val="34"/>
        </w:numPr>
        <w:spacing w:line="276" w:lineRule="auto"/>
        <w:jc w:val="both"/>
        <w:rPr>
          <w:szCs w:val="20"/>
          <w:lang w:val="sl-SI"/>
        </w:rPr>
      </w:pPr>
      <w:r w:rsidRPr="006C0A87">
        <w:rPr>
          <w:szCs w:val="20"/>
          <w:lang w:val="sl-SI"/>
        </w:rPr>
        <w:t xml:space="preserve">podatek o </w:t>
      </w:r>
      <w:r w:rsidR="00A91A86" w:rsidRPr="006C0A87">
        <w:rPr>
          <w:szCs w:val="20"/>
          <w:lang w:val="sl-SI"/>
        </w:rPr>
        <w:t>plačil</w:t>
      </w:r>
      <w:r w:rsidRPr="006C0A87">
        <w:rPr>
          <w:szCs w:val="20"/>
          <w:lang w:val="sl-SI"/>
        </w:rPr>
        <w:t>u</w:t>
      </w:r>
      <w:r w:rsidR="00A91A86" w:rsidRPr="006C0A87">
        <w:rPr>
          <w:szCs w:val="20"/>
          <w:lang w:val="sl-SI"/>
        </w:rPr>
        <w:t xml:space="preserve"> stroškov postopka</w:t>
      </w:r>
      <w:r w:rsidR="005A209A" w:rsidRPr="006C0A87">
        <w:rPr>
          <w:szCs w:val="20"/>
          <w:lang w:val="sl-SI"/>
        </w:rPr>
        <w:t>,</w:t>
      </w:r>
      <w:r w:rsidR="00A91A86" w:rsidRPr="006C0A87">
        <w:rPr>
          <w:szCs w:val="20"/>
          <w:lang w:val="sl-SI"/>
        </w:rPr>
        <w:t xml:space="preserve"> </w:t>
      </w:r>
    </w:p>
    <w:p w14:paraId="48D65823" w14:textId="7EBADD48" w:rsidR="00805ED8" w:rsidRPr="006C0A87" w:rsidRDefault="00A91A86" w:rsidP="00271E94">
      <w:pPr>
        <w:pStyle w:val="Odstavekseznama"/>
        <w:numPr>
          <w:ilvl w:val="0"/>
          <w:numId w:val="34"/>
        </w:numPr>
        <w:spacing w:line="276" w:lineRule="auto"/>
        <w:jc w:val="both"/>
        <w:rPr>
          <w:szCs w:val="20"/>
          <w:lang w:val="sl-SI"/>
        </w:rPr>
      </w:pPr>
      <w:r w:rsidRPr="006C0A87">
        <w:rPr>
          <w:szCs w:val="20"/>
          <w:lang w:val="sl-SI"/>
        </w:rPr>
        <w:t>opravljene naloge v splošno koris</w:t>
      </w:r>
      <w:r w:rsidR="006C0A87">
        <w:rPr>
          <w:szCs w:val="20"/>
          <w:lang w:val="sl-SI"/>
        </w:rPr>
        <w:t>t</w:t>
      </w:r>
      <w:r w:rsidR="00B7428E" w:rsidRPr="006C0A87">
        <w:rPr>
          <w:szCs w:val="20"/>
          <w:lang w:val="sl-SI"/>
        </w:rPr>
        <w:t>,</w:t>
      </w:r>
    </w:p>
    <w:p w14:paraId="7A39FB75" w14:textId="49E2357B" w:rsidR="005A209A" w:rsidRPr="006C0A87" w:rsidRDefault="00636A72" w:rsidP="00271E94">
      <w:pPr>
        <w:pStyle w:val="Odstavekseznama"/>
        <w:numPr>
          <w:ilvl w:val="0"/>
          <w:numId w:val="34"/>
        </w:numPr>
        <w:spacing w:line="276" w:lineRule="auto"/>
        <w:jc w:val="both"/>
        <w:rPr>
          <w:szCs w:val="20"/>
          <w:lang w:val="sl-SI"/>
        </w:rPr>
      </w:pPr>
      <w:r>
        <w:rPr>
          <w:szCs w:val="20"/>
          <w:lang w:val="sl-SI"/>
        </w:rPr>
        <w:t>podatek o odvzeti premoženjski koristi</w:t>
      </w:r>
      <w:r w:rsidR="00B7428E" w:rsidRPr="006C0A87">
        <w:rPr>
          <w:szCs w:val="20"/>
          <w:lang w:val="sl-SI"/>
        </w:rPr>
        <w:t xml:space="preserve"> in</w:t>
      </w:r>
    </w:p>
    <w:p w14:paraId="3B2C59DD" w14:textId="62BA28DB" w:rsidR="00A91A86" w:rsidRPr="006C0A87" w:rsidRDefault="00B7428E" w:rsidP="00271E94">
      <w:pPr>
        <w:pStyle w:val="Odstavekseznama"/>
        <w:numPr>
          <w:ilvl w:val="0"/>
          <w:numId w:val="34"/>
        </w:numPr>
        <w:spacing w:line="276" w:lineRule="auto"/>
        <w:jc w:val="both"/>
        <w:rPr>
          <w:rFonts w:cs="Arial"/>
          <w:sz w:val="18"/>
          <w:szCs w:val="18"/>
          <w:lang w:val="sl-SI" w:eastAsia="sl-SI"/>
        </w:rPr>
      </w:pPr>
      <w:r w:rsidRPr="006C0A87">
        <w:rPr>
          <w:szCs w:val="20"/>
          <w:lang w:val="sl-SI"/>
        </w:rPr>
        <w:t xml:space="preserve">podatek o pošiljanju </w:t>
      </w:r>
      <w:r w:rsidR="00A91A86" w:rsidRPr="006C0A87">
        <w:rPr>
          <w:szCs w:val="20"/>
          <w:lang w:val="sl-SI"/>
        </w:rPr>
        <w:t xml:space="preserve">v </w:t>
      </w:r>
      <w:r w:rsidRPr="006C0A87">
        <w:rPr>
          <w:szCs w:val="20"/>
          <w:lang w:val="sl-SI"/>
        </w:rPr>
        <w:t xml:space="preserve">prisilno </w:t>
      </w:r>
      <w:r w:rsidR="00A91A86" w:rsidRPr="006C0A87">
        <w:rPr>
          <w:szCs w:val="20"/>
          <w:lang w:val="sl-SI"/>
        </w:rPr>
        <w:t>izterjavo</w:t>
      </w:r>
      <w:r w:rsidRPr="006C0A87">
        <w:rPr>
          <w:szCs w:val="20"/>
          <w:lang w:val="sl-SI"/>
        </w:rPr>
        <w:t>.</w:t>
      </w:r>
    </w:p>
    <w:p w14:paraId="5F5CCBEE" w14:textId="77777777" w:rsidR="005D50EC" w:rsidRPr="00725033" w:rsidRDefault="005D50EC" w:rsidP="007D4C04">
      <w:pPr>
        <w:spacing w:line="276" w:lineRule="auto"/>
        <w:jc w:val="both"/>
        <w:rPr>
          <w:rFonts w:cs="Arial"/>
          <w:szCs w:val="20"/>
          <w:lang w:val="sl-SI" w:eastAsia="sl-SI"/>
        </w:rPr>
      </w:pPr>
    </w:p>
    <w:p w14:paraId="0608513E" w14:textId="48C4CEF2" w:rsidR="005D50EC" w:rsidRPr="00725033" w:rsidRDefault="005D50EC" w:rsidP="007D4C04">
      <w:pPr>
        <w:spacing w:line="276" w:lineRule="auto"/>
        <w:jc w:val="both"/>
        <w:rPr>
          <w:rFonts w:cs="Arial"/>
          <w:szCs w:val="20"/>
          <w:lang w:val="sl-SI" w:eastAsia="sl-SI"/>
        </w:rPr>
      </w:pPr>
      <w:r w:rsidRPr="0034642A">
        <w:rPr>
          <w:rFonts w:cs="Arial"/>
          <w:szCs w:val="20"/>
          <w:lang w:val="sl-SI" w:eastAsia="sl-SI"/>
        </w:rPr>
        <w:t xml:space="preserve">(3) Če je bila odločba o prekršku </w:t>
      </w:r>
      <w:r w:rsidR="000C26B2">
        <w:rPr>
          <w:rFonts w:cs="Arial"/>
          <w:szCs w:val="20"/>
          <w:lang w:val="sl-SI" w:eastAsia="sl-SI"/>
        </w:rPr>
        <w:t>poslana</w:t>
      </w:r>
      <w:r w:rsidRPr="0034642A">
        <w:rPr>
          <w:rFonts w:cs="Arial"/>
          <w:szCs w:val="20"/>
          <w:lang w:val="sl-SI" w:eastAsia="sl-SI"/>
        </w:rPr>
        <w:t xml:space="preserve"> v prisilno izterjavo, pristojni prekrškovni organ</w:t>
      </w:r>
      <w:r w:rsidR="00B836C5" w:rsidRPr="0034642A">
        <w:rPr>
          <w:rFonts w:cs="Arial"/>
          <w:szCs w:val="20"/>
          <w:lang w:val="sl-SI" w:eastAsia="sl-SI"/>
        </w:rPr>
        <w:t xml:space="preserve">, </w:t>
      </w:r>
      <w:r w:rsidR="000C26B2">
        <w:rPr>
          <w:rFonts w:cs="Arial"/>
          <w:szCs w:val="20"/>
          <w:lang w:val="sl-SI" w:eastAsia="sl-SI"/>
        </w:rPr>
        <w:t>če</w:t>
      </w:r>
      <w:r w:rsidR="00B836C5" w:rsidRPr="0034642A">
        <w:rPr>
          <w:rFonts w:cs="Arial"/>
          <w:szCs w:val="20"/>
          <w:lang w:val="sl-SI" w:eastAsia="sl-SI"/>
        </w:rPr>
        <w:t xml:space="preserve"> je bil vložen obdolžilni predlog pa</w:t>
      </w:r>
      <w:r w:rsidRPr="0034642A">
        <w:rPr>
          <w:rFonts w:cs="Arial"/>
          <w:szCs w:val="20"/>
          <w:lang w:val="sl-SI" w:eastAsia="sl-SI"/>
        </w:rPr>
        <w:t xml:space="preserve"> sodišče, v petih delovnih dn</w:t>
      </w:r>
      <w:r w:rsidR="00B836C5" w:rsidRPr="0034642A">
        <w:rPr>
          <w:rFonts w:cs="Arial"/>
          <w:szCs w:val="20"/>
          <w:lang w:val="sl-SI" w:eastAsia="sl-SI"/>
        </w:rPr>
        <w:t>eh</w:t>
      </w:r>
      <w:r w:rsidRPr="0034642A">
        <w:rPr>
          <w:rFonts w:cs="Arial"/>
          <w:szCs w:val="20"/>
          <w:lang w:val="sl-SI" w:eastAsia="sl-SI"/>
        </w:rPr>
        <w:t xml:space="preserve"> od ugotovitve podatkov iz prvega odstavka tega člena po</w:t>
      </w:r>
      <w:r w:rsidR="00F85725" w:rsidRPr="0034642A">
        <w:rPr>
          <w:rFonts w:cs="Arial"/>
          <w:szCs w:val="20"/>
          <w:lang w:val="sl-SI" w:eastAsia="sl-SI"/>
        </w:rPr>
        <w:t>šl</w:t>
      </w:r>
      <w:r w:rsidRPr="0034642A">
        <w:rPr>
          <w:rFonts w:cs="Arial"/>
          <w:szCs w:val="20"/>
          <w:lang w:val="sl-SI" w:eastAsia="sl-SI"/>
        </w:rPr>
        <w:t>je naslednje podatke o storilcih prekrškov iz 2. člena tega zakona pristojnemu davčnemu organu:</w:t>
      </w:r>
    </w:p>
    <w:p w14:paraId="3078C700" w14:textId="77777777" w:rsidR="00331962" w:rsidRPr="0034642A" w:rsidRDefault="00331962" w:rsidP="00F75CE0">
      <w:pPr>
        <w:spacing w:line="276" w:lineRule="auto"/>
        <w:ind w:left="709"/>
        <w:jc w:val="both"/>
        <w:rPr>
          <w:rFonts w:cs="Arial"/>
          <w:szCs w:val="20"/>
          <w:lang w:val="sl-SI" w:eastAsia="sl-SI"/>
        </w:rPr>
      </w:pPr>
    </w:p>
    <w:p w14:paraId="08215A98" w14:textId="5A8898BD" w:rsidR="005D50EC" w:rsidRPr="0034642A" w:rsidRDefault="005D50EC" w:rsidP="00271E94">
      <w:pPr>
        <w:pStyle w:val="Odstavekseznama"/>
        <w:numPr>
          <w:ilvl w:val="1"/>
          <w:numId w:val="21"/>
        </w:numPr>
        <w:shd w:val="clear" w:color="auto" w:fill="FFFFFF"/>
        <w:spacing w:line="276" w:lineRule="auto"/>
        <w:ind w:left="709"/>
        <w:jc w:val="both"/>
        <w:rPr>
          <w:rFonts w:cs="Arial"/>
          <w:szCs w:val="20"/>
          <w:lang w:val="sl-SI" w:eastAsia="sl-SI"/>
        </w:rPr>
      </w:pPr>
      <w:r w:rsidRPr="0034642A">
        <w:rPr>
          <w:rFonts w:cs="Arial"/>
          <w:szCs w:val="20"/>
          <w:lang w:val="sl-SI" w:eastAsia="sl-SI"/>
        </w:rPr>
        <w:t xml:space="preserve">osebno ime </w:t>
      </w:r>
      <w:r w:rsidR="00275FF3" w:rsidRPr="0034642A">
        <w:rPr>
          <w:rFonts w:cs="Arial"/>
          <w:szCs w:val="20"/>
          <w:shd w:val="clear" w:color="auto" w:fill="FFFFFF"/>
          <w:lang w:val="sl-SI"/>
        </w:rPr>
        <w:t>oziroma</w:t>
      </w:r>
      <w:r w:rsidRPr="0034642A">
        <w:rPr>
          <w:rFonts w:cs="Arial"/>
          <w:szCs w:val="20"/>
          <w:shd w:val="clear" w:color="auto" w:fill="FFFFFF"/>
          <w:lang w:val="sl-SI"/>
        </w:rPr>
        <w:t xml:space="preserve"> firmo pravne osebe</w:t>
      </w:r>
      <w:r w:rsidRPr="0034642A">
        <w:rPr>
          <w:rFonts w:cs="Arial"/>
          <w:szCs w:val="20"/>
          <w:lang w:val="sl-SI" w:eastAsia="sl-SI"/>
        </w:rPr>
        <w:t>,</w:t>
      </w:r>
    </w:p>
    <w:p w14:paraId="029D2D00" w14:textId="550CC78D" w:rsidR="005D50EC" w:rsidRPr="0034642A" w:rsidRDefault="005D50EC" w:rsidP="00271E94">
      <w:pPr>
        <w:pStyle w:val="Odstavekseznama"/>
        <w:numPr>
          <w:ilvl w:val="1"/>
          <w:numId w:val="21"/>
        </w:numPr>
        <w:shd w:val="clear" w:color="auto" w:fill="FFFFFF"/>
        <w:spacing w:line="276" w:lineRule="auto"/>
        <w:ind w:left="709"/>
        <w:jc w:val="both"/>
        <w:rPr>
          <w:rFonts w:cs="Arial"/>
          <w:szCs w:val="20"/>
          <w:lang w:val="sl-SI" w:eastAsia="sl-SI"/>
        </w:rPr>
      </w:pPr>
      <w:r w:rsidRPr="0034642A">
        <w:rPr>
          <w:rFonts w:cs="Arial"/>
          <w:szCs w:val="20"/>
          <w:lang w:val="sl-SI" w:eastAsia="sl-SI"/>
        </w:rPr>
        <w:t>EMŠO,</w:t>
      </w:r>
      <w:r w:rsidRPr="0034642A">
        <w:rPr>
          <w:rFonts w:cs="Arial"/>
          <w:szCs w:val="20"/>
          <w:shd w:val="clear" w:color="auto" w:fill="FFFFFF"/>
          <w:lang w:val="sl-SI"/>
        </w:rPr>
        <w:t xml:space="preserve"> če je fizična oseba tujec</w:t>
      </w:r>
      <w:r w:rsidR="009A37E1">
        <w:rPr>
          <w:rFonts w:cs="Arial"/>
          <w:szCs w:val="20"/>
          <w:shd w:val="clear" w:color="auto" w:fill="FFFFFF"/>
          <w:lang w:val="sl-SI"/>
        </w:rPr>
        <w:t>,</w:t>
      </w:r>
      <w:r w:rsidRPr="0034642A">
        <w:rPr>
          <w:rFonts w:cs="Arial"/>
          <w:szCs w:val="20"/>
          <w:shd w:val="clear" w:color="auto" w:fill="FFFFFF"/>
          <w:lang w:val="sl-SI"/>
        </w:rPr>
        <w:t xml:space="preserve"> pa datum rojstva,</w:t>
      </w:r>
      <w:r w:rsidRPr="0034642A">
        <w:rPr>
          <w:rFonts w:cs="Arial"/>
          <w:szCs w:val="20"/>
          <w:lang w:val="sl-SI" w:eastAsia="sl-SI"/>
        </w:rPr>
        <w:t xml:space="preserve"> </w:t>
      </w:r>
      <w:r w:rsidR="00275FF3" w:rsidRPr="0034642A">
        <w:rPr>
          <w:rFonts w:cs="Arial"/>
          <w:szCs w:val="20"/>
          <w:shd w:val="clear" w:color="auto" w:fill="FFFFFF"/>
          <w:lang w:val="sl-SI"/>
        </w:rPr>
        <w:t>oziroma</w:t>
      </w:r>
      <w:r w:rsidRPr="0034642A">
        <w:rPr>
          <w:rFonts w:cs="Arial"/>
          <w:szCs w:val="20"/>
          <w:shd w:val="clear" w:color="auto" w:fill="FFFFFF"/>
          <w:lang w:val="sl-SI"/>
        </w:rPr>
        <w:t xml:space="preserve"> matično številko pravne osebe</w:t>
      </w:r>
      <w:r w:rsidRPr="0034642A">
        <w:rPr>
          <w:rFonts w:cs="Arial"/>
          <w:szCs w:val="20"/>
          <w:lang w:val="sl-SI" w:eastAsia="sl-SI"/>
        </w:rPr>
        <w:t>,</w:t>
      </w:r>
    </w:p>
    <w:p w14:paraId="297ECCA7" w14:textId="302CB1D1" w:rsidR="002A0FC1" w:rsidRPr="0034642A" w:rsidRDefault="005D50EC" w:rsidP="00271E94">
      <w:pPr>
        <w:pStyle w:val="Odstavekseznama"/>
        <w:numPr>
          <w:ilvl w:val="1"/>
          <w:numId w:val="21"/>
        </w:numPr>
        <w:shd w:val="clear" w:color="auto" w:fill="FFFFFF"/>
        <w:spacing w:line="276" w:lineRule="auto"/>
        <w:ind w:left="709"/>
        <w:jc w:val="both"/>
        <w:rPr>
          <w:rFonts w:cs="Arial"/>
          <w:szCs w:val="20"/>
          <w:lang w:val="sl-SI" w:eastAsia="sl-SI"/>
        </w:rPr>
      </w:pPr>
      <w:r w:rsidRPr="0034642A">
        <w:rPr>
          <w:rFonts w:cs="Arial"/>
          <w:szCs w:val="20"/>
          <w:lang w:val="sl-SI" w:eastAsia="sl-SI"/>
        </w:rPr>
        <w:t>številko in datum izdaje odločbe</w:t>
      </w:r>
      <w:r w:rsidR="00275FF3" w:rsidRPr="0034642A">
        <w:rPr>
          <w:rFonts w:cs="Arial"/>
          <w:szCs w:val="20"/>
          <w:lang w:val="sl-SI" w:eastAsia="sl-SI"/>
        </w:rPr>
        <w:t xml:space="preserve"> o prekršku,</w:t>
      </w:r>
      <w:r w:rsidRPr="0034642A">
        <w:rPr>
          <w:rFonts w:cs="Arial"/>
          <w:szCs w:val="20"/>
          <w:lang w:val="sl-SI" w:eastAsia="sl-SI"/>
        </w:rPr>
        <w:t xml:space="preserve"> s katero </w:t>
      </w:r>
      <w:r w:rsidR="00CC71E9">
        <w:rPr>
          <w:rFonts w:cs="Arial"/>
          <w:szCs w:val="20"/>
          <w:lang w:val="sl-SI" w:eastAsia="sl-SI"/>
        </w:rPr>
        <w:t>je bila</w:t>
      </w:r>
      <w:r w:rsidRPr="0034642A">
        <w:rPr>
          <w:rFonts w:cs="Arial"/>
          <w:szCs w:val="20"/>
          <w:lang w:val="sl-SI" w:eastAsia="sl-SI"/>
        </w:rPr>
        <w:t xml:space="preserve"> izrečena globa</w:t>
      </w:r>
      <w:r w:rsidR="0038401B">
        <w:rPr>
          <w:rFonts w:cs="Arial"/>
          <w:szCs w:val="20"/>
          <w:lang w:val="sl-SI" w:eastAsia="sl-SI"/>
        </w:rPr>
        <w:t xml:space="preserve"> in so bili</w:t>
      </w:r>
      <w:r w:rsidRPr="0034642A">
        <w:rPr>
          <w:rFonts w:cs="Arial"/>
          <w:szCs w:val="20"/>
          <w:lang w:val="sl-SI" w:eastAsia="sl-SI"/>
        </w:rPr>
        <w:t xml:space="preserve"> </w:t>
      </w:r>
      <w:r w:rsidR="00761AF3" w:rsidRPr="0034642A">
        <w:rPr>
          <w:rFonts w:cs="Arial"/>
          <w:szCs w:val="20"/>
          <w:lang w:val="sl-SI" w:eastAsia="sl-SI"/>
        </w:rPr>
        <w:t xml:space="preserve">določeni </w:t>
      </w:r>
      <w:r w:rsidRPr="0034642A">
        <w:rPr>
          <w:rFonts w:cs="Arial"/>
          <w:szCs w:val="20"/>
          <w:lang w:val="sl-SI" w:eastAsia="sl-SI"/>
        </w:rPr>
        <w:t xml:space="preserve">stroški </w:t>
      </w:r>
      <w:r w:rsidR="002945E7" w:rsidRPr="0034642A">
        <w:rPr>
          <w:rFonts w:cs="Arial"/>
          <w:szCs w:val="20"/>
          <w:lang w:val="sl-SI" w:eastAsia="sl-SI"/>
        </w:rPr>
        <w:t xml:space="preserve">postopka o </w:t>
      </w:r>
      <w:r w:rsidRPr="0034642A">
        <w:rPr>
          <w:rFonts w:cs="Arial"/>
          <w:szCs w:val="20"/>
          <w:lang w:val="sl-SI" w:eastAsia="sl-SI"/>
        </w:rPr>
        <w:t>prekršk</w:t>
      </w:r>
      <w:r w:rsidR="002945E7" w:rsidRPr="0034642A">
        <w:rPr>
          <w:rFonts w:cs="Arial"/>
          <w:szCs w:val="20"/>
          <w:lang w:val="sl-SI" w:eastAsia="sl-SI"/>
        </w:rPr>
        <w:t>u</w:t>
      </w:r>
      <w:r w:rsidRPr="0034642A">
        <w:rPr>
          <w:rFonts w:cs="Arial"/>
          <w:szCs w:val="20"/>
          <w:lang w:val="sl-SI" w:eastAsia="sl-SI"/>
        </w:rPr>
        <w:t xml:space="preserve"> ali odvzem premoženjske koristi,</w:t>
      </w:r>
    </w:p>
    <w:p w14:paraId="62D3F9D1" w14:textId="0FF6FE53" w:rsidR="005D50EC" w:rsidRPr="0034642A" w:rsidRDefault="00D35B1C" w:rsidP="00271E94">
      <w:pPr>
        <w:pStyle w:val="Odstavekseznama"/>
        <w:numPr>
          <w:ilvl w:val="1"/>
          <w:numId w:val="21"/>
        </w:numPr>
        <w:shd w:val="clear" w:color="auto" w:fill="FFFFFF"/>
        <w:spacing w:line="276" w:lineRule="auto"/>
        <w:ind w:left="709"/>
        <w:jc w:val="both"/>
        <w:rPr>
          <w:rFonts w:cs="Arial"/>
          <w:szCs w:val="20"/>
          <w:lang w:val="sl-SI" w:eastAsia="sl-SI"/>
        </w:rPr>
      </w:pPr>
      <w:r w:rsidRPr="0034642A">
        <w:rPr>
          <w:rFonts w:cs="Arial"/>
          <w:szCs w:val="20"/>
          <w:lang w:val="sl-SI" w:eastAsia="sl-SI"/>
        </w:rPr>
        <w:t>pravno kvalifikacijo prekrška iz 2. člena tega zakona,</w:t>
      </w:r>
      <w:r w:rsidR="005D50EC" w:rsidRPr="0034642A">
        <w:rPr>
          <w:rFonts w:cs="Arial"/>
          <w:szCs w:val="20"/>
          <w:lang w:val="sl-SI" w:eastAsia="sl-SI"/>
        </w:rPr>
        <w:t xml:space="preserve"> </w:t>
      </w:r>
    </w:p>
    <w:p w14:paraId="0D77A274" w14:textId="6B32A0D7" w:rsidR="00D77083" w:rsidRPr="00F75CE0" w:rsidRDefault="005D50EC" w:rsidP="00271E94">
      <w:pPr>
        <w:pStyle w:val="Odstavekseznama"/>
        <w:numPr>
          <w:ilvl w:val="1"/>
          <w:numId w:val="21"/>
        </w:numPr>
        <w:shd w:val="clear" w:color="auto" w:fill="FFFFFF"/>
        <w:spacing w:line="276" w:lineRule="auto"/>
        <w:ind w:left="709"/>
        <w:jc w:val="both"/>
        <w:rPr>
          <w:rFonts w:cs="Arial"/>
          <w:szCs w:val="20"/>
          <w:lang w:val="sl-SI" w:eastAsia="sl-SI"/>
        </w:rPr>
      </w:pPr>
      <w:bookmarkStart w:id="14" w:name="_Hlk123635157"/>
      <w:r w:rsidRPr="003C46AB">
        <w:rPr>
          <w:rFonts w:cs="Arial"/>
          <w:szCs w:val="20"/>
          <w:lang w:val="sl-SI" w:eastAsia="sl-SI"/>
        </w:rPr>
        <w:t xml:space="preserve">višino globe </w:t>
      </w:r>
      <w:r w:rsidR="0038401B">
        <w:rPr>
          <w:rFonts w:cs="Arial"/>
          <w:szCs w:val="20"/>
          <w:lang w:val="sl-SI" w:eastAsia="sl-SI"/>
        </w:rPr>
        <w:t>in</w:t>
      </w:r>
      <w:r w:rsidRPr="003C46AB">
        <w:rPr>
          <w:rFonts w:cs="Arial"/>
          <w:szCs w:val="20"/>
          <w:lang w:val="sl-SI" w:eastAsia="sl-SI"/>
        </w:rPr>
        <w:t xml:space="preserve"> podatek, ali </w:t>
      </w:r>
      <w:r w:rsidR="000D2B05" w:rsidRPr="003C46AB">
        <w:rPr>
          <w:rFonts w:cs="Arial"/>
          <w:szCs w:val="20"/>
          <w:lang w:val="sl-SI" w:eastAsia="sl-SI"/>
        </w:rPr>
        <w:t xml:space="preserve">so </w:t>
      </w:r>
      <w:r w:rsidRPr="003C46AB">
        <w:rPr>
          <w:rFonts w:cs="Arial"/>
          <w:szCs w:val="20"/>
          <w:lang w:val="sl-SI" w:eastAsia="sl-SI"/>
        </w:rPr>
        <w:t>bil</w:t>
      </w:r>
      <w:r w:rsidR="000D2B05" w:rsidRPr="003C46AB">
        <w:rPr>
          <w:rFonts w:cs="Arial"/>
          <w:szCs w:val="20"/>
          <w:lang w:val="sl-SI" w:eastAsia="sl-SI"/>
        </w:rPr>
        <w:t>i</w:t>
      </w:r>
      <w:r w:rsidRPr="003C46AB">
        <w:rPr>
          <w:rFonts w:cs="Arial"/>
          <w:szCs w:val="20"/>
          <w:lang w:val="sl-SI" w:eastAsia="sl-SI"/>
        </w:rPr>
        <w:t xml:space="preserve"> v prisilno izterjavo </w:t>
      </w:r>
      <w:r w:rsidR="00503C64">
        <w:rPr>
          <w:rFonts w:cs="Arial"/>
          <w:szCs w:val="20"/>
          <w:lang w:val="sl-SI" w:eastAsia="sl-SI"/>
        </w:rPr>
        <w:t>poslani</w:t>
      </w:r>
      <w:r w:rsidRPr="003C46AB">
        <w:rPr>
          <w:rFonts w:cs="Arial"/>
          <w:szCs w:val="20"/>
          <w:lang w:val="sl-SI" w:eastAsia="sl-SI"/>
        </w:rPr>
        <w:t xml:space="preserve"> le globa</w:t>
      </w:r>
      <w:r w:rsidR="00CC73CD" w:rsidRPr="003C46AB">
        <w:rPr>
          <w:rFonts w:cs="Arial"/>
          <w:szCs w:val="20"/>
          <w:lang w:val="sl-SI" w:eastAsia="sl-SI"/>
        </w:rPr>
        <w:t>, stroški postopka o prekršku ali odvzem premoženjske korist</w:t>
      </w:r>
      <w:r w:rsidRPr="003C46AB">
        <w:rPr>
          <w:rFonts w:cs="Arial"/>
          <w:szCs w:val="20"/>
          <w:lang w:val="sl-SI" w:eastAsia="sl-SI"/>
        </w:rPr>
        <w:t xml:space="preserve"> za prekršek iz 2. člena tega zakona, ali pa je bila izrečena enotna globa za prekršek iz 2. člena tega zakona z drugimi prekrški.</w:t>
      </w:r>
      <w:r w:rsidR="004B3064" w:rsidRPr="003C46AB">
        <w:rPr>
          <w:rFonts w:cs="Arial"/>
          <w:szCs w:val="20"/>
          <w:lang w:val="sl-SI" w:eastAsia="sl-SI"/>
        </w:rPr>
        <w:t xml:space="preserve"> </w:t>
      </w:r>
    </w:p>
    <w:p w14:paraId="3B59F1FF" w14:textId="77777777" w:rsidR="008C1A05" w:rsidRPr="0034642A" w:rsidRDefault="008C1A05" w:rsidP="004B3064">
      <w:pPr>
        <w:pStyle w:val="Odstavekseznama"/>
        <w:shd w:val="clear" w:color="auto" w:fill="FFFFFF"/>
        <w:spacing w:line="276" w:lineRule="auto"/>
        <w:ind w:left="1440"/>
        <w:jc w:val="both"/>
        <w:rPr>
          <w:rFonts w:cs="Arial"/>
          <w:szCs w:val="20"/>
          <w:lang w:val="sl-SI" w:eastAsia="sl-SI"/>
        </w:rPr>
      </w:pPr>
    </w:p>
    <w:p w14:paraId="56147FB1" w14:textId="17718A69" w:rsidR="00D77083" w:rsidRPr="0034642A" w:rsidRDefault="00D77083" w:rsidP="004B3064">
      <w:pPr>
        <w:shd w:val="clear" w:color="auto" w:fill="FFFFFF"/>
        <w:spacing w:line="276" w:lineRule="auto"/>
        <w:jc w:val="both"/>
        <w:rPr>
          <w:rFonts w:cs="Arial"/>
          <w:szCs w:val="20"/>
          <w:lang w:val="sl-SI" w:eastAsia="sl-SI"/>
        </w:rPr>
      </w:pPr>
      <w:r w:rsidRPr="0034642A">
        <w:rPr>
          <w:rFonts w:cs="Arial"/>
          <w:szCs w:val="20"/>
          <w:lang w:val="sl-SI" w:eastAsia="sl-SI"/>
        </w:rPr>
        <w:t xml:space="preserve">(4) </w:t>
      </w:r>
      <w:r w:rsidR="009A5680">
        <w:rPr>
          <w:rFonts w:cs="Arial"/>
          <w:szCs w:val="20"/>
          <w:lang w:val="sl-SI" w:eastAsia="sl-SI"/>
        </w:rPr>
        <w:t>S</w:t>
      </w:r>
      <w:r w:rsidR="008C1A05" w:rsidRPr="0034642A">
        <w:rPr>
          <w:rFonts w:cs="Arial"/>
          <w:szCs w:val="20"/>
          <w:lang w:val="sl-SI" w:eastAsia="sl-SI"/>
        </w:rPr>
        <w:t xml:space="preserve">odišče poleg podatkov iz prejšnjega </w:t>
      </w:r>
      <w:r w:rsidR="00DE00E4" w:rsidRPr="0034642A">
        <w:rPr>
          <w:rFonts w:cs="Arial"/>
          <w:szCs w:val="20"/>
          <w:lang w:val="sl-SI" w:eastAsia="sl-SI"/>
        </w:rPr>
        <w:t xml:space="preserve">odstavka pristojnemu davčnemu organu </w:t>
      </w:r>
      <w:r w:rsidR="00B72E69">
        <w:rPr>
          <w:rFonts w:cs="Arial"/>
          <w:szCs w:val="20"/>
          <w:lang w:val="sl-SI" w:eastAsia="sl-SI"/>
        </w:rPr>
        <w:t>pošlje</w:t>
      </w:r>
      <w:r w:rsidR="00DE00E4" w:rsidRPr="0034642A">
        <w:rPr>
          <w:rFonts w:cs="Arial"/>
          <w:szCs w:val="20"/>
          <w:lang w:val="sl-SI" w:eastAsia="sl-SI"/>
        </w:rPr>
        <w:t xml:space="preserve"> tudi podatek o pr</w:t>
      </w:r>
      <w:r w:rsidR="00005D0F" w:rsidRPr="0034642A">
        <w:rPr>
          <w:rFonts w:cs="Arial"/>
          <w:szCs w:val="20"/>
          <w:lang w:val="sl-SI" w:eastAsia="sl-SI"/>
        </w:rPr>
        <w:t>ekrškovnem organu, ki je zoper storilca prekrška iz 2. člena tega zakona vložil obdolžilni predlog.</w:t>
      </w:r>
      <w:r w:rsidR="008C1A05" w:rsidRPr="0034642A">
        <w:rPr>
          <w:rFonts w:cs="Arial"/>
          <w:szCs w:val="20"/>
          <w:lang w:val="sl-SI" w:eastAsia="sl-SI"/>
        </w:rPr>
        <w:t xml:space="preserve"> </w:t>
      </w:r>
    </w:p>
    <w:p w14:paraId="06F8BE5F" w14:textId="77777777" w:rsidR="00331962" w:rsidRPr="0034642A" w:rsidRDefault="00331962" w:rsidP="007D4C04">
      <w:pPr>
        <w:pStyle w:val="Odstavekseznama"/>
        <w:shd w:val="clear" w:color="auto" w:fill="FFFFFF"/>
        <w:spacing w:line="276" w:lineRule="auto"/>
        <w:ind w:left="1440"/>
        <w:jc w:val="both"/>
        <w:rPr>
          <w:rFonts w:cs="Arial"/>
          <w:szCs w:val="20"/>
          <w:lang w:val="sl-SI" w:eastAsia="sl-SI"/>
        </w:rPr>
      </w:pPr>
    </w:p>
    <w:p w14:paraId="6A1182E3" w14:textId="07CF04B3" w:rsidR="005D50EC" w:rsidRPr="0034642A" w:rsidRDefault="005D50EC" w:rsidP="007D4C04">
      <w:pPr>
        <w:shd w:val="clear" w:color="auto" w:fill="FFFFFF"/>
        <w:spacing w:line="276" w:lineRule="auto"/>
        <w:jc w:val="both"/>
        <w:rPr>
          <w:rFonts w:cs="Arial"/>
          <w:szCs w:val="20"/>
          <w:lang w:val="sl-SI" w:eastAsia="sl-SI"/>
        </w:rPr>
      </w:pPr>
      <w:r w:rsidRPr="0034642A">
        <w:rPr>
          <w:rFonts w:cs="Arial"/>
          <w:szCs w:val="20"/>
          <w:lang w:val="sl-SI" w:eastAsia="sl-SI"/>
        </w:rPr>
        <w:t>(</w:t>
      </w:r>
      <w:r w:rsidR="00D77083" w:rsidRPr="0034642A">
        <w:rPr>
          <w:rFonts w:cs="Arial"/>
          <w:szCs w:val="20"/>
          <w:lang w:val="sl-SI" w:eastAsia="sl-SI"/>
        </w:rPr>
        <w:t>5</w:t>
      </w:r>
      <w:r w:rsidRPr="0034642A">
        <w:rPr>
          <w:rFonts w:cs="Arial"/>
          <w:szCs w:val="20"/>
          <w:lang w:val="sl-SI" w:eastAsia="sl-SI"/>
        </w:rPr>
        <w:t xml:space="preserve">) Pristojni davčni organ </w:t>
      </w:r>
      <w:r w:rsidR="00C31746" w:rsidRPr="0034642A">
        <w:rPr>
          <w:rFonts w:cs="Arial"/>
          <w:szCs w:val="20"/>
          <w:lang w:val="sl-SI" w:eastAsia="sl-SI"/>
        </w:rPr>
        <w:t xml:space="preserve">v dveh mesecih po prejemu podatkov iz </w:t>
      </w:r>
      <w:r w:rsidR="00AF7098">
        <w:rPr>
          <w:rFonts w:cs="Arial"/>
          <w:szCs w:val="20"/>
          <w:lang w:val="sl-SI" w:eastAsia="sl-SI"/>
        </w:rPr>
        <w:t>tretjega</w:t>
      </w:r>
      <w:r w:rsidR="00AF7098" w:rsidRPr="0034642A">
        <w:rPr>
          <w:rFonts w:cs="Arial"/>
          <w:szCs w:val="20"/>
          <w:lang w:val="sl-SI" w:eastAsia="sl-SI"/>
        </w:rPr>
        <w:t xml:space="preserve"> </w:t>
      </w:r>
      <w:r w:rsidR="00C31746" w:rsidRPr="0034642A">
        <w:rPr>
          <w:rFonts w:cs="Arial"/>
          <w:szCs w:val="20"/>
          <w:lang w:val="sl-SI" w:eastAsia="sl-SI"/>
        </w:rPr>
        <w:t>odstavka</w:t>
      </w:r>
      <w:r w:rsidR="00AF7098">
        <w:rPr>
          <w:rFonts w:cs="Arial"/>
          <w:szCs w:val="20"/>
          <w:lang w:val="sl-SI" w:eastAsia="sl-SI"/>
        </w:rPr>
        <w:t xml:space="preserve"> tega člena</w:t>
      </w:r>
      <w:r w:rsidR="00C31746" w:rsidRPr="0034642A">
        <w:rPr>
          <w:rFonts w:cs="Arial"/>
          <w:szCs w:val="20"/>
          <w:lang w:val="sl-SI" w:eastAsia="sl-SI"/>
        </w:rPr>
        <w:t xml:space="preserve"> </w:t>
      </w:r>
      <w:r w:rsidRPr="0034642A">
        <w:rPr>
          <w:rFonts w:cs="Arial"/>
          <w:szCs w:val="20"/>
          <w:lang w:val="sl-SI" w:eastAsia="sl-SI"/>
        </w:rPr>
        <w:t>po</w:t>
      </w:r>
      <w:r w:rsidR="00C31746" w:rsidRPr="0034642A">
        <w:rPr>
          <w:rFonts w:cs="Arial"/>
          <w:szCs w:val="20"/>
          <w:lang w:val="sl-SI" w:eastAsia="sl-SI"/>
        </w:rPr>
        <w:t>šl</w:t>
      </w:r>
      <w:r w:rsidRPr="0034642A">
        <w:rPr>
          <w:rFonts w:cs="Arial"/>
          <w:szCs w:val="20"/>
          <w:lang w:val="sl-SI" w:eastAsia="sl-SI"/>
        </w:rPr>
        <w:t xml:space="preserve">je pristojnemu prekrškovnemu organu podatke o zneskih izterjanih glob, </w:t>
      </w:r>
      <w:r w:rsidR="00327493" w:rsidRPr="0034642A">
        <w:rPr>
          <w:rFonts w:cs="Arial"/>
          <w:szCs w:val="20"/>
          <w:lang w:val="sl-SI" w:eastAsia="sl-SI"/>
        </w:rPr>
        <w:t xml:space="preserve">izterjanih </w:t>
      </w:r>
      <w:r w:rsidRPr="0034642A">
        <w:rPr>
          <w:rFonts w:cs="Arial"/>
          <w:szCs w:val="20"/>
          <w:lang w:val="sl-SI" w:eastAsia="sl-SI"/>
        </w:rPr>
        <w:t xml:space="preserve">stroških </w:t>
      </w:r>
      <w:r w:rsidR="0016054C" w:rsidRPr="0034642A">
        <w:rPr>
          <w:rFonts w:cs="Arial"/>
          <w:szCs w:val="20"/>
          <w:lang w:val="sl-SI" w:eastAsia="sl-SI"/>
        </w:rPr>
        <w:t>postopk</w:t>
      </w:r>
      <w:r w:rsidR="00C31746" w:rsidRPr="0034642A">
        <w:rPr>
          <w:rFonts w:cs="Arial"/>
          <w:szCs w:val="20"/>
          <w:lang w:val="sl-SI" w:eastAsia="sl-SI"/>
        </w:rPr>
        <w:t>a</w:t>
      </w:r>
      <w:r w:rsidR="0016054C" w:rsidRPr="0034642A">
        <w:rPr>
          <w:rFonts w:cs="Arial"/>
          <w:szCs w:val="20"/>
          <w:lang w:val="sl-SI" w:eastAsia="sl-SI"/>
        </w:rPr>
        <w:t xml:space="preserve"> o </w:t>
      </w:r>
      <w:r w:rsidRPr="0034642A">
        <w:rPr>
          <w:rFonts w:cs="Arial"/>
          <w:szCs w:val="20"/>
          <w:lang w:val="sl-SI" w:eastAsia="sl-SI"/>
        </w:rPr>
        <w:t>prekršk</w:t>
      </w:r>
      <w:r w:rsidR="0016054C" w:rsidRPr="0034642A">
        <w:rPr>
          <w:rFonts w:cs="Arial"/>
          <w:szCs w:val="20"/>
          <w:lang w:val="sl-SI" w:eastAsia="sl-SI"/>
        </w:rPr>
        <w:t>u</w:t>
      </w:r>
      <w:r w:rsidRPr="0034642A">
        <w:rPr>
          <w:rFonts w:cs="Arial"/>
          <w:szCs w:val="20"/>
          <w:lang w:val="sl-SI" w:eastAsia="sl-SI"/>
        </w:rPr>
        <w:t xml:space="preserve">, odvzete premoženjske koristi </w:t>
      </w:r>
      <w:r w:rsidR="00C31746" w:rsidRPr="0034642A">
        <w:rPr>
          <w:rFonts w:cs="Arial"/>
          <w:szCs w:val="20"/>
          <w:lang w:val="sl-SI" w:eastAsia="sl-SI"/>
        </w:rPr>
        <w:t>in</w:t>
      </w:r>
      <w:r w:rsidRPr="0034642A">
        <w:rPr>
          <w:rFonts w:cs="Arial"/>
          <w:szCs w:val="20"/>
          <w:lang w:val="sl-SI" w:eastAsia="sl-SI"/>
        </w:rPr>
        <w:t xml:space="preserve"> </w:t>
      </w:r>
      <w:r w:rsidR="00327493" w:rsidRPr="0034642A">
        <w:rPr>
          <w:rFonts w:cs="Arial"/>
          <w:szCs w:val="20"/>
          <w:lang w:val="sl-SI" w:eastAsia="sl-SI"/>
        </w:rPr>
        <w:t xml:space="preserve">izterjanih </w:t>
      </w:r>
      <w:r w:rsidRPr="0034642A">
        <w:rPr>
          <w:rFonts w:cs="Arial"/>
          <w:szCs w:val="20"/>
          <w:lang w:val="sl-SI" w:eastAsia="sl-SI"/>
        </w:rPr>
        <w:t>stroških prisilne izterjave za posameznega storilca prekrška iz 2. člena tega zakona</w:t>
      </w:r>
      <w:bookmarkEnd w:id="14"/>
      <w:r w:rsidRPr="0034642A">
        <w:rPr>
          <w:rFonts w:cs="Arial"/>
          <w:szCs w:val="20"/>
          <w:lang w:val="sl-SI" w:eastAsia="sl-SI"/>
        </w:rPr>
        <w:t xml:space="preserve">, ne glede na to, ali je postopek prisilne izterjave predlagal pristojni prekrškovni organ ali sodišče. </w:t>
      </w:r>
    </w:p>
    <w:p w14:paraId="132C133D" w14:textId="77777777" w:rsidR="00331962" w:rsidRDefault="00331962" w:rsidP="00347B26">
      <w:pPr>
        <w:shd w:val="clear" w:color="auto" w:fill="FFFFFF"/>
        <w:spacing w:line="276" w:lineRule="auto"/>
        <w:rPr>
          <w:rFonts w:cs="Arial"/>
          <w:b/>
          <w:bCs/>
          <w:szCs w:val="20"/>
          <w:lang w:val="sl-SI" w:eastAsia="sl-SI"/>
        </w:rPr>
      </w:pPr>
    </w:p>
    <w:p w14:paraId="05C8798D" w14:textId="77777777" w:rsidR="00347B26" w:rsidRDefault="00347B26" w:rsidP="00347B26">
      <w:pPr>
        <w:shd w:val="clear" w:color="auto" w:fill="FFFFFF"/>
        <w:spacing w:line="276" w:lineRule="auto"/>
        <w:rPr>
          <w:rFonts w:cs="Arial"/>
          <w:b/>
          <w:bCs/>
          <w:szCs w:val="20"/>
          <w:lang w:val="sl-SI" w:eastAsia="sl-SI"/>
        </w:rPr>
      </w:pPr>
    </w:p>
    <w:p w14:paraId="64DBDBBA" w14:textId="1638BA9F" w:rsidR="00347B26" w:rsidRPr="00347B26" w:rsidRDefault="00347B26" w:rsidP="00962B11">
      <w:pPr>
        <w:shd w:val="clear" w:color="auto" w:fill="FFFFFF"/>
        <w:spacing w:line="276" w:lineRule="auto"/>
        <w:jc w:val="center"/>
        <w:rPr>
          <w:rFonts w:cs="Arial"/>
          <w:b/>
          <w:bCs/>
          <w:szCs w:val="20"/>
          <w:lang w:val="sl-SI" w:eastAsia="sl-SI"/>
        </w:rPr>
      </w:pPr>
      <w:r w:rsidRPr="00347B26">
        <w:rPr>
          <w:rFonts w:cs="Arial"/>
          <w:b/>
          <w:bCs/>
          <w:szCs w:val="20"/>
          <w:lang w:val="sl-SI" w:eastAsia="sl-SI"/>
        </w:rPr>
        <w:t>1</w:t>
      </w:r>
      <w:r w:rsidR="00460D22">
        <w:rPr>
          <w:rFonts w:cs="Arial"/>
          <w:b/>
          <w:bCs/>
          <w:szCs w:val="20"/>
          <w:lang w:val="sl-SI" w:eastAsia="sl-SI"/>
        </w:rPr>
        <w:t>3</w:t>
      </w:r>
      <w:r w:rsidRPr="00347B26">
        <w:rPr>
          <w:rFonts w:cs="Arial"/>
          <w:b/>
          <w:bCs/>
          <w:szCs w:val="20"/>
          <w:lang w:val="sl-SI" w:eastAsia="sl-SI"/>
        </w:rPr>
        <w:t>. člen</w:t>
      </w:r>
    </w:p>
    <w:p w14:paraId="0DFA475D" w14:textId="61896734" w:rsidR="00347B26" w:rsidRDefault="00347B26" w:rsidP="00962B11">
      <w:pPr>
        <w:shd w:val="clear" w:color="auto" w:fill="FFFFFF"/>
        <w:spacing w:line="276" w:lineRule="auto"/>
        <w:jc w:val="center"/>
        <w:rPr>
          <w:rFonts w:cs="Arial"/>
          <w:b/>
          <w:bCs/>
          <w:szCs w:val="20"/>
          <w:lang w:val="sl-SI" w:eastAsia="sl-SI"/>
        </w:rPr>
      </w:pPr>
      <w:r w:rsidRPr="00347B26">
        <w:rPr>
          <w:rFonts w:cs="Arial"/>
          <w:b/>
          <w:bCs/>
          <w:szCs w:val="20"/>
          <w:lang w:val="sl-SI" w:eastAsia="sl-SI"/>
        </w:rPr>
        <w:t>(informativni izračun)</w:t>
      </w:r>
    </w:p>
    <w:p w14:paraId="15631487" w14:textId="77777777" w:rsidR="00347B26" w:rsidRPr="00962B11" w:rsidRDefault="00347B26" w:rsidP="00962B11">
      <w:pPr>
        <w:shd w:val="clear" w:color="auto" w:fill="FFFFFF"/>
        <w:spacing w:line="276" w:lineRule="auto"/>
        <w:rPr>
          <w:rFonts w:cs="Arial"/>
          <w:b/>
          <w:bCs/>
          <w:szCs w:val="20"/>
          <w:lang w:val="sl-SI" w:eastAsia="sl-SI"/>
        </w:rPr>
      </w:pPr>
    </w:p>
    <w:p w14:paraId="28B9F5BA" w14:textId="3E15A7FE" w:rsidR="005D50EC" w:rsidRPr="0034642A" w:rsidRDefault="005D50EC" w:rsidP="007D4C04">
      <w:pPr>
        <w:spacing w:line="276" w:lineRule="auto"/>
        <w:jc w:val="both"/>
        <w:rPr>
          <w:rFonts w:cs="Arial"/>
          <w:szCs w:val="20"/>
          <w:shd w:val="clear" w:color="auto" w:fill="FFFFFF"/>
          <w:lang w:val="sl-SI"/>
        </w:rPr>
      </w:pPr>
      <w:r w:rsidRPr="0034642A">
        <w:rPr>
          <w:rFonts w:cs="Arial"/>
          <w:szCs w:val="20"/>
          <w:shd w:val="clear" w:color="auto" w:fill="FFFFFF"/>
          <w:lang w:val="sl-SI"/>
        </w:rPr>
        <w:t>(1</w:t>
      </w:r>
      <w:r w:rsidRPr="00725033">
        <w:rPr>
          <w:rFonts w:cs="Arial"/>
          <w:szCs w:val="20"/>
          <w:shd w:val="clear" w:color="auto" w:fill="FFFFFF"/>
          <w:lang w:val="sl-SI"/>
        </w:rPr>
        <w:t xml:space="preserve">) Pristojni prekrškovni organ na podlagi podatkov </w:t>
      </w:r>
      <w:r w:rsidRPr="00725033">
        <w:rPr>
          <w:rFonts w:cs="Arial"/>
          <w:szCs w:val="20"/>
          <w:lang w:val="sl-SI" w:eastAsia="sl-SI"/>
        </w:rPr>
        <w:t xml:space="preserve">iz lastne evidence </w:t>
      </w:r>
      <w:r w:rsidRPr="0034642A">
        <w:rPr>
          <w:rFonts w:cs="Arial"/>
          <w:szCs w:val="20"/>
          <w:shd w:val="clear" w:color="auto" w:fill="FFFFFF"/>
          <w:lang w:val="sl-SI"/>
        </w:rPr>
        <w:t>o pravnomočnih odločbah o prekrških</w:t>
      </w:r>
      <w:r w:rsidRPr="0034642A">
        <w:rPr>
          <w:rFonts w:cs="Arial"/>
          <w:szCs w:val="20"/>
          <w:lang w:val="sl-SI" w:eastAsia="sl-SI"/>
        </w:rPr>
        <w:t xml:space="preserve"> ter vpisnikov in pomožnih knjig, ki jih vodi v skladu z ZP-1, </w:t>
      </w:r>
      <w:r w:rsidRPr="0034642A">
        <w:rPr>
          <w:rFonts w:cs="Arial"/>
          <w:szCs w:val="20"/>
          <w:shd w:val="clear" w:color="auto" w:fill="FFFFFF"/>
          <w:lang w:val="sl-SI"/>
        </w:rPr>
        <w:t xml:space="preserve">ter podatkov iz prejšnjega člena za vsakega storilca prekrška iz 2. člena tega zakona izdela informativni izračun o znesku globe, stroškov </w:t>
      </w:r>
      <w:r w:rsidR="0016054C" w:rsidRPr="0034642A">
        <w:rPr>
          <w:rFonts w:cs="Arial"/>
          <w:szCs w:val="20"/>
          <w:shd w:val="clear" w:color="auto" w:fill="FFFFFF"/>
          <w:lang w:val="sl-SI"/>
        </w:rPr>
        <w:t xml:space="preserve">postopka o </w:t>
      </w:r>
      <w:r w:rsidRPr="0034642A">
        <w:rPr>
          <w:rFonts w:cs="Arial"/>
          <w:szCs w:val="20"/>
          <w:shd w:val="clear" w:color="auto" w:fill="FFFFFF"/>
          <w:lang w:val="sl-SI"/>
        </w:rPr>
        <w:t>prekršk</w:t>
      </w:r>
      <w:r w:rsidR="0016054C" w:rsidRPr="0034642A">
        <w:rPr>
          <w:rFonts w:cs="Arial"/>
          <w:szCs w:val="20"/>
          <w:shd w:val="clear" w:color="auto" w:fill="FFFFFF"/>
          <w:lang w:val="sl-SI"/>
        </w:rPr>
        <w:t>u</w:t>
      </w:r>
      <w:r w:rsidR="00877F95">
        <w:rPr>
          <w:rFonts w:cs="Arial"/>
          <w:szCs w:val="20"/>
          <w:shd w:val="clear" w:color="auto" w:fill="FFFFFF"/>
          <w:lang w:val="sl-SI"/>
        </w:rPr>
        <w:t xml:space="preserve"> in</w:t>
      </w:r>
      <w:r w:rsidRPr="0034642A">
        <w:rPr>
          <w:rFonts w:cs="Arial"/>
          <w:szCs w:val="20"/>
          <w:shd w:val="clear" w:color="auto" w:fill="FFFFFF"/>
          <w:lang w:val="sl-SI"/>
        </w:rPr>
        <w:t xml:space="preserve"> odvzete premoženjske koristi, ki se izplača </w:t>
      </w:r>
      <w:r w:rsidR="00963343">
        <w:rPr>
          <w:rFonts w:cs="Arial"/>
          <w:szCs w:val="20"/>
          <w:shd w:val="clear" w:color="auto" w:fill="FFFFFF"/>
          <w:lang w:val="sl-SI"/>
        </w:rPr>
        <w:t xml:space="preserve">oziroma vrne </w:t>
      </w:r>
      <w:r w:rsidRPr="0034642A">
        <w:rPr>
          <w:rFonts w:cs="Arial"/>
          <w:szCs w:val="20"/>
          <w:shd w:val="clear" w:color="auto" w:fill="FFFFFF"/>
          <w:lang w:val="sl-SI"/>
        </w:rPr>
        <w:t xml:space="preserve">storilcu prekrška iz 2. člena tega zakona (v nadaljnjem besedilu: informativni izračun). </w:t>
      </w:r>
    </w:p>
    <w:p w14:paraId="01149E64" w14:textId="77777777" w:rsidR="005D50EC" w:rsidRPr="0034642A" w:rsidRDefault="005D50EC" w:rsidP="007D4C04">
      <w:pPr>
        <w:spacing w:line="276" w:lineRule="auto"/>
        <w:jc w:val="both"/>
        <w:rPr>
          <w:rFonts w:cs="Arial"/>
          <w:szCs w:val="20"/>
          <w:shd w:val="clear" w:color="auto" w:fill="FFFFFF"/>
          <w:lang w:val="sl-SI"/>
        </w:rPr>
      </w:pPr>
    </w:p>
    <w:p w14:paraId="0F0D1030" w14:textId="2A603A49" w:rsidR="005D50EC" w:rsidRPr="0034642A" w:rsidRDefault="005D50EC" w:rsidP="007D4C04">
      <w:pPr>
        <w:spacing w:line="276" w:lineRule="auto"/>
        <w:jc w:val="both"/>
        <w:rPr>
          <w:rFonts w:cs="Arial"/>
          <w:szCs w:val="20"/>
          <w:shd w:val="clear" w:color="auto" w:fill="FFFFFF"/>
          <w:lang w:val="sl-SI"/>
        </w:rPr>
      </w:pPr>
      <w:r w:rsidRPr="0034642A">
        <w:rPr>
          <w:rFonts w:cs="Arial"/>
          <w:szCs w:val="20"/>
          <w:shd w:val="clear" w:color="auto" w:fill="FFFFFF"/>
          <w:lang w:val="sl-SI"/>
        </w:rPr>
        <w:t>(2) Informativni izračun vsebuje:</w:t>
      </w:r>
    </w:p>
    <w:p w14:paraId="761C34C1" w14:textId="77777777" w:rsidR="00331962" w:rsidRPr="0034642A" w:rsidRDefault="00331962" w:rsidP="007D4C04">
      <w:pPr>
        <w:spacing w:line="276" w:lineRule="auto"/>
        <w:jc w:val="both"/>
        <w:rPr>
          <w:rFonts w:cs="Arial"/>
          <w:szCs w:val="20"/>
          <w:shd w:val="clear" w:color="auto" w:fill="FFFFFF"/>
          <w:lang w:val="sl-SI"/>
        </w:rPr>
      </w:pPr>
    </w:p>
    <w:p w14:paraId="0332BB36" w14:textId="788E89A4" w:rsidR="005D50EC" w:rsidRPr="0034642A" w:rsidRDefault="005D50EC" w:rsidP="00271E94">
      <w:pPr>
        <w:pStyle w:val="Odstavekseznama"/>
        <w:numPr>
          <w:ilvl w:val="1"/>
          <w:numId w:val="22"/>
        </w:numPr>
        <w:shd w:val="clear" w:color="auto" w:fill="FFFFFF"/>
        <w:spacing w:line="276" w:lineRule="auto"/>
        <w:jc w:val="both"/>
        <w:rPr>
          <w:rFonts w:cs="Arial"/>
          <w:szCs w:val="20"/>
          <w:shd w:val="clear" w:color="auto" w:fill="FFFFFF"/>
          <w:lang w:val="sl-SI"/>
        </w:rPr>
      </w:pPr>
      <w:r w:rsidRPr="0034642A">
        <w:rPr>
          <w:rFonts w:cs="Arial"/>
          <w:szCs w:val="20"/>
          <w:shd w:val="clear" w:color="auto" w:fill="FFFFFF"/>
          <w:lang w:val="sl-SI"/>
        </w:rPr>
        <w:t xml:space="preserve">osebno ime </w:t>
      </w:r>
      <w:r w:rsidR="00224FED" w:rsidRPr="0034642A">
        <w:rPr>
          <w:rFonts w:cs="Arial"/>
          <w:szCs w:val="20"/>
          <w:shd w:val="clear" w:color="auto" w:fill="FFFFFF"/>
          <w:lang w:val="sl-SI"/>
        </w:rPr>
        <w:t>oziroma</w:t>
      </w:r>
      <w:r w:rsidRPr="0034642A">
        <w:rPr>
          <w:rFonts w:cs="Arial"/>
          <w:szCs w:val="20"/>
          <w:shd w:val="clear" w:color="auto" w:fill="FFFFFF"/>
          <w:lang w:val="sl-SI"/>
        </w:rPr>
        <w:t xml:space="preserve"> firmo pravne osebe,</w:t>
      </w:r>
    </w:p>
    <w:p w14:paraId="4C44C751" w14:textId="294CB284" w:rsidR="005D50EC" w:rsidRPr="0034642A" w:rsidRDefault="005D50EC" w:rsidP="00271E94">
      <w:pPr>
        <w:pStyle w:val="Odstavekseznama"/>
        <w:numPr>
          <w:ilvl w:val="1"/>
          <w:numId w:val="22"/>
        </w:numPr>
        <w:shd w:val="clear" w:color="auto" w:fill="FFFFFF"/>
        <w:spacing w:line="276" w:lineRule="auto"/>
        <w:jc w:val="both"/>
        <w:rPr>
          <w:rFonts w:cs="Arial"/>
          <w:szCs w:val="20"/>
          <w:shd w:val="clear" w:color="auto" w:fill="FFFFFF"/>
          <w:lang w:val="sl-SI"/>
        </w:rPr>
      </w:pPr>
      <w:r w:rsidRPr="0034642A">
        <w:rPr>
          <w:rFonts w:cs="Arial"/>
          <w:szCs w:val="20"/>
          <w:shd w:val="clear" w:color="auto" w:fill="FFFFFF"/>
          <w:lang w:val="sl-SI"/>
        </w:rPr>
        <w:lastRenderedPageBreak/>
        <w:t xml:space="preserve">naslov prebivališča </w:t>
      </w:r>
      <w:r w:rsidR="00224FED" w:rsidRPr="0034642A">
        <w:rPr>
          <w:rFonts w:cs="Arial"/>
          <w:szCs w:val="20"/>
          <w:shd w:val="clear" w:color="auto" w:fill="FFFFFF"/>
          <w:lang w:val="sl-SI"/>
        </w:rPr>
        <w:t>oziroma</w:t>
      </w:r>
      <w:r w:rsidRPr="0034642A">
        <w:rPr>
          <w:rFonts w:cs="Arial"/>
          <w:szCs w:val="20"/>
          <w:shd w:val="clear" w:color="auto" w:fill="FFFFFF"/>
          <w:lang w:val="sl-SI"/>
        </w:rPr>
        <w:t xml:space="preserve"> sedež pravne osebe,</w:t>
      </w:r>
    </w:p>
    <w:p w14:paraId="059F5592" w14:textId="6E71C855" w:rsidR="005D50EC" w:rsidRPr="0034642A" w:rsidRDefault="005D50EC" w:rsidP="00271E94">
      <w:pPr>
        <w:pStyle w:val="Odstavekseznama"/>
        <w:numPr>
          <w:ilvl w:val="1"/>
          <w:numId w:val="22"/>
        </w:numPr>
        <w:shd w:val="clear" w:color="auto" w:fill="FFFFFF"/>
        <w:spacing w:line="276" w:lineRule="auto"/>
        <w:jc w:val="both"/>
        <w:rPr>
          <w:rFonts w:cs="Arial"/>
          <w:szCs w:val="20"/>
          <w:shd w:val="clear" w:color="auto" w:fill="FFFFFF"/>
          <w:lang w:val="sl-SI"/>
        </w:rPr>
      </w:pPr>
      <w:r w:rsidRPr="0034642A">
        <w:rPr>
          <w:rFonts w:cs="Arial"/>
          <w:szCs w:val="20"/>
          <w:shd w:val="clear" w:color="auto" w:fill="FFFFFF"/>
          <w:lang w:val="sl-SI"/>
        </w:rPr>
        <w:t>EMŠO, če je fizična oseba tujec</w:t>
      </w:r>
      <w:r w:rsidR="00C24C5A">
        <w:rPr>
          <w:rFonts w:cs="Arial"/>
          <w:szCs w:val="20"/>
          <w:shd w:val="clear" w:color="auto" w:fill="FFFFFF"/>
          <w:lang w:val="sl-SI"/>
        </w:rPr>
        <w:t>,</w:t>
      </w:r>
      <w:r w:rsidRPr="0034642A">
        <w:rPr>
          <w:rFonts w:cs="Arial"/>
          <w:szCs w:val="20"/>
          <w:shd w:val="clear" w:color="auto" w:fill="FFFFFF"/>
          <w:lang w:val="sl-SI"/>
        </w:rPr>
        <w:t xml:space="preserve"> pa datum rojstva, </w:t>
      </w:r>
      <w:r w:rsidR="00224FED" w:rsidRPr="0034642A">
        <w:rPr>
          <w:rFonts w:cs="Arial"/>
          <w:szCs w:val="20"/>
          <w:shd w:val="clear" w:color="auto" w:fill="FFFFFF"/>
          <w:lang w:val="sl-SI"/>
        </w:rPr>
        <w:t>oziroma</w:t>
      </w:r>
      <w:r w:rsidRPr="0034642A">
        <w:rPr>
          <w:rFonts w:cs="Arial"/>
          <w:szCs w:val="20"/>
          <w:shd w:val="clear" w:color="auto" w:fill="FFFFFF"/>
          <w:lang w:val="sl-SI"/>
        </w:rPr>
        <w:t xml:space="preserve"> matično številko pravne osebe,</w:t>
      </w:r>
    </w:p>
    <w:p w14:paraId="67716BCC" w14:textId="699D53F2" w:rsidR="008D1DC8" w:rsidRPr="0034642A" w:rsidRDefault="009373BD" w:rsidP="00271E94">
      <w:pPr>
        <w:pStyle w:val="Odstavekseznama"/>
        <w:numPr>
          <w:ilvl w:val="1"/>
          <w:numId w:val="22"/>
        </w:numPr>
        <w:shd w:val="clear" w:color="auto" w:fill="FFFFFF"/>
        <w:spacing w:line="276" w:lineRule="auto"/>
        <w:jc w:val="both"/>
        <w:rPr>
          <w:rFonts w:cs="Arial"/>
          <w:szCs w:val="20"/>
          <w:shd w:val="clear" w:color="auto" w:fill="FFFFFF"/>
          <w:lang w:val="sl-SI"/>
        </w:rPr>
      </w:pPr>
      <w:r w:rsidRPr="0034642A">
        <w:rPr>
          <w:rFonts w:cs="Arial"/>
          <w:szCs w:val="20"/>
          <w:shd w:val="clear" w:color="auto" w:fill="FFFFFF"/>
          <w:lang w:val="sl-SI"/>
        </w:rPr>
        <w:t xml:space="preserve">naziv </w:t>
      </w:r>
      <w:r w:rsidRPr="00725033">
        <w:rPr>
          <w:rFonts w:cs="Arial"/>
          <w:szCs w:val="20"/>
          <w:shd w:val="clear" w:color="auto" w:fill="FFFFFF"/>
          <w:lang w:val="sl-SI"/>
        </w:rPr>
        <w:t>organa, ki je izdal odločbo o prekršku, ter številko in datum odločbe o prekršku,</w:t>
      </w:r>
    </w:p>
    <w:p w14:paraId="4CA27A62" w14:textId="30848866" w:rsidR="005D50EC" w:rsidRPr="0034642A" w:rsidRDefault="005D50EC" w:rsidP="00271E94">
      <w:pPr>
        <w:pStyle w:val="Odstavekseznama"/>
        <w:numPr>
          <w:ilvl w:val="1"/>
          <w:numId w:val="22"/>
        </w:numPr>
        <w:shd w:val="clear" w:color="auto" w:fill="FFFFFF"/>
        <w:spacing w:line="276" w:lineRule="auto"/>
        <w:jc w:val="both"/>
        <w:rPr>
          <w:rFonts w:cs="Arial"/>
          <w:szCs w:val="20"/>
          <w:shd w:val="clear" w:color="auto" w:fill="FFFFFF"/>
          <w:lang w:val="sl-SI"/>
        </w:rPr>
      </w:pPr>
      <w:r w:rsidRPr="0034642A">
        <w:rPr>
          <w:rFonts w:cs="Arial"/>
          <w:szCs w:val="20"/>
          <w:shd w:val="clear" w:color="auto" w:fill="FFFFFF"/>
          <w:lang w:val="sl-SI"/>
        </w:rPr>
        <w:t>pravno kvalifikacijo prekrška iz 2. člena tega zakona,</w:t>
      </w:r>
    </w:p>
    <w:p w14:paraId="4D5E211B" w14:textId="77777777" w:rsidR="00853842" w:rsidRPr="0034642A" w:rsidRDefault="005D50EC" w:rsidP="00271E94">
      <w:pPr>
        <w:pStyle w:val="Odstavekseznama"/>
        <w:numPr>
          <w:ilvl w:val="1"/>
          <w:numId w:val="22"/>
        </w:numPr>
        <w:shd w:val="clear" w:color="auto" w:fill="FFFFFF"/>
        <w:spacing w:line="276" w:lineRule="auto"/>
        <w:jc w:val="both"/>
        <w:rPr>
          <w:rFonts w:cs="Arial"/>
          <w:szCs w:val="20"/>
          <w:shd w:val="clear" w:color="auto" w:fill="FFFFFF"/>
          <w:lang w:val="sl-SI"/>
        </w:rPr>
      </w:pPr>
      <w:r w:rsidRPr="0034642A">
        <w:rPr>
          <w:rFonts w:cs="Arial"/>
          <w:szCs w:val="20"/>
          <w:shd w:val="clear" w:color="auto" w:fill="FFFFFF"/>
          <w:lang w:val="sl-SI"/>
        </w:rPr>
        <w:t>znesek</w:t>
      </w:r>
      <w:r w:rsidR="00853842" w:rsidRPr="0034642A">
        <w:rPr>
          <w:rFonts w:cs="Arial"/>
          <w:szCs w:val="20"/>
          <w:shd w:val="clear" w:color="auto" w:fill="FFFFFF"/>
          <w:lang w:val="sl-SI"/>
        </w:rPr>
        <w:t>,</w:t>
      </w:r>
      <w:r w:rsidRPr="0034642A">
        <w:rPr>
          <w:rFonts w:cs="Arial"/>
          <w:szCs w:val="20"/>
          <w:shd w:val="clear" w:color="auto" w:fill="FFFFFF"/>
          <w:lang w:val="sl-SI"/>
        </w:rPr>
        <w:t xml:space="preserve"> </w:t>
      </w:r>
      <w:r w:rsidR="00853842" w:rsidRPr="0034642A">
        <w:rPr>
          <w:rFonts w:cs="Arial"/>
          <w:szCs w:val="20"/>
          <w:shd w:val="clear" w:color="auto" w:fill="FFFFFF"/>
          <w:lang w:val="sl-SI"/>
        </w:rPr>
        <w:t>ki se izplača storilcu prekrška iz 2. člena tega zakona, in sicer:</w:t>
      </w:r>
      <w:r w:rsidR="00853842" w:rsidRPr="0034642A" w:rsidDel="00853842">
        <w:rPr>
          <w:rFonts w:cs="Arial"/>
          <w:szCs w:val="20"/>
          <w:shd w:val="clear" w:color="auto" w:fill="FFFFFF"/>
          <w:lang w:val="sl-SI"/>
        </w:rPr>
        <w:t xml:space="preserve"> </w:t>
      </w:r>
    </w:p>
    <w:p w14:paraId="13F07B1F" w14:textId="735E2AC3" w:rsidR="00853842" w:rsidRPr="00725033" w:rsidRDefault="00877F95" w:rsidP="00125BAB">
      <w:pPr>
        <w:pStyle w:val="Odstavekseznama"/>
        <w:shd w:val="clear" w:color="auto" w:fill="FFFFFF"/>
        <w:spacing w:line="276" w:lineRule="auto"/>
        <w:ind w:left="1440"/>
        <w:jc w:val="both"/>
        <w:rPr>
          <w:rFonts w:cs="Arial"/>
          <w:szCs w:val="20"/>
          <w:shd w:val="clear" w:color="auto" w:fill="FFFFFF"/>
          <w:lang w:val="sl-SI"/>
        </w:rPr>
      </w:pPr>
      <w:r>
        <w:rPr>
          <w:rFonts w:cs="Arial"/>
          <w:szCs w:val="20"/>
          <w:shd w:val="clear" w:color="auto" w:fill="FFFFFF"/>
          <w:lang w:val="sl-SI"/>
        </w:rPr>
        <w:t>a)</w:t>
      </w:r>
      <w:r w:rsidR="00853842" w:rsidRPr="0034642A">
        <w:rPr>
          <w:rFonts w:cs="Arial"/>
          <w:szCs w:val="20"/>
          <w:shd w:val="clear" w:color="auto" w:fill="FFFFFF"/>
          <w:lang w:val="sl-SI"/>
        </w:rPr>
        <w:t xml:space="preserve"> znesek </w:t>
      </w:r>
      <w:r w:rsidR="005D50EC" w:rsidRPr="0034642A">
        <w:rPr>
          <w:rFonts w:cs="Arial"/>
          <w:szCs w:val="20"/>
          <w:shd w:val="clear" w:color="auto" w:fill="FFFFFF"/>
          <w:lang w:val="sl-SI"/>
        </w:rPr>
        <w:t xml:space="preserve">plačanih ali izterjanih </w:t>
      </w:r>
      <w:r w:rsidR="005D50EC" w:rsidRPr="00725033">
        <w:rPr>
          <w:rFonts w:cs="Arial"/>
          <w:szCs w:val="20"/>
          <w:shd w:val="clear" w:color="auto" w:fill="FFFFFF"/>
          <w:lang w:val="sl-SI"/>
        </w:rPr>
        <w:t xml:space="preserve">glob, </w:t>
      </w:r>
    </w:p>
    <w:p w14:paraId="2874E438" w14:textId="0D912B77" w:rsidR="00853842" w:rsidRPr="0034642A" w:rsidRDefault="00877F95" w:rsidP="00853842">
      <w:pPr>
        <w:pStyle w:val="Odstavekseznama"/>
        <w:shd w:val="clear" w:color="auto" w:fill="FFFFFF"/>
        <w:spacing w:line="276" w:lineRule="auto"/>
        <w:ind w:left="1440"/>
        <w:jc w:val="both"/>
        <w:rPr>
          <w:rFonts w:cs="Arial"/>
          <w:szCs w:val="20"/>
          <w:shd w:val="clear" w:color="auto" w:fill="FFFFFF"/>
          <w:lang w:val="sl-SI"/>
        </w:rPr>
      </w:pPr>
      <w:r>
        <w:rPr>
          <w:rFonts w:cs="Arial"/>
          <w:szCs w:val="20"/>
          <w:shd w:val="clear" w:color="auto" w:fill="FFFFFF"/>
          <w:lang w:val="sl-SI"/>
        </w:rPr>
        <w:t>b)</w:t>
      </w:r>
      <w:r w:rsidR="00853842" w:rsidRPr="0034642A">
        <w:rPr>
          <w:rFonts w:cs="Arial"/>
          <w:szCs w:val="20"/>
          <w:shd w:val="clear" w:color="auto" w:fill="FFFFFF"/>
          <w:lang w:val="sl-SI"/>
        </w:rPr>
        <w:t xml:space="preserve"> znesek plačanih ali izterjanih </w:t>
      </w:r>
      <w:r w:rsidR="005D50EC" w:rsidRPr="0034642A">
        <w:rPr>
          <w:rFonts w:cs="Arial"/>
          <w:szCs w:val="20"/>
          <w:shd w:val="clear" w:color="auto" w:fill="FFFFFF"/>
          <w:lang w:val="sl-SI"/>
        </w:rPr>
        <w:t xml:space="preserve">stroškov </w:t>
      </w:r>
      <w:r w:rsidR="0016054C" w:rsidRPr="0034642A">
        <w:rPr>
          <w:rFonts w:cs="Arial"/>
          <w:szCs w:val="20"/>
          <w:shd w:val="clear" w:color="auto" w:fill="FFFFFF"/>
          <w:lang w:val="sl-SI"/>
        </w:rPr>
        <w:t xml:space="preserve">postopka o </w:t>
      </w:r>
      <w:r w:rsidR="005D50EC" w:rsidRPr="0034642A">
        <w:rPr>
          <w:rFonts w:cs="Arial"/>
          <w:szCs w:val="20"/>
          <w:shd w:val="clear" w:color="auto" w:fill="FFFFFF"/>
          <w:lang w:val="sl-SI"/>
        </w:rPr>
        <w:t>prekršk</w:t>
      </w:r>
      <w:r w:rsidR="0016054C" w:rsidRPr="0034642A">
        <w:rPr>
          <w:rFonts w:cs="Arial"/>
          <w:szCs w:val="20"/>
          <w:shd w:val="clear" w:color="auto" w:fill="FFFFFF"/>
          <w:lang w:val="sl-SI"/>
        </w:rPr>
        <w:t>u</w:t>
      </w:r>
      <w:r w:rsidR="005D50EC" w:rsidRPr="0034642A">
        <w:rPr>
          <w:rFonts w:cs="Arial"/>
          <w:szCs w:val="20"/>
          <w:shd w:val="clear" w:color="auto" w:fill="FFFFFF"/>
          <w:lang w:val="sl-SI"/>
        </w:rPr>
        <w:t xml:space="preserve">, </w:t>
      </w:r>
    </w:p>
    <w:p w14:paraId="475124DB" w14:textId="303AC4CB" w:rsidR="00853842" w:rsidRPr="0034642A" w:rsidRDefault="00877F95" w:rsidP="00853842">
      <w:pPr>
        <w:pStyle w:val="Odstavekseznama"/>
        <w:shd w:val="clear" w:color="auto" w:fill="FFFFFF"/>
        <w:spacing w:line="276" w:lineRule="auto"/>
        <w:ind w:left="1440"/>
        <w:jc w:val="both"/>
        <w:rPr>
          <w:rFonts w:cs="Arial"/>
          <w:szCs w:val="20"/>
          <w:shd w:val="clear" w:color="auto" w:fill="FFFFFF"/>
          <w:lang w:val="sl-SI"/>
        </w:rPr>
      </w:pPr>
      <w:r>
        <w:rPr>
          <w:rFonts w:cs="Arial"/>
          <w:szCs w:val="20"/>
          <w:shd w:val="clear" w:color="auto" w:fill="FFFFFF"/>
          <w:lang w:val="sl-SI"/>
        </w:rPr>
        <w:t>c)</w:t>
      </w:r>
      <w:r w:rsidR="00853842" w:rsidRPr="0034642A">
        <w:rPr>
          <w:rFonts w:cs="Arial"/>
          <w:szCs w:val="20"/>
          <w:shd w:val="clear" w:color="auto" w:fill="FFFFFF"/>
          <w:lang w:val="sl-SI"/>
        </w:rPr>
        <w:t xml:space="preserve"> znesek plačane ali izterjane </w:t>
      </w:r>
      <w:r w:rsidR="005D50EC" w:rsidRPr="0034642A">
        <w:rPr>
          <w:rFonts w:cs="Arial"/>
          <w:szCs w:val="20"/>
          <w:shd w:val="clear" w:color="auto" w:fill="FFFFFF"/>
          <w:lang w:val="sl-SI"/>
        </w:rPr>
        <w:t xml:space="preserve">odvzete premoženjske koristi, </w:t>
      </w:r>
    </w:p>
    <w:p w14:paraId="2CB187C9" w14:textId="28A1D04F" w:rsidR="005302C3" w:rsidRPr="0034642A" w:rsidRDefault="00877F95" w:rsidP="00853842">
      <w:pPr>
        <w:pStyle w:val="Odstavekseznama"/>
        <w:shd w:val="clear" w:color="auto" w:fill="FFFFFF"/>
        <w:spacing w:line="276" w:lineRule="auto"/>
        <w:ind w:left="1440"/>
        <w:jc w:val="both"/>
        <w:rPr>
          <w:rFonts w:cs="Arial"/>
          <w:szCs w:val="20"/>
          <w:shd w:val="clear" w:color="auto" w:fill="FFFFFF"/>
          <w:lang w:val="sl-SI"/>
        </w:rPr>
      </w:pPr>
      <w:r>
        <w:rPr>
          <w:rFonts w:cs="Arial"/>
          <w:szCs w:val="20"/>
          <w:shd w:val="clear" w:color="auto" w:fill="FFFFFF"/>
          <w:lang w:val="sl-SI"/>
        </w:rPr>
        <w:t>č)</w:t>
      </w:r>
      <w:r w:rsidR="00853842" w:rsidRPr="0034642A">
        <w:rPr>
          <w:rFonts w:cs="Arial"/>
          <w:szCs w:val="20"/>
          <w:shd w:val="clear" w:color="auto" w:fill="FFFFFF"/>
          <w:lang w:val="sl-SI"/>
        </w:rPr>
        <w:t xml:space="preserve"> </w:t>
      </w:r>
      <w:r w:rsidR="005302C3" w:rsidRPr="0034642A">
        <w:rPr>
          <w:rFonts w:cs="Arial"/>
          <w:szCs w:val="20"/>
          <w:shd w:val="clear" w:color="auto" w:fill="FFFFFF"/>
          <w:lang w:val="sl-SI"/>
        </w:rPr>
        <w:t xml:space="preserve">znesek plačanih ali izterjanih </w:t>
      </w:r>
      <w:r w:rsidR="005D50EC" w:rsidRPr="0034642A">
        <w:rPr>
          <w:rFonts w:cs="Arial"/>
          <w:szCs w:val="20"/>
          <w:shd w:val="clear" w:color="auto" w:fill="FFFFFF"/>
          <w:lang w:val="sl-SI"/>
        </w:rPr>
        <w:t>stroškov postopka prisilne izterjave</w:t>
      </w:r>
      <w:r w:rsidR="005302C3" w:rsidRPr="0034642A">
        <w:rPr>
          <w:rFonts w:cs="Arial"/>
          <w:szCs w:val="20"/>
          <w:shd w:val="clear" w:color="auto" w:fill="FFFFFF"/>
          <w:lang w:val="sl-SI"/>
        </w:rPr>
        <w:t>,</w:t>
      </w:r>
    </w:p>
    <w:p w14:paraId="16248553" w14:textId="0E93C570" w:rsidR="005302C3" w:rsidRPr="00725033" w:rsidRDefault="00877F95" w:rsidP="00853842">
      <w:pPr>
        <w:pStyle w:val="Odstavekseznama"/>
        <w:shd w:val="clear" w:color="auto" w:fill="FFFFFF"/>
        <w:spacing w:line="276" w:lineRule="auto"/>
        <w:ind w:left="1440"/>
        <w:jc w:val="both"/>
        <w:rPr>
          <w:rFonts w:cs="Arial"/>
          <w:szCs w:val="20"/>
          <w:shd w:val="clear" w:color="auto" w:fill="FFFFFF"/>
          <w:lang w:val="sl-SI"/>
        </w:rPr>
      </w:pPr>
      <w:r>
        <w:rPr>
          <w:rFonts w:cs="Arial"/>
          <w:szCs w:val="20"/>
          <w:shd w:val="clear" w:color="auto" w:fill="FFFFFF"/>
          <w:lang w:val="sl-SI"/>
        </w:rPr>
        <w:t>d)</w:t>
      </w:r>
      <w:r w:rsidR="005D50EC" w:rsidRPr="0034642A">
        <w:rPr>
          <w:rFonts w:cs="Arial"/>
          <w:szCs w:val="20"/>
          <w:shd w:val="clear" w:color="auto" w:fill="FFFFFF"/>
          <w:lang w:val="sl-SI"/>
        </w:rPr>
        <w:t xml:space="preserve"> odmerjeni znesek za opravljeno delo v splošno korist</w:t>
      </w:r>
      <w:r w:rsidR="005D50EC" w:rsidRPr="00725033">
        <w:rPr>
          <w:rFonts w:cs="Arial"/>
          <w:szCs w:val="20"/>
          <w:shd w:val="clear" w:color="auto" w:fill="FFFFFF"/>
          <w:lang w:val="sl-SI"/>
        </w:rPr>
        <w:t xml:space="preserve">, </w:t>
      </w:r>
    </w:p>
    <w:p w14:paraId="779F8956" w14:textId="100B07B5" w:rsidR="005302C3" w:rsidRPr="0034642A" w:rsidRDefault="00877F95" w:rsidP="00853842">
      <w:pPr>
        <w:pStyle w:val="Odstavekseznama"/>
        <w:shd w:val="clear" w:color="auto" w:fill="FFFFFF"/>
        <w:spacing w:line="276" w:lineRule="auto"/>
        <w:ind w:left="1440"/>
        <w:jc w:val="both"/>
        <w:rPr>
          <w:rFonts w:cs="Arial"/>
          <w:szCs w:val="20"/>
          <w:shd w:val="clear" w:color="auto" w:fill="FFFFFF"/>
          <w:lang w:val="sl-SI"/>
        </w:rPr>
      </w:pPr>
      <w:r>
        <w:rPr>
          <w:rFonts w:cs="Arial"/>
          <w:szCs w:val="20"/>
          <w:shd w:val="clear" w:color="auto" w:fill="FFFFFF"/>
          <w:lang w:val="sl-SI"/>
        </w:rPr>
        <w:t>e)</w:t>
      </w:r>
      <w:r w:rsidR="005302C3" w:rsidRPr="0034642A">
        <w:rPr>
          <w:rFonts w:cs="Arial"/>
          <w:szCs w:val="20"/>
          <w:shd w:val="clear" w:color="auto" w:fill="FFFFFF"/>
          <w:lang w:val="sl-SI"/>
        </w:rPr>
        <w:t xml:space="preserve"> odmerjeni znesek za </w:t>
      </w:r>
      <w:r w:rsidR="005D50EC" w:rsidRPr="0034642A">
        <w:rPr>
          <w:rFonts w:cs="Arial"/>
          <w:szCs w:val="20"/>
          <w:shd w:val="clear" w:color="auto" w:fill="FFFFFF"/>
          <w:lang w:val="sl-SI"/>
        </w:rPr>
        <w:t>prestan nadomestni zapor</w:t>
      </w:r>
      <w:r w:rsidR="005302C3" w:rsidRPr="0034642A">
        <w:rPr>
          <w:rFonts w:cs="Arial"/>
          <w:szCs w:val="20"/>
          <w:shd w:val="clear" w:color="auto" w:fill="FFFFFF"/>
          <w:lang w:val="sl-SI"/>
        </w:rPr>
        <w:t>,</w:t>
      </w:r>
    </w:p>
    <w:p w14:paraId="422D8131" w14:textId="3E08288F" w:rsidR="000531DC" w:rsidRPr="00545524" w:rsidRDefault="00877F95" w:rsidP="00545524">
      <w:pPr>
        <w:pStyle w:val="Odstavekseznama"/>
        <w:shd w:val="clear" w:color="auto" w:fill="FFFFFF"/>
        <w:spacing w:line="276" w:lineRule="auto"/>
        <w:ind w:left="1440"/>
        <w:jc w:val="both"/>
        <w:rPr>
          <w:rFonts w:cs="Arial"/>
          <w:szCs w:val="20"/>
          <w:lang w:val="sl-SI"/>
        </w:rPr>
      </w:pPr>
      <w:r>
        <w:rPr>
          <w:rFonts w:cs="Arial"/>
          <w:szCs w:val="20"/>
          <w:shd w:val="clear" w:color="auto" w:fill="FFFFFF"/>
          <w:lang w:val="sl-SI"/>
        </w:rPr>
        <w:t>f)</w:t>
      </w:r>
      <w:r w:rsidR="005D50EC" w:rsidRPr="0034642A">
        <w:rPr>
          <w:rFonts w:cs="Arial"/>
          <w:szCs w:val="20"/>
          <w:shd w:val="clear" w:color="auto" w:fill="FFFFFF"/>
          <w:lang w:val="sl-SI"/>
        </w:rPr>
        <w:t xml:space="preserve"> </w:t>
      </w:r>
      <w:r w:rsidR="005302C3" w:rsidRPr="0034642A">
        <w:rPr>
          <w:rFonts w:cs="Arial"/>
          <w:szCs w:val="20"/>
          <w:shd w:val="clear" w:color="auto" w:fill="FFFFFF"/>
          <w:lang w:val="sl-SI"/>
        </w:rPr>
        <w:t xml:space="preserve">odmerjeni znesek za </w:t>
      </w:r>
      <w:r w:rsidR="005D50EC" w:rsidRPr="0034642A">
        <w:rPr>
          <w:rFonts w:cs="Arial"/>
          <w:szCs w:val="20"/>
          <w:shd w:val="clear" w:color="auto" w:fill="FFFFFF"/>
          <w:lang w:val="sl-SI"/>
        </w:rPr>
        <w:t xml:space="preserve">opravljeno </w:t>
      </w:r>
      <w:r w:rsidR="005D50EC" w:rsidRPr="0034642A">
        <w:rPr>
          <w:rFonts w:cs="Arial"/>
          <w:szCs w:val="20"/>
          <w:lang w:val="sl-SI"/>
        </w:rPr>
        <w:t>delo v korist humanitarnih organizacij ali samoupravne lokalne skupnosti v okviru izrečenega vzgojnega ukrepa,</w:t>
      </w:r>
    </w:p>
    <w:p w14:paraId="30FF978A" w14:textId="57CB41DC" w:rsidR="00F1361B" w:rsidRPr="000D1467" w:rsidRDefault="00A41A58" w:rsidP="000D1467">
      <w:pPr>
        <w:pStyle w:val="Odstavekseznama"/>
        <w:numPr>
          <w:ilvl w:val="1"/>
          <w:numId w:val="22"/>
        </w:numPr>
        <w:spacing w:line="276" w:lineRule="auto"/>
        <w:jc w:val="both"/>
        <w:rPr>
          <w:rFonts w:cs="Arial"/>
          <w:szCs w:val="20"/>
          <w:lang w:val="sl-SI"/>
        </w:rPr>
      </w:pPr>
      <w:r w:rsidRPr="000D1467">
        <w:rPr>
          <w:rFonts w:cs="Arial"/>
          <w:szCs w:val="20"/>
          <w:lang w:val="sl-SI"/>
        </w:rPr>
        <w:t xml:space="preserve">podatek o vračilu </w:t>
      </w:r>
      <w:r w:rsidR="00BD0629" w:rsidRPr="000D1467">
        <w:rPr>
          <w:rFonts w:cs="Arial"/>
          <w:szCs w:val="20"/>
          <w:lang w:val="sl-SI"/>
        </w:rPr>
        <w:t xml:space="preserve">odvzete </w:t>
      </w:r>
      <w:r w:rsidRPr="000D1467">
        <w:rPr>
          <w:rFonts w:cs="Arial"/>
          <w:szCs w:val="20"/>
          <w:lang w:val="sl-SI"/>
        </w:rPr>
        <w:t>premoženjske kor</w:t>
      </w:r>
      <w:r w:rsidR="00BD0629" w:rsidRPr="000D1467">
        <w:rPr>
          <w:rFonts w:cs="Arial"/>
          <w:szCs w:val="20"/>
          <w:lang w:val="sl-SI"/>
        </w:rPr>
        <w:t>isti,</w:t>
      </w:r>
    </w:p>
    <w:p w14:paraId="0A6E293D" w14:textId="2B3104B3" w:rsidR="00545524" w:rsidRPr="000D1467" w:rsidRDefault="00394DDE" w:rsidP="00271E94">
      <w:pPr>
        <w:pStyle w:val="Odstavekseznama"/>
        <w:numPr>
          <w:ilvl w:val="1"/>
          <w:numId w:val="22"/>
        </w:numPr>
        <w:shd w:val="clear" w:color="auto" w:fill="FFFFFF"/>
        <w:spacing w:line="276" w:lineRule="auto"/>
        <w:jc w:val="both"/>
        <w:rPr>
          <w:rFonts w:cs="Arial"/>
          <w:szCs w:val="20"/>
          <w:lang w:val="sl-SI"/>
        </w:rPr>
      </w:pPr>
      <w:r w:rsidRPr="000D1467">
        <w:rPr>
          <w:rFonts w:cs="Arial"/>
          <w:szCs w:val="20"/>
          <w:lang w:val="sl-SI"/>
        </w:rPr>
        <w:t>navedbo glede bančnih stroškov, in sicer, da ti niso nastali</w:t>
      </w:r>
      <w:r w:rsidR="00A73EC4" w:rsidRPr="000D1467">
        <w:rPr>
          <w:rFonts w:cs="Arial"/>
          <w:szCs w:val="20"/>
          <w:lang w:val="sl-SI"/>
        </w:rPr>
        <w:t>,</w:t>
      </w:r>
    </w:p>
    <w:p w14:paraId="33822869" w14:textId="51CC1D0F" w:rsidR="005D50EC" w:rsidRPr="0034642A" w:rsidRDefault="005D50EC" w:rsidP="00271E94">
      <w:pPr>
        <w:pStyle w:val="Odstavekseznama"/>
        <w:numPr>
          <w:ilvl w:val="1"/>
          <w:numId w:val="22"/>
        </w:numPr>
        <w:shd w:val="clear" w:color="auto" w:fill="FFFFFF"/>
        <w:spacing w:line="276" w:lineRule="auto"/>
        <w:jc w:val="both"/>
        <w:rPr>
          <w:rFonts w:cs="Arial"/>
          <w:szCs w:val="20"/>
          <w:shd w:val="clear" w:color="auto" w:fill="FFFFFF"/>
          <w:lang w:val="sl-SI"/>
        </w:rPr>
      </w:pPr>
      <w:r w:rsidRPr="0034642A">
        <w:rPr>
          <w:rFonts w:cs="Arial"/>
          <w:szCs w:val="20"/>
          <w:shd w:val="clear" w:color="auto" w:fill="FFFFFF"/>
          <w:lang w:val="sl-SI"/>
        </w:rPr>
        <w:t xml:space="preserve">številko </w:t>
      </w:r>
      <w:r w:rsidR="00F616B5" w:rsidRPr="00775C94">
        <w:rPr>
          <w:rFonts w:cs="Arial"/>
          <w:szCs w:val="20"/>
          <w:shd w:val="clear" w:color="auto" w:fill="FFFFFF"/>
          <w:lang w:val="sl-SI"/>
        </w:rPr>
        <w:t>plačilnega</w:t>
      </w:r>
      <w:r w:rsidRPr="0034642A">
        <w:rPr>
          <w:rFonts w:cs="Arial"/>
          <w:szCs w:val="20"/>
          <w:shd w:val="clear" w:color="auto" w:fill="FFFFFF"/>
          <w:lang w:val="sl-SI"/>
        </w:rPr>
        <w:t xml:space="preserve"> računa</w:t>
      </w:r>
      <w:r w:rsidR="00CE1CF0" w:rsidRPr="00725033">
        <w:rPr>
          <w:rFonts w:cs="Arial"/>
          <w:szCs w:val="20"/>
          <w:shd w:val="clear" w:color="auto" w:fill="FFFFFF"/>
          <w:lang w:val="sl-SI"/>
        </w:rPr>
        <w:t xml:space="preserve">, na katerega se nakaže znesek iz </w:t>
      </w:r>
      <w:r w:rsidR="00255758">
        <w:rPr>
          <w:rFonts w:cs="Arial"/>
          <w:szCs w:val="20"/>
          <w:shd w:val="clear" w:color="auto" w:fill="FFFFFF"/>
          <w:lang w:val="sl-SI"/>
        </w:rPr>
        <w:t>6.</w:t>
      </w:r>
      <w:r w:rsidR="00CE1CF0" w:rsidRPr="00725033">
        <w:rPr>
          <w:rFonts w:cs="Arial"/>
          <w:szCs w:val="20"/>
          <w:shd w:val="clear" w:color="auto" w:fill="FFFFFF"/>
          <w:lang w:val="sl-SI"/>
        </w:rPr>
        <w:t xml:space="preserve"> točke</w:t>
      </w:r>
      <w:r w:rsidR="000B2965">
        <w:rPr>
          <w:rFonts w:cs="Arial"/>
          <w:szCs w:val="20"/>
          <w:shd w:val="clear" w:color="auto" w:fill="FFFFFF"/>
          <w:lang w:val="sl-SI"/>
        </w:rPr>
        <w:t xml:space="preserve"> drugega odstavka tega člena</w:t>
      </w:r>
      <w:r w:rsidR="00CE1CF0" w:rsidRPr="00725033">
        <w:rPr>
          <w:rFonts w:cs="Arial"/>
          <w:szCs w:val="20"/>
          <w:shd w:val="clear" w:color="auto" w:fill="FFFFFF"/>
          <w:lang w:val="sl-SI"/>
        </w:rPr>
        <w:t>,</w:t>
      </w:r>
      <w:r w:rsidRPr="00725033">
        <w:rPr>
          <w:rFonts w:cs="Arial"/>
          <w:szCs w:val="20"/>
          <w:shd w:val="clear" w:color="auto" w:fill="FFFFFF"/>
          <w:lang w:val="sl-SI"/>
        </w:rPr>
        <w:t xml:space="preserve"> ter</w:t>
      </w:r>
    </w:p>
    <w:p w14:paraId="2355045C" w14:textId="2B220FD0" w:rsidR="005D50EC" w:rsidRPr="0034642A" w:rsidRDefault="005D50EC" w:rsidP="00271E94">
      <w:pPr>
        <w:pStyle w:val="Odstavekseznama"/>
        <w:numPr>
          <w:ilvl w:val="1"/>
          <w:numId w:val="22"/>
        </w:numPr>
        <w:shd w:val="clear" w:color="auto" w:fill="FFFFFF"/>
        <w:spacing w:line="276" w:lineRule="auto"/>
        <w:jc w:val="both"/>
        <w:rPr>
          <w:rFonts w:cs="Arial"/>
          <w:szCs w:val="20"/>
          <w:shd w:val="clear" w:color="auto" w:fill="FFFFFF"/>
          <w:lang w:val="sl-SI"/>
        </w:rPr>
      </w:pPr>
      <w:r w:rsidRPr="0034642A">
        <w:rPr>
          <w:rFonts w:cs="Arial"/>
          <w:szCs w:val="20"/>
          <w:shd w:val="clear" w:color="auto" w:fill="FFFFFF"/>
          <w:lang w:val="sl-SI"/>
        </w:rPr>
        <w:t xml:space="preserve">pravni pouk z vsebino iz prvega </w:t>
      </w:r>
      <w:r w:rsidR="00040587">
        <w:rPr>
          <w:rFonts w:cs="Arial"/>
          <w:szCs w:val="20"/>
          <w:shd w:val="clear" w:color="auto" w:fill="FFFFFF"/>
          <w:lang w:val="sl-SI"/>
        </w:rPr>
        <w:t xml:space="preserve">in drugega </w:t>
      </w:r>
      <w:r w:rsidRPr="0034642A">
        <w:rPr>
          <w:rFonts w:cs="Arial"/>
          <w:szCs w:val="20"/>
          <w:shd w:val="clear" w:color="auto" w:fill="FFFFFF"/>
          <w:lang w:val="sl-SI"/>
        </w:rPr>
        <w:t xml:space="preserve">odstavka </w:t>
      </w:r>
      <w:r w:rsidR="00617B6B" w:rsidRPr="00617B6B">
        <w:rPr>
          <w:rFonts w:cs="Arial"/>
          <w:szCs w:val="20"/>
          <w:shd w:val="clear" w:color="auto" w:fill="FFFFFF"/>
          <w:lang w:val="sl-SI"/>
        </w:rPr>
        <w:t>1</w:t>
      </w:r>
      <w:r w:rsidR="00040587">
        <w:rPr>
          <w:rFonts w:cs="Arial"/>
          <w:szCs w:val="20"/>
          <w:shd w:val="clear" w:color="auto" w:fill="FFFFFF"/>
          <w:lang w:val="sl-SI"/>
        </w:rPr>
        <w:t>5</w:t>
      </w:r>
      <w:r w:rsidRPr="00617B6B">
        <w:rPr>
          <w:rFonts w:cs="Arial"/>
          <w:szCs w:val="20"/>
          <w:shd w:val="clear" w:color="auto" w:fill="FFFFFF"/>
          <w:lang w:val="sl-SI"/>
        </w:rPr>
        <w:t>. člena</w:t>
      </w:r>
      <w:r w:rsidR="00C44979" w:rsidRPr="0034642A">
        <w:rPr>
          <w:rFonts w:cs="Arial"/>
          <w:szCs w:val="20"/>
          <w:shd w:val="clear" w:color="auto" w:fill="FFFFFF"/>
          <w:lang w:val="sl-SI"/>
        </w:rPr>
        <w:t xml:space="preserve"> tega zakona</w:t>
      </w:r>
      <w:r w:rsidRPr="0034642A">
        <w:rPr>
          <w:rFonts w:cs="Arial"/>
          <w:szCs w:val="20"/>
          <w:shd w:val="clear" w:color="auto" w:fill="FFFFFF"/>
          <w:lang w:val="sl-SI"/>
        </w:rPr>
        <w:t xml:space="preserve"> ter prvega </w:t>
      </w:r>
      <w:r w:rsidR="00FC34AD">
        <w:rPr>
          <w:rFonts w:cs="Arial"/>
          <w:szCs w:val="20"/>
          <w:shd w:val="clear" w:color="auto" w:fill="FFFFFF"/>
          <w:lang w:val="sl-SI"/>
        </w:rPr>
        <w:t xml:space="preserve">in </w:t>
      </w:r>
      <w:r w:rsidRPr="0034642A">
        <w:rPr>
          <w:rFonts w:cs="Arial"/>
          <w:szCs w:val="20"/>
          <w:shd w:val="clear" w:color="auto" w:fill="FFFFFF"/>
          <w:lang w:val="sl-SI"/>
        </w:rPr>
        <w:t xml:space="preserve">drugega odstavka </w:t>
      </w:r>
      <w:r w:rsidR="00FC34AD" w:rsidRPr="00D339F2">
        <w:rPr>
          <w:rFonts w:cs="Arial"/>
          <w:szCs w:val="20"/>
          <w:shd w:val="clear" w:color="auto" w:fill="FFFFFF"/>
          <w:lang w:val="sl-SI"/>
        </w:rPr>
        <w:t>1</w:t>
      </w:r>
      <w:r w:rsidR="00040587">
        <w:rPr>
          <w:rFonts w:cs="Arial"/>
          <w:szCs w:val="20"/>
          <w:shd w:val="clear" w:color="auto" w:fill="FFFFFF"/>
          <w:lang w:val="sl-SI"/>
        </w:rPr>
        <w:t>6</w:t>
      </w:r>
      <w:r w:rsidRPr="00D339F2">
        <w:rPr>
          <w:rFonts w:cs="Arial"/>
          <w:szCs w:val="20"/>
          <w:shd w:val="clear" w:color="auto" w:fill="FFFFFF"/>
          <w:lang w:val="sl-SI"/>
        </w:rPr>
        <w:t>. člena</w:t>
      </w:r>
      <w:r w:rsidRPr="0034642A">
        <w:rPr>
          <w:rFonts w:cs="Arial"/>
          <w:szCs w:val="20"/>
          <w:shd w:val="clear" w:color="auto" w:fill="FFFFFF"/>
          <w:lang w:val="sl-SI"/>
        </w:rPr>
        <w:t xml:space="preserve"> tega zakona</w:t>
      </w:r>
      <w:r w:rsidR="00A967F9">
        <w:rPr>
          <w:rFonts w:cs="Arial"/>
          <w:szCs w:val="20"/>
          <w:shd w:val="clear" w:color="auto" w:fill="FFFFFF"/>
          <w:lang w:val="sl-SI"/>
        </w:rPr>
        <w:t xml:space="preserve">, v primeru tujega storilca prekrška pa </w:t>
      </w:r>
      <w:r w:rsidR="007F06E2">
        <w:rPr>
          <w:rFonts w:cs="Arial"/>
          <w:szCs w:val="20"/>
          <w:shd w:val="clear" w:color="auto" w:fill="FFFFFF"/>
          <w:lang w:val="sl-SI"/>
        </w:rPr>
        <w:t xml:space="preserve">tudi </w:t>
      </w:r>
      <w:r w:rsidR="00A967F9">
        <w:rPr>
          <w:rFonts w:cs="Arial"/>
          <w:szCs w:val="20"/>
          <w:shd w:val="clear" w:color="auto" w:fill="FFFFFF"/>
          <w:lang w:val="sl-SI"/>
        </w:rPr>
        <w:t>pravni pouk z vsebino iz</w:t>
      </w:r>
      <w:r w:rsidR="007F06E2">
        <w:rPr>
          <w:rFonts w:cs="Arial"/>
          <w:szCs w:val="20"/>
          <w:shd w:val="clear" w:color="auto" w:fill="FFFFFF"/>
          <w:lang w:val="sl-SI"/>
        </w:rPr>
        <w:t xml:space="preserve"> drugega in tretjega odstavka 1</w:t>
      </w:r>
      <w:r w:rsidR="00040587">
        <w:rPr>
          <w:rFonts w:cs="Arial"/>
          <w:szCs w:val="20"/>
          <w:shd w:val="clear" w:color="auto" w:fill="FFFFFF"/>
          <w:lang w:val="sl-SI"/>
        </w:rPr>
        <w:t>7</w:t>
      </w:r>
      <w:r w:rsidR="007F06E2">
        <w:rPr>
          <w:rFonts w:cs="Arial"/>
          <w:szCs w:val="20"/>
          <w:shd w:val="clear" w:color="auto" w:fill="FFFFFF"/>
          <w:lang w:val="sl-SI"/>
        </w:rPr>
        <w:t>. člena tega zakona</w:t>
      </w:r>
      <w:r w:rsidRPr="0034642A">
        <w:rPr>
          <w:rFonts w:cs="Arial"/>
          <w:szCs w:val="20"/>
          <w:shd w:val="clear" w:color="auto" w:fill="FFFFFF"/>
          <w:lang w:val="sl-SI"/>
        </w:rPr>
        <w:t>.</w:t>
      </w:r>
    </w:p>
    <w:p w14:paraId="1EF1FCA8" w14:textId="77777777" w:rsidR="00331962" w:rsidRPr="0034642A" w:rsidRDefault="00331962" w:rsidP="007D4C04">
      <w:pPr>
        <w:pStyle w:val="Odstavekseznama"/>
        <w:shd w:val="clear" w:color="auto" w:fill="FFFFFF"/>
        <w:spacing w:line="276" w:lineRule="auto"/>
        <w:ind w:left="1440"/>
        <w:jc w:val="both"/>
        <w:rPr>
          <w:rFonts w:cs="Arial"/>
          <w:szCs w:val="20"/>
          <w:shd w:val="clear" w:color="auto" w:fill="FFFFFF"/>
          <w:lang w:val="sl-SI"/>
        </w:rPr>
      </w:pPr>
    </w:p>
    <w:p w14:paraId="0F950A74" w14:textId="18C17982" w:rsidR="005D50EC" w:rsidRPr="00725033" w:rsidRDefault="005D50EC" w:rsidP="007D4C04">
      <w:pPr>
        <w:shd w:val="clear" w:color="auto" w:fill="FFFFFF"/>
        <w:spacing w:line="276" w:lineRule="auto"/>
        <w:jc w:val="both"/>
        <w:rPr>
          <w:rFonts w:cs="Arial"/>
          <w:szCs w:val="20"/>
          <w:shd w:val="clear" w:color="auto" w:fill="FFFFFF"/>
          <w:lang w:val="sl-SI"/>
        </w:rPr>
      </w:pPr>
      <w:r w:rsidRPr="0034642A">
        <w:rPr>
          <w:rFonts w:cs="Arial"/>
          <w:szCs w:val="20"/>
          <w:shd w:val="clear" w:color="auto" w:fill="FFFFFF"/>
          <w:lang w:val="sl-SI"/>
        </w:rPr>
        <w:t>(3) Pristojni prekrškovni organ izdela informativni izračun v šestih mesecih od</w:t>
      </w:r>
      <w:r w:rsidR="002E4DF0">
        <w:rPr>
          <w:rFonts w:cs="Arial"/>
          <w:szCs w:val="20"/>
          <w:shd w:val="clear" w:color="auto" w:fill="FFFFFF"/>
          <w:lang w:val="sl-SI"/>
        </w:rPr>
        <w:t xml:space="preserve"> ugotovitve </w:t>
      </w:r>
      <w:r w:rsidR="00DE4828">
        <w:rPr>
          <w:rFonts w:cs="Arial"/>
          <w:szCs w:val="20"/>
          <w:shd w:val="clear" w:color="auto" w:fill="FFFFFF"/>
          <w:lang w:val="sl-SI"/>
        </w:rPr>
        <w:t>oziroma</w:t>
      </w:r>
      <w:r w:rsidR="00DE4828" w:rsidRPr="0034642A">
        <w:rPr>
          <w:rFonts w:cs="Arial"/>
          <w:szCs w:val="20"/>
          <w:shd w:val="clear" w:color="auto" w:fill="FFFFFF"/>
          <w:lang w:val="sl-SI"/>
        </w:rPr>
        <w:t xml:space="preserve"> </w:t>
      </w:r>
      <w:r w:rsidRPr="0034642A">
        <w:rPr>
          <w:rFonts w:cs="Arial"/>
          <w:szCs w:val="20"/>
          <w:shd w:val="clear" w:color="auto" w:fill="FFFFFF"/>
          <w:lang w:val="sl-SI"/>
        </w:rPr>
        <w:t>prejema podatkov iz prejšnjega člena.</w:t>
      </w:r>
    </w:p>
    <w:p w14:paraId="7490F1C0" w14:textId="77777777" w:rsidR="00E46E38" w:rsidRPr="0034642A" w:rsidRDefault="00E46E38" w:rsidP="007D4C04">
      <w:pPr>
        <w:shd w:val="clear" w:color="auto" w:fill="FFFFFF"/>
        <w:spacing w:line="276" w:lineRule="auto"/>
        <w:jc w:val="both"/>
        <w:rPr>
          <w:rFonts w:cs="Arial"/>
          <w:szCs w:val="20"/>
          <w:shd w:val="clear" w:color="auto" w:fill="FFFFFF"/>
          <w:lang w:val="sl-SI"/>
        </w:rPr>
      </w:pPr>
    </w:p>
    <w:p w14:paraId="63BEAD20" w14:textId="7502B49D" w:rsidR="005D50EC" w:rsidRDefault="005D50EC" w:rsidP="007D4C04">
      <w:pPr>
        <w:shd w:val="clear" w:color="auto" w:fill="FFFFFF"/>
        <w:spacing w:line="276" w:lineRule="auto"/>
        <w:jc w:val="both"/>
        <w:rPr>
          <w:rFonts w:cs="Arial"/>
          <w:szCs w:val="20"/>
          <w:shd w:val="clear" w:color="auto" w:fill="FFFFFF"/>
          <w:lang w:val="sl-SI"/>
        </w:rPr>
      </w:pPr>
      <w:r w:rsidRPr="0034642A">
        <w:rPr>
          <w:rFonts w:cs="Arial"/>
          <w:szCs w:val="20"/>
          <w:shd w:val="clear" w:color="auto" w:fill="FFFFFF"/>
          <w:lang w:val="sl-SI"/>
        </w:rPr>
        <w:t xml:space="preserve">(4) </w:t>
      </w:r>
      <w:bookmarkStart w:id="15" w:name="_Hlk127873152"/>
      <w:r w:rsidRPr="0034642A">
        <w:rPr>
          <w:rFonts w:cs="Arial"/>
          <w:szCs w:val="20"/>
          <w:shd w:val="clear" w:color="auto" w:fill="FFFFFF"/>
          <w:lang w:val="sl-SI"/>
        </w:rPr>
        <w:t xml:space="preserve">Postopek v zvezi z informativnim izračunom lahko vodi in </w:t>
      </w:r>
      <w:r w:rsidR="002930FB" w:rsidRPr="0034642A">
        <w:rPr>
          <w:rFonts w:cs="Arial"/>
          <w:szCs w:val="20"/>
          <w:shd w:val="clear" w:color="auto" w:fill="FFFFFF"/>
          <w:lang w:val="sl-SI"/>
        </w:rPr>
        <w:t xml:space="preserve">v </w:t>
      </w:r>
      <w:r w:rsidRPr="0034642A">
        <w:rPr>
          <w:rFonts w:cs="Arial"/>
          <w:szCs w:val="20"/>
          <w:shd w:val="clear" w:color="auto" w:fill="FFFFFF"/>
          <w:lang w:val="sl-SI"/>
        </w:rPr>
        <w:t xml:space="preserve">njem odloča </w:t>
      </w:r>
      <w:bookmarkEnd w:id="15"/>
      <w:r w:rsidR="008A1064" w:rsidRPr="0034642A">
        <w:rPr>
          <w:rFonts w:cs="Arial"/>
          <w:szCs w:val="20"/>
          <w:shd w:val="clear" w:color="auto" w:fill="FFFFFF"/>
          <w:lang w:val="sl-SI"/>
        </w:rPr>
        <w:t xml:space="preserve">oseba, </w:t>
      </w:r>
      <w:r w:rsidR="003F3A5C" w:rsidRPr="0034642A">
        <w:rPr>
          <w:rFonts w:cs="Arial"/>
          <w:szCs w:val="20"/>
          <w:shd w:val="clear" w:color="auto" w:fill="FFFFFF"/>
          <w:lang w:val="sl-SI"/>
        </w:rPr>
        <w:t>ki izpolnjuje pogoje za vodenje</w:t>
      </w:r>
      <w:r w:rsidR="00E5491E">
        <w:rPr>
          <w:rFonts w:cs="Arial"/>
          <w:szCs w:val="20"/>
          <w:shd w:val="clear" w:color="auto" w:fill="FFFFFF"/>
          <w:lang w:val="sl-SI"/>
        </w:rPr>
        <w:t xml:space="preserve"> in odločanje v</w:t>
      </w:r>
      <w:r w:rsidR="003F3A5C" w:rsidRPr="0034642A">
        <w:rPr>
          <w:rFonts w:cs="Arial"/>
          <w:szCs w:val="20"/>
          <w:shd w:val="clear" w:color="auto" w:fill="FFFFFF"/>
          <w:lang w:val="sl-SI"/>
        </w:rPr>
        <w:t xml:space="preserve"> prekrškovn</w:t>
      </w:r>
      <w:r w:rsidR="00E5491E">
        <w:rPr>
          <w:rFonts w:cs="Arial"/>
          <w:szCs w:val="20"/>
          <w:shd w:val="clear" w:color="auto" w:fill="FFFFFF"/>
          <w:lang w:val="sl-SI"/>
        </w:rPr>
        <w:t>em</w:t>
      </w:r>
      <w:r w:rsidR="003F3A5C" w:rsidRPr="0034642A">
        <w:rPr>
          <w:rFonts w:cs="Arial"/>
          <w:szCs w:val="20"/>
          <w:shd w:val="clear" w:color="auto" w:fill="FFFFFF"/>
          <w:lang w:val="sl-SI"/>
        </w:rPr>
        <w:t xml:space="preserve"> ali upravne</w:t>
      </w:r>
      <w:r w:rsidR="00E5491E">
        <w:rPr>
          <w:rFonts w:cs="Arial"/>
          <w:szCs w:val="20"/>
          <w:shd w:val="clear" w:color="auto" w:fill="FFFFFF"/>
          <w:lang w:val="sl-SI"/>
        </w:rPr>
        <w:t>m</w:t>
      </w:r>
      <w:r w:rsidR="003F3A5C" w:rsidRPr="0034642A">
        <w:rPr>
          <w:rFonts w:cs="Arial"/>
          <w:szCs w:val="20"/>
          <w:shd w:val="clear" w:color="auto" w:fill="FFFFFF"/>
          <w:lang w:val="sl-SI"/>
        </w:rPr>
        <w:t xml:space="preserve"> postopk</w:t>
      </w:r>
      <w:r w:rsidR="00E5491E">
        <w:rPr>
          <w:rFonts w:cs="Arial"/>
          <w:szCs w:val="20"/>
          <w:shd w:val="clear" w:color="auto" w:fill="FFFFFF"/>
          <w:lang w:val="sl-SI"/>
        </w:rPr>
        <w:t>u</w:t>
      </w:r>
      <w:r w:rsidRPr="0034642A">
        <w:rPr>
          <w:rFonts w:cs="Arial"/>
          <w:szCs w:val="20"/>
          <w:shd w:val="clear" w:color="auto" w:fill="FFFFFF"/>
          <w:lang w:val="sl-SI"/>
        </w:rPr>
        <w:t>.</w:t>
      </w:r>
    </w:p>
    <w:p w14:paraId="1B5C87C0" w14:textId="77777777" w:rsidR="00265F12" w:rsidRDefault="00265F12" w:rsidP="007D4C04">
      <w:pPr>
        <w:shd w:val="clear" w:color="auto" w:fill="FFFFFF"/>
        <w:spacing w:line="276" w:lineRule="auto"/>
        <w:jc w:val="both"/>
        <w:rPr>
          <w:rFonts w:cs="Arial"/>
          <w:szCs w:val="20"/>
          <w:shd w:val="clear" w:color="auto" w:fill="FFFFFF"/>
          <w:lang w:val="sl-SI"/>
        </w:rPr>
      </w:pPr>
    </w:p>
    <w:p w14:paraId="6E3A67BC" w14:textId="77777777" w:rsidR="00265F12" w:rsidRDefault="00265F12" w:rsidP="007D4C04">
      <w:pPr>
        <w:shd w:val="clear" w:color="auto" w:fill="FFFFFF"/>
        <w:spacing w:line="276" w:lineRule="auto"/>
        <w:jc w:val="both"/>
        <w:rPr>
          <w:rFonts w:cs="Arial"/>
          <w:szCs w:val="20"/>
          <w:shd w:val="clear" w:color="auto" w:fill="FFFFFF"/>
          <w:lang w:val="sl-SI"/>
        </w:rPr>
      </w:pPr>
    </w:p>
    <w:p w14:paraId="232B8899" w14:textId="6384F5F3" w:rsidR="00265F12" w:rsidRPr="00962B11" w:rsidRDefault="00265F12" w:rsidP="00962B11">
      <w:pPr>
        <w:shd w:val="clear" w:color="auto" w:fill="FFFFFF"/>
        <w:spacing w:line="276" w:lineRule="auto"/>
        <w:jc w:val="center"/>
        <w:rPr>
          <w:rFonts w:cs="Arial"/>
          <w:b/>
          <w:bCs/>
          <w:szCs w:val="20"/>
          <w:shd w:val="clear" w:color="auto" w:fill="FFFFFF"/>
          <w:lang w:val="sl-SI"/>
        </w:rPr>
      </w:pPr>
      <w:r w:rsidRPr="00962B11">
        <w:rPr>
          <w:rFonts w:cs="Arial"/>
          <w:b/>
          <w:bCs/>
          <w:szCs w:val="20"/>
          <w:shd w:val="clear" w:color="auto" w:fill="FFFFFF"/>
          <w:lang w:val="sl-SI"/>
        </w:rPr>
        <w:t>1</w:t>
      </w:r>
      <w:r w:rsidR="00DB01D3">
        <w:rPr>
          <w:rFonts w:cs="Arial"/>
          <w:b/>
          <w:bCs/>
          <w:szCs w:val="20"/>
          <w:shd w:val="clear" w:color="auto" w:fill="FFFFFF"/>
          <w:lang w:val="sl-SI"/>
        </w:rPr>
        <w:t>4</w:t>
      </w:r>
      <w:r w:rsidRPr="00962B11">
        <w:rPr>
          <w:rFonts w:cs="Arial"/>
          <w:b/>
          <w:bCs/>
          <w:szCs w:val="20"/>
          <w:shd w:val="clear" w:color="auto" w:fill="FFFFFF"/>
          <w:lang w:val="sl-SI"/>
        </w:rPr>
        <w:t>. člen</w:t>
      </w:r>
    </w:p>
    <w:p w14:paraId="5D7CB784" w14:textId="18D894B9" w:rsidR="00265F12" w:rsidRPr="00962B11" w:rsidRDefault="00265F12" w:rsidP="00962B11">
      <w:pPr>
        <w:shd w:val="clear" w:color="auto" w:fill="FFFFFF"/>
        <w:spacing w:line="276" w:lineRule="auto"/>
        <w:jc w:val="center"/>
        <w:rPr>
          <w:rFonts w:cs="Arial"/>
          <w:b/>
          <w:bCs/>
          <w:szCs w:val="20"/>
          <w:shd w:val="clear" w:color="auto" w:fill="FFFFFF"/>
          <w:lang w:val="sl-SI"/>
        </w:rPr>
      </w:pPr>
      <w:r w:rsidRPr="00962B11">
        <w:rPr>
          <w:rFonts w:cs="Arial"/>
          <w:b/>
          <w:bCs/>
          <w:szCs w:val="20"/>
          <w:shd w:val="clear" w:color="auto" w:fill="FFFFFF"/>
          <w:lang w:val="sl-SI"/>
        </w:rPr>
        <w:t>(vročitev informativnega izračuna)</w:t>
      </w:r>
    </w:p>
    <w:p w14:paraId="3A82753D" w14:textId="77777777" w:rsidR="005D50EC" w:rsidRPr="0034642A" w:rsidRDefault="005D50EC" w:rsidP="007D4C04">
      <w:pPr>
        <w:spacing w:line="276" w:lineRule="auto"/>
        <w:rPr>
          <w:rFonts w:cs="Arial"/>
          <w:szCs w:val="20"/>
          <w:lang w:val="sl-SI" w:eastAsia="sl-SI"/>
        </w:rPr>
      </w:pPr>
    </w:p>
    <w:p w14:paraId="39D8654D" w14:textId="702C8AD4" w:rsidR="005D50EC" w:rsidRPr="00D45C02" w:rsidRDefault="00D45C02" w:rsidP="00D45C02">
      <w:pPr>
        <w:spacing w:line="276" w:lineRule="auto"/>
        <w:jc w:val="both"/>
        <w:rPr>
          <w:rFonts w:cs="Arial"/>
          <w:szCs w:val="20"/>
          <w:shd w:val="clear" w:color="auto" w:fill="FFFFFF"/>
          <w:lang w:val="sl-SI"/>
        </w:rPr>
      </w:pPr>
      <w:r w:rsidRPr="00D45C02">
        <w:rPr>
          <w:rFonts w:cs="Arial"/>
          <w:szCs w:val="20"/>
          <w:shd w:val="clear" w:color="auto" w:fill="FFFFFF"/>
          <w:lang w:val="sl-SI"/>
        </w:rPr>
        <w:t>(1</w:t>
      </w:r>
      <w:r>
        <w:rPr>
          <w:rFonts w:cs="Arial"/>
          <w:szCs w:val="20"/>
          <w:shd w:val="clear" w:color="auto" w:fill="FFFFFF"/>
          <w:lang w:val="sl-SI"/>
        </w:rPr>
        <w:t xml:space="preserve">) </w:t>
      </w:r>
      <w:r w:rsidR="005D50EC" w:rsidRPr="00D45C02">
        <w:rPr>
          <w:rFonts w:cs="Arial"/>
          <w:szCs w:val="20"/>
          <w:shd w:val="clear" w:color="auto" w:fill="FFFFFF"/>
          <w:lang w:val="sl-SI"/>
        </w:rPr>
        <w:t xml:space="preserve">Pristojni prekrškovni organ pošlje informativni izračun storilcu prekrška iz 2. člena tega zakona na naslov za vročanje. </w:t>
      </w:r>
    </w:p>
    <w:p w14:paraId="3DB30108" w14:textId="77777777" w:rsidR="005D50EC" w:rsidRPr="0034642A" w:rsidRDefault="005D50EC" w:rsidP="007D4C04">
      <w:pPr>
        <w:spacing w:line="276" w:lineRule="auto"/>
        <w:jc w:val="both"/>
        <w:rPr>
          <w:rFonts w:cs="Arial"/>
          <w:szCs w:val="20"/>
          <w:shd w:val="clear" w:color="auto" w:fill="FFFFFF"/>
          <w:lang w:val="sl-SI"/>
        </w:rPr>
      </w:pPr>
    </w:p>
    <w:p w14:paraId="173B6361" w14:textId="1E54B4AB" w:rsidR="005D50EC" w:rsidRPr="0034642A" w:rsidRDefault="005D50EC" w:rsidP="007D4C04">
      <w:pPr>
        <w:spacing w:line="276" w:lineRule="auto"/>
        <w:jc w:val="both"/>
        <w:rPr>
          <w:rFonts w:cs="Arial"/>
          <w:szCs w:val="20"/>
          <w:shd w:val="clear" w:color="auto" w:fill="FFFFFF"/>
          <w:lang w:val="sl-SI"/>
        </w:rPr>
      </w:pPr>
      <w:r w:rsidRPr="0034642A">
        <w:rPr>
          <w:rFonts w:cs="Arial"/>
          <w:szCs w:val="20"/>
          <w:shd w:val="clear" w:color="auto" w:fill="FFFFFF"/>
          <w:lang w:val="sl-SI"/>
        </w:rPr>
        <w:t xml:space="preserve">(2) </w:t>
      </w:r>
      <w:bookmarkStart w:id="16" w:name="_Hlk125620827"/>
      <w:r w:rsidRPr="0034642A">
        <w:rPr>
          <w:rFonts w:cs="Arial"/>
          <w:szCs w:val="20"/>
          <w:shd w:val="clear" w:color="auto" w:fill="FFFFFF"/>
          <w:lang w:val="sl-SI"/>
        </w:rPr>
        <w:t xml:space="preserve">Informativni izračun se vroča z dostavo v hišni predalčnik. Šteje se, da je vročitev opravljena </w:t>
      </w:r>
      <w:r w:rsidR="00BF21BD" w:rsidRPr="00C55BC1">
        <w:rPr>
          <w:rFonts w:cs="Arial"/>
          <w:szCs w:val="20"/>
          <w:shd w:val="clear" w:color="auto" w:fill="FFFFFF"/>
          <w:lang w:val="sl-SI"/>
        </w:rPr>
        <w:t>15</w:t>
      </w:r>
      <w:r w:rsidR="00863601" w:rsidRPr="00C55BC1">
        <w:rPr>
          <w:rFonts w:cs="Arial"/>
          <w:szCs w:val="20"/>
          <w:shd w:val="clear" w:color="auto" w:fill="FFFFFF"/>
          <w:lang w:val="sl-SI"/>
        </w:rPr>
        <w:t>.</w:t>
      </w:r>
      <w:r w:rsidRPr="00C55BC1">
        <w:rPr>
          <w:rFonts w:cs="Arial"/>
          <w:szCs w:val="20"/>
          <w:shd w:val="clear" w:color="auto" w:fill="FFFFFF"/>
          <w:lang w:val="sl-SI"/>
        </w:rPr>
        <w:t xml:space="preserve"> dan</w:t>
      </w:r>
      <w:r w:rsidRPr="0034642A">
        <w:rPr>
          <w:rFonts w:cs="Arial"/>
          <w:szCs w:val="20"/>
          <w:shd w:val="clear" w:color="auto" w:fill="FFFFFF"/>
          <w:lang w:val="sl-SI"/>
        </w:rPr>
        <w:t xml:space="preserve"> od dneva odpreme. Dan odpreme se označi na informativnem izračunu.</w:t>
      </w:r>
      <w:bookmarkEnd w:id="16"/>
    </w:p>
    <w:p w14:paraId="55E5C7A7" w14:textId="77777777" w:rsidR="005D50EC" w:rsidRDefault="005D50EC" w:rsidP="007D4C04">
      <w:pPr>
        <w:spacing w:line="276" w:lineRule="auto"/>
        <w:jc w:val="both"/>
        <w:rPr>
          <w:rFonts w:cs="Arial"/>
          <w:szCs w:val="20"/>
          <w:lang w:val="sl-SI" w:eastAsia="sl-SI"/>
        </w:rPr>
      </w:pPr>
    </w:p>
    <w:p w14:paraId="7E39943B" w14:textId="77777777" w:rsidR="00D52161" w:rsidRDefault="00D52161" w:rsidP="007D4C04">
      <w:pPr>
        <w:spacing w:line="276" w:lineRule="auto"/>
        <w:jc w:val="both"/>
        <w:rPr>
          <w:rFonts w:cs="Arial"/>
          <w:szCs w:val="20"/>
          <w:lang w:val="sl-SI" w:eastAsia="sl-SI"/>
        </w:rPr>
      </w:pPr>
    </w:p>
    <w:p w14:paraId="09A1E887" w14:textId="03431C9D" w:rsidR="00D52161" w:rsidRPr="00962B11" w:rsidRDefault="00D52161" w:rsidP="00962B11">
      <w:pPr>
        <w:spacing w:line="276" w:lineRule="auto"/>
        <w:jc w:val="center"/>
        <w:rPr>
          <w:rFonts w:cs="Arial"/>
          <w:b/>
          <w:bCs/>
          <w:szCs w:val="20"/>
          <w:lang w:val="sl-SI" w:eastAsia="sl-SI"/>
        </w:rPr>
      </w:pPr>
      <w:r w:rsidRPr="00962B11">
        <w:rPr>
          <w:rFonts w:cs="Arial"/>
          <w:b/>
          <w:bCs/>
          <w:szCs w:val="20"/>
          <w:lang w:val="sl-SI" w:eastAsia="sl-SI"/>
        </w:rPr>
        <w:t>1</w:t>
      </w:r>
      <w:r w:rsidR="00DB01D3">
        <w:rPr>
          <w:rFonts w:cs="Arial"/>
          <w:b/>
          <w:bCs/>
          <w:szCs w:val="20"/>
          <w:lang w:val="sl-SI" w:eastAsia="sl-SI"/>
        </w:rPr>
        <w:t>5</w:t>
      </w:r>
      <w:r w:rsidRPr="00962B11">
        <w:rPr>
          <w:rFonts w:cs="Arial"/>
          <w:b/>
          <w:bCs/>
          <w:szCs w:val="20"/>
          <w:lang w:val="sl-SI" w:eastAsia="sl-SI"/>
        </w:rPr>
        <w:t>. člen</w:t>
      </w:r>
    </w:p>
    <w:p w14:paraId="2478972C" w14:textId="236234F3" w:rsidR="00D52161" w:rsidRDefault="00D52161" w:rsidP="00D52161">
      <w:pPr>
        <w:spacing w:line="276" w:lineRule="auto"/>
        <w:jc w:val="center"/>
        <w:rPr>
          <w:rFonts w:cs="Arial"/>
          <w:b/>
          <w:bCs/>
          <w:szCs w:val="20"/>
          <w:lang w:val="sl-SI" w:eastAsia="sl-SI"/>
        </w:rPr>
      </w:pPr>
      <w:r w:rsidRPr="00962B11">
        <w:rPr>
          <w:rFonts w:cs="Arial"/>
          <w:b/>
          <w:bCs/>
          <w:szCs w:val="20"/>
          <w:lang w:val="sl-SI" w:eastAsia="sl-SI"/>
        </w:rPr>
        <w:t>(ugovor)</w:t>
      </w:r>
    </w:p>
    <w:p w14:paraId="63C7F9AC" w14:textId="77777777" w:rsidR="00D45C02" w:rsidRPr="00962B11" w:rsidRDefault="00D45C02" w:rsidP="00962B11">
      <w:pPr>
        <w:spacing w:line="276" w:lineRule="auto"/>
        <w:jc w:val="center"/>
        <w:rPr>
          <w:rFonts w:cs="Arial"/>
          <w:b/>
          <w:bCs/>
          <w:szCs w:val="20"/>
          <w:lang w:val="sl-SI" w:eastAsia="sl-SI"/>
        </w:rPr>
      </w:pPr>
    </w:p>
    <w:p w14:paraId="6B2928A8" w14:textId="0415BE01" w:rsidR="005D50EC" w:rsidRPr="0034642A" w:rsidRDefault="005D50EC" w:rsidP="007D4C04">
      <w:pPr>
        <w:spacing w:line="276" w:lineRule="auto"/>
        <w:jc w:val="both"/>
        <w:rPr>
          <w:rFonts w:cs="Arial"/>
          <w:szCs w:val="20"/>
          <w:shd w:val="clear" w:color="auto" w:fill="FFFFFF"/>
          <w:lang w:val="sl-SI"/>
        </w:rPr>
      </w:pPr>
      <w:r w:rsidRPr="0034642A">
        <w:rPr>
          <w:rFonts w:cs="Arial"/>
          <w:szCs w:val="20"/>
          <w:shd w:val="clear" w:color="auto" w:fill="FFFFFF"/>
          <w:lang w:val="sl-SI"/>
        </w:rPr>
        <w:t xml:space="preserve">(1) Če storilec prekrška </w:t>
      </w:r>
      <w:r w:rsidR="00BE5697" w:rsidRPr="00D45C02">
        <w:rPr>
          <w:rFonts w:cs="Arial"/>
          <w:szCs w:val="20"/>
          <w:shd w:val="clear" w:color="auto" w:fill="FFFFFF"/>
          <w:lang w:val="sl-SI"/>
        </w:rPr>
        <w:t xml:space="preserve">iz 2. člena tega zakona </w:t>
      </w:r>
      <w:r w:rsidRPr="0034642A">
        <w:rPr>
          <w:rFonts w:cs="Arial"/>
          <w:szCs w:val="20"/>
          <w:shd w:val="clear" w:color="auto" w:fill="FFFFFF"/>
          <w:lang w:val="sl-SI"/>
        </w:rPr>
        <w:t xml:space="preserve">ugotovi, da so podatki v informativnem izračunu napačni ali nepopolni, lahko zoper informativni izračun vloži ugovor v </w:t>
      </w:r>
      <w:r w:rsidR="00EB2E4D" w:rsidRPr="0034642A">
        <w:rPr>
          <w:rFonts w:cs="Arial"/>
          <w:szCs w:val="20"/>
          <w:shd w:val="clear" w:color="auto" w:fill="FFFFFF"/>
          <w:lang w:val="sl-SI"/>
        </w:rPr>
        <w:t>15</w:t>
      </w:r>
      <w:r w:rsidR="00EB2E4D" w:rsidRPr="00725033">
        <w:rPr>
          <w:rFonts w:cs="Arial"/>
          <w:szCs w:val="20"/>
          <w:shd w:val="clear" w:color="auto" w:fill="FFFFFF"/>
          <w:lang w:val="sl-SI"/>
        </w:rPr>
        <w:t xml:space="preserve"> </w:t>
      </w:r>
      <w:r w:rsidRPr="00725033">
        <w:rPr>
          <w:rFonts w:cs="Arial"/>
          <w:szCs w:val="20"/>
          <w:shd w:val="clear" w:color="auto" w:fill="FFFFFF"/>
          <w:lang w:val="sl-SI"/>
        </w:rPr>
        <w:t xml:space="preserve">dneh od vročitve </w:t>
      </w:r>
      <w:r w:rsidRPr="009B19FF">
        <w:rPr>
          <w:rFonts w:cs="Arial"/>
          <w:szCs w:val="20"/>
          <w:shd w:val="clear" w:color="auto" w:fill="FFFFFF"/>
          <w:lang w:val="sl-SI"/>
        </w:rPr>
        <w:t xml:space="preserve">informativnega izračuna. </w:t>
      </w:r>
      <w:r w:rsidR="009B19FF" w:rsidRPr="009B19FF">
        <w:rPr>
          <w:rFonts w:cs="Arial"/>
          <w:szCs w:val="20"/>
          <w:shd w:val="clear" w:color="auto" w:fill="FFFFFF"/>
          <w:lang w:val="sl-SI"/>
        </w:rPr>
        <w:t xml:space="preserve">V ugovoru lahko </w:t>
      </w:r>
      <w:r w:rsidR="00810A3C">
        <w:rPr>
          <w:rFonts w:cs="Arial"/>
          <w:szCs w:val="20"/>
          <w:shd w:val="clear" w:color="auto" w:fill="FFFFFF"/>
          <w:lang w:val="sl-SI"/>
        </w:rPr>
        <w:t xml:space="preserve">ugovarja tudi </w:t>
      </w:r>
      <w:r w:rsidR="00693D23">
        <w:rPr>
          <w:rFonts w:cs="Arial"/>
          <w:szCs w:val="20"/>
          <w:shd w:val="clear" w:color="auto" w:fill="FFFFFF"/>
          <w:lang w:val="sl-SI"/>
        </w:rPr>
        <w:t xml:space="preserve">temu, da bančni stroški </w:t>
      </w:r>
      <w:r w:rsidR="008A1A54">
        <w:rPr>
          <w:rFonts w:cs="Arial"/>
          <w:szCs w:val="20"/>
          <w:shd w:val="clear" w:color="auto" w:fill="FFFFFF"/>
          <w:lang w:val="sl-SI"/>
        </w:rPr>
        <w:t xml:space="preserve">iz 11. člena tega zakona </w:t>
      </w:r>
      <w:r w:rsidR="00693D23">
        <w:rPr>
          <w:rFonts w:cs="Arial"/>
          <w:szCs w:val="20"/>
          <w:shd w:val="clear" w:color="auto" w:fill="FFFFFF"/>
          <w:lang w:val="sl-SI"/>
        </w:rPr>
        <w:t>niso nastali,</w:t>
      </w:r>
      <w:r w:rsidR="008A1A54">
        <w:rPr>
          <w:rFonts w:cs="Arial"/>
          <w:szCs w:val="20"/>
          <w:shd w:val="clear" w:color="auto" w:fill="FFFFFF"/>
          <w:lang w:val="sl-SI"/>
        </w:rPr>
        <w:t xml:space="preserve"> </w:t>
      </w:r>
      <w:r w:rsidR="009B19FF" w:rsidRPr="009B19FF">
        <w:rPr>
          <w:rFonts w:cs="Arial"/>
          <w:szCs w:val="20"/>
          <w:shd w:val="clear" w:color="auto" w:fill="FFFFFF"/>
          <w:lang w:val="sl-SI"/>
        </w:rPr>
        <w:t>pri čemer mora ugovoru priložiti tudi dokazila o višini nastalih bančnih stroškov iz 11. člena tega zakona.</w:t>
      </w:r>
    </w:p>
    <w:p w14:paraId="2509B0D1" w14:textId="77777777" w:rsidR="005D50EC" w:rsidRPr="0034642A" w:rsidRDefault="005D50EC" w:rsidP="007D4C04">
      <w:pPr>
        <w:spacing w:line="276" w:lineRule="auto"/>
        <w:jc w:val="both"/>
        <w:rPr>
          <w:rFonts w:cs="Arial"/>
          <w:szCs w:val="20"/>
          <w:shd w:val="clear" w:color="auto" w:fill="FFFFFF"/>
          <w:lang w:val="sl-SI"/>
        </w:rPr>
      </w:pPr>
    </w:p>
    <w:p w14:paraId="7FD0F818" w14:textId="534A4173" w:rsidR="005D50EC" w:rsidRPr="0034642A" w:rsidRDefault="005D50EC" w:rsidP="007D4C04">
      <w:pPr>
        <w:spacing w:line="276" w:lineRule="auto"/>
        <w:jc w:val="both"/>
        <w:rPr>
          <w:rFonts w:cs="Arial"/>
          <w:szCs w:val="20"/>
          <w:lang w:val="sl-SI" w:eastAsia="sl-SI"/>
        </w:rPr>
      </w:pPr>
      <w:r w:rsidRPr="0034642A">
        <w:rPr>
          <w:rFonts w:cs="Arial"/>
          <w:szCs w:val="20"/>
          <w:shd w:val="clear" w:color="auto" w:fill="FFFFFF"/>
          <w:lang w:val="sl-SI"/>
        </w:rPr>
        <w:lastRenderedPageBreak/>
        <w:t xml:space="preserve">(2) Če storilec prekrška </w:t>
      </w:r>
      <w:r w:rsidR="00BE5697" w:rsidRPr="00D45C02">
        <w:rPr>
          <w:rFonts w:cs="Arial"/>
          <w:szCs w:val="20"/>
          <w:shd w:val="clear" w:color="auto" w:fill="FFFFFF"/>
          <w:lang w:val="sl-SI"/>
        </w:rPr>
        <w:t xml:space="preserve">iz 2. člena tega zakona </w:t>
      </w:r>
      <w:r w:rsidRPr="0034642A">
        <w:rPr>
          <w:rFonts w:cs="Arial"/>
          <w:szCs w:val="20"/>
          <w:shd w:val="clear" w:color="auto" w:fill="FFFFFF"/>
          <w:lang w:val="sl-SI"/>
        </w:rPr>
        <w:t xml:space="preserve">zoper informativni izračun </w:t>
      </w:r>
      <w:r w:rsidR="00463204" w:rsidRPr="0034642A">
        <w:rPr>
          <w:rFonts w:cs="Arial"/>
          <w:szCs w:val="20"/>
          <w:shd w:val="clear" w:color="auto" w:fill="FFFFFF"/>
          <w:lang w:val="sl-SI"/>
        </w:rPr>
        <w:t>vloži</w:t>
      </w:r>
      <w:r w:rsidRPr="0034642A">
        <w:rPr>
          <w:rFonts w:cs="Arial"/>
          <w:szCs w:val="20"/>
          <w:shd w:val="clear" w:color="auto" w:fill="FFFFFF"/>
          <w:lang w:val="sl-SI"/>
        </w:rPr>
        <w:t xml:space="preserve"> ugovor, lahko </w:t>
      </w:r>
      <w:r w:rsidR="00F66092" w:rsidRPr="0034642A">
        <w:rPr>
          <w:rFonts w:cs="Arial"/>
          <w:szCs w:val="20"/>
          <w:shd w:val="clear" w:color="auto" w:fill="FFFFFF"/>
          <w:lang w:val="sl-SI"/>
        </w:rPr>
        <w:t xml:space="preserve">ne glede na </w:t>
      </w:r>
      <w:r w:rsidR="00112463" w:rsidRPr="0034642A">
        <w:rPr>
          <w:rFonts w:cs="Arial"/>
          <w:szCs w:val="20"/>
          <w:shd w:val="clear" w:color="auto" w:fill="FFFFFF"/>
          <w:lang w:val="sl-SI"/>
        </w:rPr>
        <w:t>1</w:t>
      </w:r>
      <w:r w:rsidR="00112463">
        <w:rPr>
          <w:rFonts w:cs="Arial"/>
          <w:szCs w:val="20"/>
          <w:shd w:val="clear" w:color="auto" w:fill="FFFFFF"/>
          <w:lang w:val="sl-SI"/>
        </w:rPr>
        <w:t>7</w:t>
      </w:r>
      <w:r w:rsidR="00F66092" w:rsidRPr="0034642A">
        <w:rPr>
          <w:rFonts w:cs="Arial"/>
          <w:szCs w:val="20"/>
          <w:shd w:val="clear" w:color="auto" w:fill="FFFFFF"/>
          <w:lang w:val="sl-SI"/>
        </w:rPr>
        <w:t>. člen tega zakona</w:t>
      </w:r>
      <w:r w:rsidRPr="0034642A">
        <w:rPr>
          <w:rFonts w:cs="Arial"/>
          <w:szCs w:val="20"/>
          <w:shd w:val="clear" w:color="auto" w:fill="FFFFFF"/>
          <w:lang w:val="sl-SI"/>
        </w:rPr>
        <w:t xml:space="preserve"> </w:t>
      </w:r>
      <w:r w:rsidR="00463204" w:rsidRPr="0034642A">
        <w:rPr>
          <w:rFonts w:cs="Arial"/>
          <w:szCs w:val="20"/>
          <w:shd w:val="clear" w:color="auto" w:fill="FFFFFF"/>
          <w:lang w:val="sl-SI"/>
        </w:rPr>
        <w:t xml:space="preserve">v njem </w:t>
      </w:r>
      <w:r w:rsidRPr="0034642A">
        <w:rPr>
          <w:rFonts w:cs="Arial"/>
          <w:szCs w:val="20"/>
          <w:shd w:val="clear" w:color="auto" w:fill="FFFFFF"/>
          <w:lang w:val="sl-SI"/>
        </w:rPr>
        <w:t xml:space="preserve">navede tudi, da </w:t>
      </w:r>
      <w:r w:rsidR="00463204" w:rsidRPr="0034642A">
        <w:rPr>
          <w:rFonts w:cs="Arial"/>
          <w:szCs w:val="20"/>
          <w:lang w:val="sl-SI" w:eastAsia="sl-SI"/>
        </w:rPr>
        <w:t xml:space="preserve">so podatki o </w:t>
      </w:r>
      <w:r w:rsidR="00463204" w:rsidRPr="00A12BCB">
        <w:rPr>
          <w:rFonts w:cs="Arial"/>
          <w:szCs w:val="20"/>
          <w:lang w:val="sl-SI" w:eastAsia="sl-SI"/>
        </w:rPr>
        <w:t xml:space="preserve">številki </w:t>
      </w:r>
      <w:r w:rsidR="0003449E" w:rsidRPr="00A12BCB">
        <w:rPr>
          <w:rFonts w:cs="Arial"/>
          <w:szCs w:val="20"/>
          <w:lang w:val="sl-SI" w:eastAsia="sl-SI"/>
        </w:rPr>
        <w:t>plačilnega</w:t>
      </w:r>
      <w:r w:rsidR="00463204" w:rsidRPr="00A12BCB">
        <w:rPr>
          <w:rFonts w:cs="Arial"/>
          <w:szCs w:val="20"/>
          <w:lang w:val="sl-SI" w:eastAsia="sl-SI"/>
        </w:rPr>
        <w:t xml:space="preserve"> računa</w:t>
      </w:r>
      <w:r w:rsidR="00463204" w:rsidRPr="00A12BCB" w:rsidDel="00EE0B0D">
        <w:rPr>
          <w:rFonts w:cs="Arial"/>
          <w:szCs w:val="20"/>
          <w:lang w:val="sl-SI" w:eastAsia="sl-SI"/>
        </w:rPr>
        <w:t xml:space="preserve"> </w:t>
      </w:r>
      <w:r w:rsidR="00463204" w:rsidRPr="00A12BCB">
        <w:rPr>
          <w:rFonts w:cs="Arial"/>
          <w:szCs w:val="20"/>
          <w:lang w:val="sl-SI" w:eastAsia="sl-SI"/>
        </w:rPr>
        <w:t xml:space="preserve">v informativnem izračunu netočni, nepopolni oziroma je naveden napačen </w:t>
      </w:r>
      <w:r w:rsidR="004001E5" w:rsidRPr="00A12BCB">
        <w:rPr>
          <w:rFonts w:cs="Arial"/>
          <w:szCs w:val="20"/>
          <w:lang w:val="sl-SI" w:eastAsia="sl-SI"/>
        </w:rPr>
        <w:t>plačilni</w:t>
      </w:r>
      <w:r w:rsidR="00463204" w:rsidRPr="00A12BCB">
        <w:rPr>
          <w:rFonts w:cs="Arial"/>
          <w:szCs w:val="20"/>
          <w:lang w:val="sl-SI" w:eastAsia="sl-SI"/>
        </w:rPr>
        <w:t xml:space="preserve"> račun</w:t>
      </w:r>
      <w:r w:rsidRPr="00A12BCB">
        <w:rPr>
          <w:rFonts w:cs="Arial"/>
          <w:szCs w:val="20"/>
          <w:lang w:val="sl-SI" w:eastAsia="sl-SI"/>
        </w:rPr>
        <w:t>.</w:t>
      </w:r>
    </w:p>
    <w:p w14:paraId="0ECABD70" w14:textId="77777777" w:rsidR="005D50EC" w:rsidRPr="0034642A" w:rsidRDefault="005D50EC" w:rsidP="007D4C04">
      <w:pPr>
        <w:spacing w:line="276" w:lineRule="auto"/>
        <w:jc w:val="both"/>
        <w:rPr>
          <w:rFonts w:cs="Arial"/>
          <w:szCs w:val="20"/>
          <w:shd w:val="clear" w:color="auto" w:fill="FFFFFF"/>
          <w:lang w:val="sl-SI"/>
        </w:rPr>
      </w:pPr>
    </w:p>
    <w:p w14:paraId="261458C8" w14:textId="01F1B651" w:rsidR="00A42DE9" w:rsidRPr="0034642A" w:rsidRDefault="005D50EC" w:rsidP="007D4C04">
      <w:pPr>
        <w:shd w:val="clear" w:color="auto" w:fill="FFFFFF"/>
        <w:spacing w:line="276" w:lineRule="auto"/>
        <w:jc w:val="both"/>
        <w:rPr>
          <w:rFonts w:cs="Arial"/>
          <w:szCs w:val="20"/>
          <w:shd w:val="clear" w:color="auto" w:fill="FFFFFF"/>
          <w:lang w:val="sl-SI"/>
        </w:rPr>
      </w:pPr>
      <w:r w:rsidRPr="0034642A">
        <w:rPr>
          <w:rFonts w:cs="Arial"/>
          <w:szCs w:val="20"/>
          <w:shd w:val="clear" w:color="auto" w:fill="FFFFFF"/>
          <w:lang w:val="sl-SI"/>
        </w:rPr>
        <w:t xml:space="preserve">(3) Če storilec prekrška </w:t>
      </w:r>
      <w:r w:rsidR="00BE5697" w:rsidRPr="00D45C02">
        <w:rPr>
          <w:rFonts w:cs="Arial"/>
          <w:szCs w:val="20"/>
          <w:shd w:val="clear" w:color="auto" w:fill="FFFFFF"/>
          <w:lang w:val="sl-SI"/>
        </w:rPr>
        <w:t xml:space="preserve">iz 2. člena tega zakona </w:t>
      </w:r>
      <w:r w:rsidRPr="0034642A">
        <w:rPr>
          <w:rFonts w:cs="Arial"/>
          <w:szCs w:val="20"/>
          <w:shd w:val="clear" w:color="auto" w:fill="FFFFFF"/>
          <w:lang w:val="sl-SI"/>
        </w:rPr>
        <w:t xml:space="preserve">informativnemu izračunu ugovarja, pristojni prekrškovni organ preveri navedbe storilca </w:t>
      </w:r>
      <w:r w:rsidR="00BE5697">
        <w:rPr>
          <w:rFonts w:cs="Arial"/>
          <w:szCs w:val="20"/>
          <w:shd w:val="clear" w:color="auto" w:fill="FFFFFF"/>
          <w:lang w:val="sl-SI"/>
        </w:rPr>
        <w:t xml:space="preserve">tega </w:t>
      </w:r>
      <w:r w:rsidRPr="0034642A">
        <w:rPr>
          <w:rFonts w:cs="Arial"/>
          <w:szCs w:val="20"/>
          <w:shd w:val="clear" w:color="auto" w:fill="FFFFFF"/>
          <w:lang w:val="sl-SI"/>
        </w:rPr>
        <w:t>prekrška in na podlagi svojih podatkov in podatkov storilca prekrška</w:t>
      </w:r>
      <w:r w:rsidR="00BE5697">
        <w:rPr>
          <w:rFonts w:cs="Arial"/>
          <w:szCs w:val="20"/>
          <w:shd w:val="clear" w:color="auto" w:fill="FFFFFF"/>
          <w:lang w:val="sl-SI"/>
        </w:rPr>
        <w:t xml:space="preserve"> </w:t>
      </w:r>
      <w:r w:rsidR="00BE5697" w:rsidRPr="00D45C02">
        <w:rPr>
          <w:rFonts w:cs="Arial"/>
          <w:szCs w:val="20"/>
          <w:shd w:val="clear" w:color="auto" w:fill="FFFFFF"/>
          <w:lang w:val="sl-SI"/>
        </w:rPr>
        <w:t>iz 2. člena tega zakona</w:t>
      </w:r>
      <w:r w:rsidRPr="0034642A">
        <w:rPr>
          <w:rFonts w:cs="Arial"/>
          <w:szCs w:val="20"/>
          <w:shd w:val="clear" w:color="auto" w:fill="FFFFFF"/>
          <w:lang w:val="sl-SI"/>
        </w:rPr>
        <w:t xml:space="preserve"> izda odločbo o izplačilu</w:t>
      </w:r>
      <w:r w:rsidR="00A0741C" w:rsidRPr="0034642A">
        <w:rPr>
          <w:rFonts w:cs="Arial"/>
          <w:szCs w:val="20"/>
          <w:shd w:val="clear" w:color="auto" w:fill="FFFFFF"/>
          <w:lang w:val="sl-SI"/>
        </w:rPr>
        <w:t xml:space="preserve">, ki vsebuje podatke iz drugega odstavka </w:t>
      </w:r>
      <w:r w:rsidR="001F4B27" w:rsidRPr="0034642A">
        <w:rPr>
          <w:rFonts w:cs="Arial"/>
          <w:szCs w:val="20"/>
          <w:shd w:val="clear" w:color="auto" w:fill="FFFFFF"/>
          <w:lang w:val="sl-SI"/>
        </w:rPr>
        <w:t>1</w:t>
      </w:r>
      <w:r w:rsidR="003D556E">
        <w:rPr>
          <w:rFonts w:cs="Arial"/>
          <w:szCs w:val="20"/>
          <w:shd w:val="clear" w:color="auto" w:fill="FFFFFF"/>
          <w:lang w:val="sl-SI"/>
        </w:rPr>
        <w:t>3</w:t>
      </w:r>
      <w:r w:rsidR="00A0741C" w:rsidRPr="0034642A">
        <w:rPr>
          <w:rFonts w:cs="Arial"/>
          <w:szCs w:val="20"/>
          <w:shd w:val="clear" w:color="auto" w:fill="FFFFFF"/>
          <w:lang w:val="sl-SI"/>
        </w:rPr>
        <w:t>. člena tega zakona</w:t>
      </w:r>
      <w:r w:rsidRPr="0034642A">
        <w:rPr>
          <w:rFonts w:cs="Arial"/>
          <w:szCs w:val="20"/>
          <w:shd w:val="clear" w:color="auto" w:fill="FFFFFF"/>
          <w:lang w:val="sl-SI"/>
        </w:rPr>
        <w:t xml:space="preserve">. Postopek v zvezi z </w:t>
      </w:r>
      <w:r w:rsidR="00875EC7" w:rsidRPr="0034642A">
        <w:rPr>
          <w:rFonts w:cs="Arial"/>
          <w:szCs w:val="20"/>
          <w:shd w:val="clear" w:color="auto" w:fill="FFFFFF"/>
          <w:lang w:val="sl-SI"/>
        </w:rPr>
        <w:t>izdaj</w:t>
      </w:r>
      <w:r w:rsidR="00875EC7">
        <w:rPr>
          <w:rFonts w:cs="Arial"/>
          <w:szCs w:val="20"/>
          <w:shd w:val="clear" w:color="auto" w:fill="FFFFFF"/>
          <w:lang w:val="sl-SI"/>
        </w:rPr>
        <w:t>o</w:t>
      </w:r>
      <w:r w:rsidR="00875EC7" w:rsidRPr="0034642A">
        <w:rPr>
          <w:rFonts w:cs="Arial"/>
          <w:szCs w:val="20"/>
          <w:shd w:val="clear" w:color="auto" w:fill="FFFFFF"/>
          <w:lang w:val="sl-SI"/>
        </w:rPr>
        <w:t xml:space="preserve"> </w:t>
      </w:r>
      <w:r w:rsidRPr="0034642A">
        <w:rPr>
          <w:rFonts w:cs="Arial"/>
          <w:szCs w:val="20"/>
          <w:shd w:val="clear" w:color="auto" w:fill="FFFFFF"/>
          <w:lang w:val="sl-SI"/>
        </w:rPr>
        <w:t>odločb</w:t>
      </w:r>
      <w:r w:rsidR="008346A6" w:rsidRPr="0034642A">
        <w:rPr>
          <w:rFonts w:cs="Arial"/>
          <w:szCs w:val="20"/>
          <w:shd w:val="clear" w:color="auto" w:fill="FFFFFF"/>
          <w:lang w:val="sl-SI"/>
        </w:rPr>
        <w:t>e</w:t>
      </w:r>
      <w:r w:rsidRPr="0034642A">
        <w:rPr>
          <w:rFonts w:cs="Arial"/>
          <w:szCs w:val="20"/>
          <w:shd w:val="clear" w:color="auto" w:fill="FFFFFF"/>
          <w:lang w:val="sl-SI"/>
        </w:rPr>
        <w:t xml:space="preserve"> o izplačilu </w:t>
      </w:r>
      <w:r w:rsidR="00C73109" w:rsidRPr="0034642A">
        <w:rPr>
          <w:rFonts w:cs="Arial"/>
          <w:szCs w:val="20"/>
          <w:shd w:val="clear" w:color="auto" w:fill="FFFFFF"/>
          <w:lang w:val="sl-SI"/>
        </w:rPr>
        <w:t>lahko vodi in v njem odloča oseba, ki izpolnjuje pogoje za vodenje</w:t>
      </w:r>
      <w:r w:rsidR="00D37E70">
        <w:rPr>
          <w:rFonts w:cs="Arial"/>
          <w:szCs w:val="20"/>
          <w:shd w:val="clear" w:color="auto" w:fill="FFFFFF"/>
          <w:lang w:val="sl-SI"/>
        </w:rPr>
        <w:t xml:space="preserve"> in odločanje v</w:t>
      </w:r>
      <w:r w:rsidR="00C73109" w:rsidRPr="0034642A">
        <w:rPr>
          <w:rFonts w:cs="Arial"/>
          <w:szCs w:val="20"/>
          <w:shd w:val="clear" w:color="auto" w:fill="FFFFFF"/>
          <w:lang w:val="sl-SI"/>
        </w:rPr>
        <w:t xml:space="preserve"> prekrškovne</w:t>
      </w:r>
      <w:r w:rsidR="00D37E70">
        <w:rPr>
          <w:rFonts w:cs="Arial"/>
          <w:szCs w:val="20"/>
          <w:shd w:val="clear" w:color="auto" w:fill="FFFFFF"/>
          <w:lang w:val="sl-SI"/>
        </w:rPr>
        <w:t>m</w:t>
      </w:r>
      <w:r w:rsidR="00C73109" w:rsidRPr="0034642A">
        <w:rPr>
          <w:rFonts w:cs="Arial"/>
          <w:szCs w:val="20"/>
          <w:shd w:val="clear" w:color="auto" w:fill="FFFFFF"/>
          <w:lang w:val="sl-SI"/>
        </w:rPr>
        <w:t xml:space="preserve"> ali upravne</w:t>
      </w:r>
      <w:r w:rsidR="00D37E70">
        <w:rPr>
          <w:rFonts w:cs="Arial"/>
          <w:szCs w:val="20"/>
          <w:shd w:val="clear" w:color="auto" w:fill="FFFFFF"/>
          <w:lang w:val="sl-SI"/>
        </w:rPr>
        <w:t>m</w:t>
      </w:r>
      <w:r w:rsidR="00C73109" w:rsidRPr="0034642A">
        <w:rPr>
          <w:rFonts w:cs="Arial"/>
          <w:szCs w:val="20"/>
          <w:shd w:val="clear" w:color="auto" w:fill="FFFFFF"/>
          <w:lang w:val="sl-SI"/>
        </w:rPr>
        <w:t xml:space="preserve"> postopk</w:t>
      </w:r>
      <w:r w:rsidR="00D37E70">
        <w:rPr>
          <w:rFonts w:cs="Arial"/>
          <w:szCs w:val="20"/>
          <w:shd w:val="clear" w:color="auto" w:fill="FFFFFF"/>
          <w:lang w:val="sl-SI"/>
        </w:rPr>
        <w:t>u</w:t>
      </w:r>
      <w:r w:rsidR="00C73109" w:rsidRPr="0034642A">
        <w:rPr>
          <w:rFonts w:cs="Arial"/>
          <w:szCs w:val="20"/>
          <w:shd w:val="clear" w:color="auto" w:fill="FFFFFF"/>
          <w:lang w:val="sl-SI"/>
        </w:rPr>
        <w:t>.</w:t>
      </w:r>
    </w:p>
    <w:p w14:paraId="603435DA" w14:textId="77777777" w:rsidR="005D50EC" w:rsidRPr="0034642A" w:rsidRDefault="005D50EC" w:rsidP="007D4C04">
      <w:pPr>
        <w:spacing w:line="276" w:lineRule="auto"/>
        <w:jc w:val="both"/>
        <w:rPr>
          <w:rFonts w:cs="Arial"/>
          <w:szCs w:val="20"/>
          <w:shd w:val="clear" w:color="auto" w:fill="FFFFFF"/>
          <w:lang w:val="sl-SI"/>
        </w:rPr>
      </w:pPr>
    </w:p>
    <w:p w14:paraId="4E02D266" w14:textId="38933E8A" w:rsidR="005D50EC" w:rsidRPr="0034642A" w:rsidRDefault="005D50EC" w:rsidP="007D4C04">
      <w:pPr>
        <w:spacing w:line="276" w:lineRule="auto"/>
        <w:jc w:val="both"/>
        <w:rPr>
          <w:rFonts w:cs="Arial"/>
          <w:szCs w:val="20"/>
          <w:shd w:val="clear" w:color="auto" w:fill="FFFFFF"/>
          <w:lang w:val="sl-SI"/>
        </w:rPr>
      </w:pPr>
      <w:r w:rsidRPr="0034642A">
        <w:rPr>
          <w:rFonts w:cs="Arial"/>
          <w:szCs w:val="20"/>
          <w:shd w:val="clear" w:color="auto" w:fill="FFFFFF"/>
          <w:lang w:val="sl-SI"/>
        </w:rPr>
        <w:t>(</w:t>
      </w:r>
      <w:r w:rsidR="000D05F8" w:rsidRPr="0034642A">
        <w:rPr>
          <w:rFonts w:cs="Arial"/>
          <w:szCs w:val="20"/>
          <w:shd w:val="clear" w:color="auto" w:fill="FFFFFF"/>
          <w:lang w:val="sl-SI"/>
        </w:rPr>
        <w:t>4</w:t>
      </w:r>
      <w:r w:rsidRPr="0034642A">
        <w:rPr>
          <w:rFonts w:cs="Arial"/>
          <w:szCs w:val="20"/>
          <w:shd w:val="clear" w:color="auto" w:fill="FFFFFF"/>
          <w:lang w:val="sl-SI"/>
        </w:rPr>
        <w:t xml:space="preserve">) Če storilec prekrška </w:t>
      </w:r>
      <w:r w:rsidR="00BE5697" w:rsidRPr="00D45C02">
        <w:rPr>
          <w:rFonts w:cs="Arial"/>
          <w:szCs w:val="20"/>
          <w:shd w:val="clear" w:color="auto" w:fill="FFFFFF"/>
          <w:lang w:val="sl-SI"/>
        </w:rPr>
        <w:t xml:space="preserve">iz 2. člena tega zakona </w:t>
      </w:r>
      <w:r w:rsidRPr="00725033">
        <w:rPr>
          <w:rFonts w:cs="Arial"/>
          <w:szCs w:val="20"/>
          <w:shd w:val="clear" w:color="auto" w:fill="FFFFFF"/>
          <w:lang w:val="sl-SI"/>
        </w:rPr>
        <w:t xml:space="preserve">informativnemu izračunu </w:t>
      </w:r>
      <w:r w:rsidRPr="0034642A">
        <w:rPr>
          <w:rFonts w:cs="Arial"/>
          <w:szCs w:val="20"/>
          <w:shd w:val="clear" w:color="auto" w:fill="FFFFFF"/>
          <w:lang w:val="sl-SI"/>
        </w:rPr>
        <w:t>ne ugovarja, informativni izračun s potekom roka za ugovor velja za pravnomočno odločbo</w:t>
      </w:r>
      <w:r w:rsidR="00C466DC" w:rsidRPr="0034642A">
        <w:rPr>
          <w:rFonts w:cs="Arial"/>
          <w:szCs w:val="20"/>
          <w:shd w:val="clear" w:color="auto" w:fill="FFFFFF"/>
          <w:lang w:val="sl-SI"/>
        </w:rPr>
        <w:t xml:space="preserve"> o izplačilu</w:t>
      </w:r>
      <w:r w:rsidRPr="0034642A">
        <w:rPr>
          <w:rFonts w:cs="Arial"/>
          <w:szCs w:val="20"/>
          <w:shd w:val="clear" w:color="auto" w:fill="FFFFFF"/>
          <w:lang w:val="sl-SI"/>
        </w:rPr>
        <w:t>.</w:t>
      </w:r>
    </w:p>
    <w:p w14:paraId="5D4E639A" w14:textId="77777777" w:rsidR="005D50EC" w:rsidRPr="0034642A" w:rsidRDefault="005D50EC" w:rsidP="007D4C04">
      <w:pPr>
        <w:spacing w:line="276" w:lineRule="auto"/>
        <w:jc w:val="center"/>
        <w:rPr>
          <w:rFonts w:cs="Arial"/>
          <w:b/>
          <w:bCs/>
          <w:szCs w:val="20"/>
          <w:shd w:val="clear" w:color="auto" w:fill="FFFFFF"/>
          <w:lang w:val="sl-SI"/>
        </w:rPr>
      </w:pPr>
    </w:p>
    <w:p w14:paraId="4C8CD33B" w14:textId="77777777" w:rsidR="005D50EC" w:rsidRDefault="005D50EC" w:rsidP="007D4C04">
      <w:pPr>
        <w:spacing w:line="276" w:lineRule="auto"/>
        <w:rPr>
          <w:rFonts w:cs="Arial"/>
          <w:szCs w:val="20"/>
          <w:lang w:val="sl-SI" w:eastAsia="sl-SI"/>
        </w:rPr>
      </w:pPr>
    </w:p>
    <w:p w14:paraId="1709553B" w14:textId="7C8EBBE9" w:rsidR="00D61828" w:rsidRPr="00962B11" w:rsidRDefault="00D61828" w:rsidP="00962B11">
      <w:pPr>
        <w:spacing w:line="276" w:lineRule="auto"/>
        <w:jc w:val="center"/>
        <w:rPr>
          <w:rFonts w:cs="Arial"/>
          <w:b/>
          <w:bCs/>
          <w:szCs w:val="20"/>
          <w:lang w:val="sl-SI" w:eastAsia="sl-SI"/>
        </w:rPr>
      </w:pPr>
      <w:r w:rsidRPr="00962B11">
        <w:rPr>
          <w:rFonts w:cs="Arial"/>
          <w:b/>
          <w:bCs/>
          <w:szCs w:val="20"/>
          <w:lang w:val="sl-SI" w:eastAsia="sl-SI"/>
        </w:rPr>
        <w:t>1</w:t>
      </w:r>
      <w:r w:rsidR="000E5D4D">
        <w:rPr>
          <w:rFonts w:cs="Arial"/>
          <w:b/>
          <w:bCs/>
          <w:szCs w:val="20"/>
          <w:lang w:val="sl-SI" w:eastAsia="sl-SI"/>
        </w:rPr>
        <w:t>6</w:t>
      </w:r>
      <w:r w:rsidRPr="00962B11">
        <w:rPr>
          <w:rFonts w:cs="Arial"/>
          <w:b/>
          <w:bCs/>
          <w:szCs w:val="20"/>
          <w:lang w:val="sl-SI" w:eastAsia="sl-SI"/>
        </w:rPr>
        <w:t>. člen</w:t>
      </w:r>
    </w:p>
    <w:p w14:paraId="544A3FE7" w14:textId="31C9268F" w:rsidR="00D61828" w:rsidRPr="00EC1943" w:rsidRDefault="00D61828" w:rsidP="00962B11">
      <w:pPr>
        <w:spacing w:line="276" w:lineRule="auto"/>
        <w:jc w:val="center"/>
        <w:rPr>
          <w:rFonts w:cs="Arial"/>
          <w:szCs w:val="20"/>
          <w:lang w:val="sl-SI" w:eastAsia="sl-SI"/>
        </w:rPr>
      </w:pPr>
      <w:r w:rsidRPr="00EC1943">
        <w:rPr>
          <w:rFonts w:cs="Arial"/>
          <w:b/>
          <w:bCs/>
          <w:szCs w:val="20"/>
          <w:lang w:val="sl-SI" w:eastAsia="sl-SI"/>
        </w:rPr>
        <w:t xml:space="preserve">(izjava </w:t>
      </w:r>
      <w:r w:rsidR="00914770" w:rsidRPr="00EC1943">
        <w:rPr>
          <w:rFonts w:cs="Arial"/>
          <w:b/>
          <w:bCs/>
          <w:szCs w:val="20"/>
          <w:lang w:val="sl-SI" w:eastAsia="sl-SI"/>
        </w:rPr>
        <w:t>o</w:t>
      </w:r>
      <w:r w:rsidR="0003449E" w:rsidRPr="00EC1943">
        <w:rPr>
          <w:rFonts w:cs="Arial"/>
          <w:b/>
          <w:bCs/>
          <w:szCs w:val="20"/>
          <w:lang w:val="sl-SI" w:eastAsia="sl-SI"/>
        </w:rPr>
        <w:t xml:space="preserve"> plačilnem</w:t>
      </w:r>
      <w:r w:rsidRPr="00EC1943">
        <w:rPr>
          <w:rFonts w:cs="Arial"/>
          <w:b/>
          <w:bCs/>
          <w:szCs w:val="20"/>
          <w:lang w:val="sl-SI" w:eastAsia="sl-SI"/>
        </w:rPr>
        <w:t xml:space="preserve"> računu)</w:t>
      </w:r>
    </w:p>
    <w:p w14:paraId="34E2F47B" w14:textId="77777777" w:rsidR="00D61828" w:rsidRPr="00EC1943" w:rsidRDefault="00D61828" w:rsidP="00D61828">
      <w:pPr>
        <w:spacing w:line="276" w:lineRule="auto"/>
        <w:rPr>
          <w:rFonts w:cs="Arial"/>
          <w:szCs w:val="20"/>
          <w:lang w:val="sl-SI" w:eastAsia="sl-SI"/>
        </w:rPr>
      </w:pPr>
    </w:p>
    <w:p w14:paraId="6DC06ED3" w14:textId="6D449401" w:rsidR="004E4E0B" w:rsidRPr="00EC1943" w:rsidRDefault="005D50EC" w:rsidP="004E4E0B">
      <w:pPr>
        <w:spacing w:line="276" w:lineRule="auto"/>
        <w:jc w:val="both"/>
        <w:rPr>
          <w:rFonts w:cs="Arial"/>
          <w:szCs w:val="20"/>
          <w:shd w:val="clear" w:color="auto" w:fill="FFFFFF"/>
          <w:lang w:val="sl-SI"/>
        </w:rPr>
      </w:pPr>
      <w:r w:rsidRPr="00EC1943">
        <w:rPr>
          <w:rFonts w:cs="Arial"/>
          <w:szCs w:val="20"/>
          <w:lang w:val="sl-SI" w:eastAsia="sl-SI"/>
        </w:rPr>
        <w:t xml:space="preserve">(1) Storilec prekrška iz 2. člena tega zakona, ki po prejemu informativnega izračuna ugotovi, da so podatki o številki </w:t>
      </w:r>
      <w:r w:rsidR="0003449E" w:rsidRPr="00EC1943">
        <w:rPr>
          <w:rFonts w:cs="Arial"/>
          <w:szCs w:val="20"/>
          <w:lang w:val="sl-SI" w:eastAsia="sl-SI"/>
        </w:rPr>
        <w:t>plačilne</w:t>
      </w:r>
      <w:r w:rsidR="00C3118E">
        <w:rPr>
          <w:rFonts w:cs="Arial"/>
          <w:szCs w:val="20"/>
          <w:lang w:val="sl-SI" w:eastAsia="sl-SI"/>
        </w:rPr>
        <w:t>ga</w:t>
      </w:r>
      <w:r w:rsidRPr="00EC1943">
        <w:rPr>
          <w:rFonts w:cs="Arial"/>
          <w:szCs w:val="20"/>
          <w:lang w:val="sl-SI" w:eastAsia="sl-SI"/>
        </w:rPr>
        <w:t xml:space="preserve"> računa</w:t>
      </w:r>
      <w:r w:rsidRPr="00EC1943" w:rsidDel="00EE0B0D">
        <w:rPr>
          <w:rFonts w:cs="Arial"/>
          <w:szCs w:val="20"/>
          <w:lang w:val="sl-SI" w:eastAsia="sl-SI"/>
        </w:rPr>
        <w:t xml:space="preserve"> </w:t>
      </w:r>
      <w:r w:rsidRPr="00EC1943">
        <w:rPr>
          <w:rFonts w:cs="Arial"/>
          <w:szCs w:val="20"/>
          <w:lang w:val="sl-SI" w:eastAsia="sl-SI"/>
        </w:rPr>
        <w:t xml:space="preserve">netočni, nepopolni oziroma je naveden napačen </w:t>
      </w:r>
      <w:r w:rsidR="00AB36CB" w:rsidRPr="00EC1943">
        <w:rPr>
          <w:rFonts w:cs="Arial"/>
          <w:szCs w:val="20"/>
          <w:lang w:val="sl-SI" w:eastAsia="sl-SI"/>
        </w:rPr>
        <w:t>plačilni</w:t>
      </w:r>
      <w:r w:rsidRPr="00EC1943">
        <w:rPr>
          <w:rFonts w:cs="Arial"/>
          <w:szCs w:val="20"/>
          <w:lang w:val="sl-SI" w:eastAsia="sl-SI"/>
        </w:rPr>
        <w:t xml:space="preserve"> račun, lahko da izjavo, v kateri navede pravilno številko svojega </w:t>
      </w:r>
      <w:r w:rsidR="00951CF7" w:rsidRPr="00EC1943">
        <w:rPr>
          <w:rFonts w:cs="Arial"/>
          <w:szCs w:val="20"/>
          <w:lang w:val="sl-SI" w:eastAsia="sl-SI"/>
        </w:rPr>
        <w:t>plačilnega</w:t>
      </w:r>
      <w:r w:rsidRPr="00EC1943">
        <w:rPr>
          <w:rFonts w:cs="Arial"/>
          <w:szCs w:val="20"/>
          <w:lang w:val="sl-SI" w:eastAsia="sl-SI"/>
        </w:rPr>
        <w:t xml:space="preserve"> računa.</w:t>
      </w:r>
    </w:p>
    <w:p w14:paraId="51906AEE" w14:textId="0A687F5B" w:rsidR="005D50EC" w:rsidRPr="00EC1943" w:rsidRDefault="005D50EC" w:rsidP="007D4C04">
      <w:pPr>
        <w:spacing w:line="276" w:lineRule="auto"/>
        <w:jc w:val="both"/>
        <w:rPr>
          <w:rFonts w:cs="Arial"/>
          <w:szCs w:val="20"/>
          <w:lang w:val="sl-SI" w:eastAsia="sl-SI"/>
        </w:rPr>
      </w:pPr>
    </w:p>
    <w:p w14:paraId="6E0C889B" w14:textId="77777777" w:rsidR="005D50EC" w:rsidRPr="00EC1943" w:rsidRDefault="005D50EC" w:rsidP="007D4C04">
      <w:pPr>
        <w:spacing w:line="276" w:lineRule="auto"/>
        <w:jc w:val="both"/>
        <w:rPr>
          <w:rFonts w:cs="Arial"/>
          <w:szCs w:val="20"/>
          <w:lang w:val="sl-SI" w:eastAsia="sl-SI"/>
        </w:rPr>
      </w:pPr>
      <w:r w:rsidRPr="00EC1943">
        <w:rPr>
          <w:rFonts w:cs="Arial"/>
          <w:szCs w:val="20"/>
          <w:lang w:val="sl-SI" w:eastAsia="sl-SI"/>
        </w:rPr>
        <w:t>(2) Izjava se da do poteka roka za ugovor zoper informativni izračun.</w:t>
      </w:r>
    </w:p>
    <w:p w14:paraId="71E1A774" w14:textId="77777777" w:rsidR="005D50EC" w:rsidRPr="00EC1943" w:rsidRDefault="005D50EC" w:rsidP="007D4C04">
      <w:pPr>
        <w:spacing w:line="276" w:lineRule="auto"/>
        <w:jc w:val="both"/>
        <w:rPr>
          <w:rFonts w:cs="Arial"/>
          <w:szCs w:val="20"/>
          <w:lang w:val="sl-SI" w:eastAsia="sl-SI"/>
        </w:rPr>
      </w:pPr>
    </w:p>
    <w:p w14:paraId="4F7193D6" w14:textId="764B7FE6" w:rsidR="00BE5697" w:rsidRDefault="005D50EC" w:rsidP="007D4C04">
      <w:pPr>
        <w:spacing w:line="276" w:lineRule="auto"/>
        <w:jc w:val="both"/>
        <w:rPr>
          <w:rFonts w:cs="Arial"/>
          <w:szCs w:val="20"/>
          <w:lang w:val="sl-SI"/>
        </w:rPr>
      </w:pPr>
      <w:r w:rsidRPr="00EC1943">
        <w:rPr>
          <w:rFonts w:cs="Arial"/>
          <w:szCs w:val="20"/>
          <w:lang w:val="sl-SI" w:eastAsia="sl-SI"/>
        </w:rPr>
        <w:t xml:space="preserve">(3) Če so podatki netočni, nepopolni oziroma storilec prekrška </w:t>
      </w:r>
      <w:r w:rsidR="00BE5697" w:rsidRPr="00EC1943">
        <w:rPr>
          <w:rFonts w:cs="Arial"/>
          <w:szCs w:val="20"/>
          <w:shd w:val="clear" w:color="auto" w:fill="FFFFFF"/>
          <w:lang w:val="sl-SI"/>
        </w:rPr>
        <w:t xml:space="preserve">iz 2. člena tega zakona </w:t>
      </w:r>
      <w:r w:rsidRPr="00EC1943">
        <w:rPr>
          <w:rFonts w:cs="Arial"/>
          <w:szCs w:val="20"/>
          <w:lang w:val="sl-SI" w:eastAsia="sl-SI"/>
        </w:rPr>
        <w:t xml:space="preserve">ni imetnik navedenega </w:t>
      </w:r>
      <w:r w:rsidR="00687F66" w:rsidRPr="00EC1943">
        <w:rPr>
          <w:rFonts w:cs="Arial"/>
          <w:szCs w:val="20"/>
          <w:lang w:val="sl-SI" w:eastAsia="sl-SI"/>
        </w:rPr>
        <w:t>plačilnega</w:t>
      </w:r>
      <w:r w:rsidRPr="00EC1943">
        <w:rPr>
          <w:rFonts w:cs="Arial"/>
          <w:szCs w:val="20"/>
          <w:lang w:val="sl-SI" w:eastAsia="sl-SI"/>
        </w:rPr>
        <w:t xml:space="preserve"> računa, se podatki, navedeni v izjavi, ne upoštevajo, </w:t>
      </w:r>
      <w:r w:rsidR="0092039A" w:rsidRPr="00EC1943">
        <w:rPr>
          <w:rFonts w:cs="Arial"/>
          <w:szCs w:val="20"/>
          <w:lang w:val="sl-SI" w:eastAsia="sl-SI"/>
        </w:rPr>
        <w:t xml:space="preserve">izplačilo </w:t>
      </w:r>
      <w:r w:rsidRPr="00EC1943">
        <w:rPr>
          <w:rFonts w:cs="Arial"/>
          <w:szCs w:val="20"/>
          <w:lang w:val="sl-SI" w:eastAsia="sl-SI"/>
        </w:rPr>
        <w:t xml:space="preserve">pa se opravi na </w:t>
      </w:r>
      <w:r w:rsidRPr="00EC1943">
        <w:rPr>
          <w:rFonts w:cs="Arial"/>
          <w:szCs w:val="20"/>
          <w:lang w:val="sl-SI"/>
        </w:rPr>
        <w:t xml:space="preserve">njegov veljavni </w:t>
      </w:r>
      <w:r w:rsidR="00951CF7" w:rsidRPr="00EC1943">
        <w:rPr>
          <w:rFonts w:cs="Arial"/>
          <w:szCs w:val="20"/>
          <w:lang w:val="sl-SI"/>
        </w:rPr>
        <w:t>plačilni</w:t>
      </w:r>
      <w:r w:rsidRPr="00EC1943">
        <w:rPr>
          <w:rFonts w:cs="Arial"/>
          <w:szCs w:val="20"/>
          <w:lang w:val="sl-SI"/>
        </w:rPr>
        <w:t xml:space="preserve"> račun</w:t>
      </w:r>
      <w:r w:rsidR="00E07443">
        <w:rPr>
          <w:rFonts w:cs="Arial"/>
          <w:szCs w:val="20"/>
          <w:lang w:val="sl-SI"/>
        </w:rPr>
        <w:t>, ki je bil nazadnje odprt</w:t>
      </w:r>
      <w:r w:rsidRPr="0034642A">
        <w:rPr>
          <w:rFonts w:cs="Arial"/>
          <w:szCs w:val="20"/>
          <w:lang w:val="sl-SI"/>
        </w:rPr>
        <w:t>.</w:t>
      </w:r>
    </w:p>
    <w:p w14:paraId="11DF0976" w14:textId="77777777" w:rsidR="005D50EC" w:rsidRDefault="005D50EC" w:rsidP="007D4C04">
      <w:pPr>
        <w:spacing w:line="276" w:lineRule="auto"/>
        <w:jc w:val="both"/>
        <w:rPr>
          <w:rFonts w:cs="Arial"/>
          <w:szCs w:val="20"/>
          <w:lang w:val="sl-SI"/>
        </w:rPr>
      </w:pPr>
    </w:p>
    <w:p w14:paraId="550B888E" w14:textId="77777777" w:rsidR="00D07539" w:rsidRDefault="00D07539" w:rsidP="007D4C04">
      <w:pPr>
        <w:spacing w:line="276" w:lineRule="auto"/>
        <w:jc w:val="both"/>
        <w:rPr>
          <w:rFonts w:cs="Arial"/>
          <w:szCs w:val="20"/>
          <w:lang w:val="sl-SI"/>
        </w:rPr>
      </w:pPr>
    </w:p>
    <w:p w14:paraId="12DBB3DF" w14:textId="229C5A2D" w:rsidR="00D07539" w:rsidRPr="00962B11" w:rsidRDefault="00D07539" w:rsidP="00962B11">
      <w:pPr>
        <w:spacing w:line="276" w:lineRule="auto"/>
        <w:jc w:val="center"/>
        <w:rPr>
          <w:rFonts w:cs="Arial"/>
          <w:b/>
          <w:bCs/>
          <w:szCs w:val="20"/>
          <w:lang w:val="sl-SI"/>
        </w:rPr>
      </w:pPr>
      <w:r w:rsidRPr="00962B11">
        <w:rPr>
          <w:rFonts w:cs="Arial"/>
          <w:b/>
          <w:bCs/>
          <w:szCs w:val="20"/>
          <w:lang w:val="sl-SI"/>
        </w:rPr>
        <w:t>1</w:t>
      </w:r>
      <w:r w:rsidR="00F6118E">
        <w:rPr>
          <w:rFonts w:cs="Arial"/>
          <w:b/>
          <w:bCs/>
          <w:szCs w:val="20"/>
          <w:lang w:val="sl-SI"/>
        </w:rPr>
        <w:t>7</w:t>
      </w:r>
      <w:r w:rsidRPr="00962B11">
        <w:rPr>
          <w:rFonts w:cs="Arial"/>
          <w:b/>
          <w:bCs/>
          <w:szCs w:val="20"/>
          <w:lang w:val="sl-SI"/>
        </w:rPr>
        <w:t>. člen</w:t>
      </w:r>
    </w:p>
    <w:p w14:paraId="77F8239B" w14:textId="021D124D" w:rsidR="00D07539" w:rsidRPr="00962B11" w:rsidRDefault="00D07539" w:rsidP="00962B11">
      <w:pPr>
        <w:spacing w:line="276" w:lineRule="auto"/>
        <w:jc w:val="center"/>
        <w:rPr>
          <w:rFonts w:cs="Arial"/>
          <w:b/>
          <w:bCs/>
          <w:szCs w:val="20"/>
          <w:lang w:val="sl-SI"/>
        </w:rPr>
      </w:pPr>
      <w:r w:rsidRPr="00863601">
        <w:rPr>
          <w:rFonts w:cs="Arial"/>
          <w:b/>
          <w:bCs/>
          <w:szCs w:val="20"/>
          <w:lang w:val="sl-SI"/>
        </w:rPr>
        <w:t>(</w:t>
      </w:r>
      <w:r w:rsidR="00960433">
        <w:rPr>
          <w:rFonts w:cs="Arial"/>
          <w:b/>
          <w:bCs/>
          <w:szCs w:val="20"/>
          <w:lang w:val="sl-SI"/>
        </w:rPr>
        <w:t xml:space="preserve">tuji </w:t>
      </w:r>
      <w:r w:rsidRPr="00863601">
        <w:rPr>
          <w:rFonts w:cs="Arial"/>
          <w:b/>
          <w:bCs/>
          <w:szCs w:val="20"/>
          <w:lang w:val="sl-SI"/>
        </w:rPr>
        <w:t>storilci prekrškov)</w:t>
      </w:r>
    </w:p>
    <w:p w14:paraId="333F5E82" w14:textId="77777777" w:rsidR="005D50EC" w:rsidRPr="0034642A" w:rsidRDefault="005D50EC" w:rsidP="007D4C04">
      <w:pPr>
        <w:pStyle w:val="Naslov3"/>
        <w:spacing w:before="0" w:line="276" w:lineRule="auto"/>
        <w:jc w:val="both"/>
        <w:rPr>
          <w:rFonts w:ascii="Arial" w:hAnsi="Arial" w:cs="Arial"/>
          <w:color w:val="auto"/>
          <w:sz w:val="20"/>
          <w:szCs w:val="20"/>
          <w:lang w:val="sl-SI"/>
        </w:rPr>
      </w:pPr>
      <w:bookmarkStart w:id="17" w:name="_Toc123724107"/>
    </w:p>
    <w:p w14:paraId="21196F87" w14:textId="296B7723" w:rsidR="005D50EC" w:rsidRPr="00174077" w:rsidRDefault="005D50EC" w:rsidP="007D4C04">
      <w:pPr>
        <w:pStyle w:val="Naslov3"/>
        <w:spacing w:before="0" w:line="276" w:lineRule="auto"/>
        <w:jc w:val="both"/>
        <w:rPr>
          <w:rFonts w:ascii="Arial" w:hAnsi="Arial" w:cs="Arial"/>
          <w:b/>
          <w:bCs/>
          <w:color w:val="auto"/>
          <w:sz w:val="20"/>
          <w:szCs w:val="20"/>
          <w:lang w:val="sl-SI"/>
        </w:rPr>
      </w:pPr>
      <w:r w:rsidRPr="0034642A">
        <w:rPr>
          <w:rFonts w:ascii="Arial" w:hAnsi="Arial" w:cs="Arial"/>
          <w:color w:val="auto"/>
          <w:sz w:val="20"/>
          <w:szCs w:val="20"/>
          <w:lang w:val="sl-SI"/>
        </w:rPr>
        <w:t>(1</w:t>
      </w:r>
      <w:r w:rsidRPr="00863601">
        <w:rPr>
          <w:rFonts w:ascii="Arial" w:hAnsi="Arial" w:cs="Arial"/>
          <w:color w:val="auto"/>
          <w:sz w:val="20"/>
          <w:szCs w:val="20"/>
          <w:lang w:val="sl-SI"/>
        </w:rPr>
        <w:t xml:space="preserve">) </w:t>
      </w:r>
      <w:r w:rsidR="00F367F7">
        <w:rPr>
          <w:rFonts w:ascii="Arial" w:hAnsi="Arial" w:cs="Arial"/>
          <w:color w:val="auto"/>
          <w:sz w:val="20"/>
          <w:szCs w:val="20"/>
          <w:lang w:val="sl-SI"/>
        </w:rPr>
        <w:t>S</w:t>
      </w:r>
      <w:r w:rsidRPr="00863601">
        <w:rPr>
          <w:rFonts w:ascii="Arial" w:hAnsi="Arial" w:cs="Arial"/>
          <w:color w:val="auto"/>
          <w:sz w:val="20"/>
          <w:szCs w:val="20"/>
          <w:lang w:val="sl-SI"/>
        </w:rPr>
        <w:t xml:space="preserve">torilcu prekrška iz 2. člena tega zakona, ki </w:t>
      </w:r>
      <w:r w:rsidR="00F367F7">
        <w:rPr>
          <w:rFonts w:ascii="Arial" w:hAnsi="Arial" w:cs="Arial"/>
          <w:color w:val="auto"/>
          <w:sz w:val="20"/>
          <w:szCs w:val="20"/>
          <w:lang w:val="sl-SI"/>
        </w:rPr>
        <w:t xml:space="preserve">je tujec in </w:t>
      </w:r>
      <w:r w:rsidR="005D02B0">
        <w:rPr>
          <w:rFonts w:ascii="Arial" w:hAnsi="Arial" w:cs="Arial"/>
          <w:color w:val="auto"/>
          <w:sz w:val="20"/>
          <w:szCs w:val="20"/>
          <w:lang w:val="sl-SI"/>
        </w:rPr>
        <w:t xml:space="preserve">v Republiki Sloveniji nima </w:t>
      </w:r>
      <w:r w:rsidR="00AE0BB8">
        <w:rPr>
          <w:rFonts w:ascii="Arial" w:hAnsi="Arial" w:cs="Arial"/>
          <w:color w:val="auto"/>
          <w:sz w:val="20"/>
          <w:szCs w:val="20"/>
          <w:lang w:val="sl-SI"/>
        </w:rPr>
        <w:t xml:space="preserve">naslova za vročanje, </w:t>
      </w:r>
      <w:r w:rsidRPr="00863601">
        <w:rPr>
          <w:rFonts w:ascii="Arial" w:hAnsi="Arial" w:cs="Arial"/>
          <w:color w:val="auto"/>
          <w:sz w:val="20"/>
          <w:szCs w:val="20"/>
          <w:lang w:val="sl-SI"/>
        </w:rPr>
        <w:t xml:space="preserve">se informativni izračun brez navedbe </w:t>
      </w:r>
      <w:r w:rsidR="00687F66" w:rsidRPr="00174077">
        <w:rPr>
          <w:rFonts w:ascii="Arial" w:hAnsi="Arial" w:cs="Arial"/>
          <w:color w:val="auto"/>
          <w:sz w:val="20"/>
          <w:szCs w:val="20"/>
          <w:lang w:val="sl-SI"/>
        </w:rPr>
        <w:t>plačilnega</w:t>
      </w:r>
      <w:r w:rsidRPr="00174077">
        <w:rPr>
          <w:rFonts w:ascii="Arial" w:hAnsi="Arial" w:cs="Arial"/>
          <w:color w:val="auto"/>
          <w:sz w:val="20"/>
          <w:szCs w:val="20"/>
          <w:lang w:val="sl-SI"/>
        </w:rPr>
        <w:t xml:space="preserve"> računa </w:t>
      </w:r>
      <w:r w:rsidR="00542103" w:rsidRPr="00174077">
        <w:rPr>
          <w:rFonts w:ascii="Arial" w:hAnsi="Arial" w:cs="Arial"/>
          <w:color w:val="auto"/>
          <w:sz w:val="20"/>
          <w:szCs w:val="20"/>
          <w:lang w:val="sl-SI"/>
        </w:rPr>
        <w:t>pošlje</w:t>
      </w:r>
      <w:r w:rsidRPr="00174077">
        <w:rPr>
          <w:rFonts w:ascii="Arial" w:hAnsi="Arial" w:cs="Arial"/>
          <w:color w:val="auto"/>
          <w:sz w:val="20"/>
          <w:szCs w:val="20"/>
          <w:lang w:val="sl-SI"/>
        </w:rPr>
        <w:t xml:space="preserve"> </w:t>
      </w:r>
      <w:r w:rsidR="0067085D" w:rsidRPr="00174077">
        <w:rPr>
          <w:rFonts w:ascii="Arial" w:hAnsi="Arial" w:cs="Arial"/>
          <w:color w:val="auto"/>
          <w:sz w:val="20"/>
          <w:szCs w:val="20"/>
          <w:lang w:val="sl-SI"/>
        </w:rPr>
        <w:t>s priporočeno poštno pošiljko</w:t>
      </w:r>
      <w:r w:rsidRPr="00174077">
        <w:rPr>
          <w:rFonts w:ascii="Arial" w:hAnsi="Arial" w:cs="Arial"/>
          <w:color w:val="auto"/>
          <w:sz w:val="20"/>
          <w:szCs w:val="20"/>
          <w:lang w:val="sl-SI"/>
        </w:rPr>
        <w:t xml:space="preserve">. Informativnemu izračunu mora biti priloženo pojasnilo o vsebini pošiljke v jeziku države, </w:t>
      </w:r>
      <w:r w:rsidR="009E46AE" w:rsidRPr="00174077">
        <w:rPr>
          <w:rFonts w:ascii="Arial" w:hAnsi="Arial" w:cs="Arial"/>
          <w:color w:val="auto"/>
          <w:sz w:val="20"/>
          <w:szCs w:val="20"/>
          <w:lang w:val="sl-SI"/>
        </w:rPr>
        <w:t>katere državljan je</w:t>
      </w:r>
      <w:r w:rsidRPr="00174077">
        <w:rPr>
          <w:rFonts w:ascii="Arial" w:hAnsi="Arial" w:cs="Arial"/>
          <w:color w:val="auto"/>
          <w:sz w:val="20"/>
          <w:szCs w:val="20"/>
          <w:lang w:val="sl-SI"/>
        </w:rPr>
        <w:t>.</w:t>
      </w:r>
    </w:p>
    <w:p w14:paraId="67D860C3" w14:textId="77777777" w:rsidR="005D50EC" w:rsidRPr="00174077" w:rsidRDefault="005D50EC" w:rsidP="007D4C04">
      <w:pPr>
        <w:spacing w:line="276" w:lineRule="auto"/>
        <w:jc w:val="both"/>
        <w:rPr>
          <w:rFonts w:cs="Arial"/>
          <w:szCs w:val="20"/>
          <w:lang w:val="sl-SI" w:eastAsia="sl-SI"/>
        </w:rPr>
      </w:pPr>
    </w:p>
    <w:p w14:paraId="7305070E" w14:textId="3CF2284A" w:rsidR="005D50EC" w:rsidRPr="00174077" w:rsidRDefault="005D50EC" w:rsidP="007D4C04">
      <w:pPr>
        <w:spacing w:line="276" w:lineRule="auto"/>
        <w:jc w:val="both"/>
        <w:rPr>
          <w:rFonts w:cs="Arial"/>
          <w:szCs w:val="20"/>
          <w:lang w:val="sl-SI" w:eastAsia="sl-SI"/>
        </w:rPr>
      </w:pPr>
      <w:r w:rsidRPr="00174077">
        <w:rPr>
          <w:rFonts w:cs="Arial"/>
          <w:szCs w:val="20"/>
          <w:lang w:val="sl-SI" w:eastAsia="sl-SI"/>
        </w:rPr>
        <w:t xml:space="preserve">(2) </w:t>
      </w:r>
      <w:r w:rsidR="000C7A9A" w:rsidRPr="00174077">
        <w:rPr>
          <w:rFonts w:cs="Arial"/>
          <w:szCs w:val="20"/>
          <w:lang w:val="sl-SI" w:eastAsia="sl-SI"/>
        </w:rPr>
        <w:t>S</w:t>
      </w:r>
      <w:r w:rsidRPr="00174077">
        <w:rPr>
          <w:rFonts w:cs="Arial"/>
          <w:szCs w:val="20"/>
          <w:lang w:val="sl-SI" w:eastAsia="sl-SI"/>
        </w:rPr>
        <w:t>torilec prekrška iz</w:t>
      </w:r>
      <w:r w:rsidR="000C7A9A" w:rsidRPr="00174077">
        <w:rPr>
          <w:rFonts w:cs="Arial"/>
          <w:szCs w:val="20"/>
          <w:lang w:val="sl-SI" w:eastAsia="sl-SI"/>
        </w:rPr>
        <w:t xml:space="preserve"> prejšnjega odstavka</w:t>
      </w:r>
      <w:r w:rsidRPr="00174077">
        <w:rPr>
          <w:rFonts w:cs="Arial"/>
          <w:szCs w:val="20"/>
          <w:lang w:val="sl-SI" w:eastAsia="sl-SI"/>
        </w:rPr>
        <w:t xml:space="preserve"> v </w:t>
      </w:r>
      <w:r w:rsidR="00681379" w:rsidRPr="00174077">
        <w:rPr>
          <w:rFonts w:cs="Arial"/>
          <w:szCs w:val="20"/>
          <w:lang w:val="sl-SI" w:eastAsia="sl-SI"/>
        </w:rPr>
        <w:t xml:space="preserve">30 </w:t>
      </w:r>
      <w:r w:rsidRPr="00174077">
        <w:rPr>
          <w:rFonts w:cs="Arial"/>
          <w:szCs w:val="20"/>
          <w:lang w:val="sl-SI" w:eastAsia="sl-SI"/>
        </w:rPr>
        <w:t>dn</w:t>
      </w:r>
      <w:r w:rsidR="0008441A" w:rsidRPr="00174077">
        <w:rPr>
          <w:rFonts w:cs="Arial"/>
          <w:szCs w:val="20"/>
          <w:lang w:val="sl-SI" w:eastAsia="sl-SI"/>
        </w:rPr>
        <w:t>eh</w:t>
      </w:r>
      <w:r w:rsidRPr="00174077">
        <w:rPr>
          <w:rFonts w:cs="Arial"/>
          <w:szCs w:val="20"/>
          <w:lang w:val="sl-SI" w:eastAsia="sl-SI"/>
        </w:rPr>
        <w:t xml:space="preserve"> od vročitve informativnega izračuna pristojnemu prekrškovnemu organu </w:t>
      </w:r>
      <w:r w:rsidR="0008441A" w:rsidRPr="00174077">
        <w:rPr>
          <w:rFonts w:cs="Arial"/>
          <w:szCs w:val="20"/>
          <w:lang w:val="sl-SI" w:eastAsia="sl-SI"/>
        </w:rPr>
        <w:t>pošlje</w:t>
      </w:r>
      <w:r w:rsidRPr="00174077">
        <w:rPr>
          <w:rFonts w:cs="Arial"/>
          <w:szCs w:val="20"/>
          <w:lang w:val="sl-SI" w:eastAsia="sl-SI"/>
        </w:rPr>
        <w:t xml:space="preserve"> številko </w:t>
      </w:r>
      <w:r w:rsidR="0008441A" w:rsidRPr="00174077">
        <w:rPr>
          <w:rFonts w:cs="Arial"/>
          <w:szCs w:val="20"/>
          <w:lang w:val="sl-SI" w:eastAsia="sl-SI"/>
        </w:rPr>
        <w:t>svojega</w:t>
      </w:r>
      <w:r w:rsidRPr="00174077">
        <w:rPr>
          <w:rFonts w:cs="Arial"/>
          <w:szCs w:val="20"/>
          <w:lang w:val="sl-SI" w:eastAsia="sl-SI"/>
        </w:rPr>
        <w:t xml:space="preserve"> </w:t>
      </w:r>
      <w:r w:rsidR="001962A5" w:rsidRPr="00174077">
        <w:rPr>
          <w:rFonts w:cs="Arial"/>
          <w:szCs w:val="20"/>
          <w:lang w:val="sl-SI" w:eastAsia="sl-SI"/>
        </w:rPr>
        <w:t>plačilnega</w:t>
      </w:r>
      <w:r w:rsidRPr="00174077">
        <w:rPr>
          <w:rFonts w:cs="Arial"/>
          <w:szCs w:val="20"/>
          <w:lang w:val="sl-SI" w:eastAsia="sl-SI"/>
        </w:rPr>
        <w:t xml:space="preserve"> računa</w:t>
      </w:r>
      <w:r w:rsidR="000B4C94" w:rsidRPr="00174077">
        <w:rPr>
          <w:rFonts w:cs="Arial"/>
          <w:szCs w:val="20"/>
          <w:lang w:val="sl-SI" w:eastAsia="sl-SI"/>
        </w:rPr>
        <w:t xml:space="preserve"> in naziv banke</w:t>
      </w:r>
      <w:r w:rsidR="00FF5BA5" w:rsidRPr="00174077">
        <w:rPr>
          <w:rFonts w:cs="Arial"/>
          <w:szCs w:val="20"/>
          <w:lang w:val="sl-SI" w:eastAsia="sl-SI"/>
        </w:rPr>
        <w:t xml:space="preserve">, pri kateri je </w:t>
      </w:r>
      <w:r w:rsidR="00DB2DC2" w:rsidRPr="00174077">
        <w:rPr>
          <w:rFonts w:cs="Arial"/>
          <w:szCs w:val="20"/>
          <w:lang w:val="sl-SI" w:eastAsia="sl-SI"/>
        </w:rPr>
        <w:t xml:space="preserve">ta </w:t>
      </w:r>
      <w:r w:rsidR="00FF5BA5" w:rsidRPr="00174077">
        <w:rPr>
          <w:rFonts w:cs="Arial"/>
          <w:szCs w:val="20"/>
          <w:lang w:val="sl-SI" w:eastAsia="sl-SI"/>
        </w:rPr>
        <w:t>odprt,</w:t>
      </w:r>
      <w:r w:rsidRPr="00174077">
        <w:rPr>
          <w:rFonts w:cs="Arial"/>
          <w:szCs w:val="20"/>
          <w:lang w:val="sl-SI" w:eastAsia="sl-SI"/>
        </w:rPr>
        <w:t xml:space="preserve"> ali druge podatke, ki omogočajo izplačilo </w:t>
      </w:r>
      <w:r w:rsidR="00827857" w:rsidRPr="00174077">
        <w:rPr>
          <w:rFonts w:cs="Arial"/>
          <w:szCs w:val="20"/>
          <w:lang w:val="sl-SI" w:eastAsia="sl-SI"/>
        </w:rPr>
        <w:t xml:space="preserve">v skladu s </w:t>
      </w:r>
      <w:r w:rsidRPr="00174077">
        <w:rPr>
          <w:rFonts w:cs="Arial"/>
          <w:szCs w:val="20"/>
          <w:lang w:val="sl-SI" w:eastAsia="sl-SI"/>
        </w:rPr>
        <w:t>tem zakon</w:t>
      </w:r>
      <w:r w:rsidR="00827857" w:rsidRPr="00174077">
        <w:rPr>
          <w:rFonts w:cs="Arial"/>
          <w:szCs w:val="20"/>
          <w:lang w:val="sl-SI" w:eastAsia="sl-SI"/>
        </w:rPr>
        <w:t>om</w:t>
      </w:r>
      <w:r w:rsidRPr="00174077">
        <w:rPr>
          <w:rFonts w:cs="Arial"/>
          <w:szCs w:val="20"/>
          <w:lang w:val="sl-SI" w:eastAsia="sl-SI"/>
        </w:rPr>
        <w:t>, ali vloži ugovor.</w:t>
      </w:r>
    </w:p>
    <w:p w14:paraId="22ECABB5" w14:textId="77777777" w:rsidR="005D50EC" w:rsidRPr="00174077" w:rsidRDefault="005D50EC" w:rsidP="007D4C04">
      <w:pPr>
        <w:spacing w:line="276" w:lineRule="auto"/>
        <w:jc w:val="both"/>
        <w:rPr>
          <w:rFonts w:cs="Arial"/>
          <w:szCs w:val="20"/>
          <w:lang w:val="sl-SI" w:eastAsia="sl-SI"/>
        </w:rPr>
      </w:pPr>
    </w:p>
    <w:p w14:paraId="6C840FE6" w14:textId="6B62DA4B" w:rsidR="005D50EC" w:rsidRDefault="005D50EC" w:rsidP="007D4C04">
      <w:pPr>
        <w:spacing w:line="276" w:lineRule="auto"/>
        <w:jc w:val="both"/>
        <w:rPr>
          <w:rFonts w:cs="Arial"/>
          <w:szCs w:val="20"/>
          <w:lang w:val="sl-SI" w:eastAsia="sl-SI"/>
        </w:rPr>
      </w:pPr>
      <w:r w:rsidRPr="00174077">
        <w:rPr>
          <w:rFonts w:cs="Arial"/>
          <w:szCs w:val="20"/>
          <w:lang w:val="sl-SI" w:eastAsia="sl-SI"/>
        </w:rPr>
        <w:t xml:space="preserve">(3) </w:t>
      </w:r>
      <w:r w:rsidR="000C7A9A" w:rsidRPr="00174077">
        <w:rPr>
          <w:rFonts w:cs="Arial"/>
          <w:szCs w:val="20"/>
          <w:lang w:val="sl-SI" w:eastAsia="sl-SI"/>
        </w:rPr>
        <w:t>Če s</w:t>
      </w:r>
      <w:r w:rsidRPr="00174077">
        <w:rPr>
          <w:rFonts w:cs="Arial"/>
          <w:szCs w:val="20"/>
          <w:lang w:val="sl-SI" w:eastAsia="sl-SI"/>
        </w:rPr>
        <w:t xml:space="preserve">torilec prekrška iz </w:t>
      </w:r>
      <w:r w:rsidR="000C7A9A" w:rsidRPr="00174077">
        <w:rPr>
          <w:rFonts w:cs="Arial"/>
          <w:szCs w:val="20"/>
          <w:lang w:val="sl-SI" w:eastAsia="sl-SI"/>
        </w:rPr>
        <w:t>prvega odstavka</w:t>
      </w:r>
      <w:r w:rsidR="00F144ED" w:rsidRPr="00174077">
        <w:rPr>
          <w:rFonts w:cs="Arial"/>
          <w:szCs w:val="20"/>
          <w:lang w:val="sl-SI" w:eastAsia="sl-SI"/>
        </w:rPr>
        <w:t xml:space="preserve"> tega</w:t>
      </w:r>
      <w:r w:rsidR="000C7A9A" w:rsidRPr="00174077">
        <w:rPr>
          <w:rFonts w:cs="Arial"/>
          <w:szCs w:val="20"/>
          <w:lang w:val="sl-SI" w:eastAsia="sl-SI"/>
        </w:rPr>
        <w:t xml:space="preserve"> </w:t>
      </w:r>
      <w:r w:rsidR="00F144ED" w:rsidRPr="00174077">
        <w:rPr>
          <w:rFonts w:cs="Arial"/>
          <w:szCs w:val="20"/>
          <w:lang w:val="sl-SI" w:eastAsia="sl-SI"/>
        </w:rPr>
        <w:t xml:space="preserve">člena </w:t>
      </w:r>
      <w:r w:rsidRPr="00174077">
        <w:rPr>
          <w:rFonts w:cs="Arial"/>
          <w:szCs w:val="20"/>
          <w:lang w:val="sl-SI" w:eastAsia="sl-SI"/>
        </w:rPr>
        <w:t xml:space="preserve">v roku iz prejšnjega odstavka ne </w:t>
      </w:r>
      <w:r w:rsidR="00F144ED" w:rsidRPr="00174077">
        <w:rPr>
          <w:rFonts w:cs="Arial"/>
          <w:szCs w:val="20"/>
          <w:lang w:val="sl-SI" w:eastAsia="sl-SI"/>
        </w:rPr>
        <w:t>pošlje</w:t>
      </w:r>
      <w:r w:rsidRPr="00174077">
        <w:rPr>
          <w:rFonts w:cs="Arial"/>
          <w:szCs w:val="20"/>
          <w:lang w:val="sl-SI" w:eastAsia="sl-SI"/>
        </w:rPr>
        <w:t xml:space="preserve"> številke </w:t>
      </w:r>
      <w:r w:rsidR="00F144ED" w:rsidRPr="00174077">
        <w:rPr>
          <w:rFonts w:cs="Arial"/>
          <w:szCs w:val="20"/>
          <w:lang w:val="sl-SI" w:eastAsia="sl-SI"/>
        </w:rPr>
        <w:t>svojega</w:t>
      </w:r>
      <w:r w:rsidRPr="00174077">
        <w:rPr>
          <w:rFonts w:cs="Arial"/>
          <w:szCs w:val="20"/>
          <w:lang w:val="sl-SI" w:eastAsia="sl-SI"/>
        </w:rPr>
        <w:t xml:space="preserve"> </w:t>
      </w:r>
      <w:r w:rsidR="001962A5" w:rsidRPr="00174077">
        <w:rPr>
          <w:rFonts w:cs="Arial"/>
          <w:szCs w:val="20"/>
          <w:lang w:val="sl-SI" w:eastAsia="sl-SI"/>
        </w:rPr>
        <w:t>plačilnega</w:t>
      </w:r>
      <w:r w:rsidRPr="00174077">
        <w:rPr>
          <w:rFonts w:cs="Arial"/>
          <w:szCs w:val="20"/>
          <w:lang w:val="sl-SI" w:eastAsia="sl-SI"/>
        </w:rPr>
        <w:t xml:space="preserve"> računa</w:t>
      </w:r>
      <w:r w:rsidR="001C1461" w:rsidRPr="00174077">
        <w:rPr>
          <w:rFonts w:cs="Arial"/>
          <w:szCs w:val="20"/>
          <w:lang w:val="sl-SI" w:eastAsia="sl-SI"/>
        </w:rPr>
        <w:t xml:space="preserve"> in naziva banke, pri kateri je ta odprt,</w:t>
      </w:r>
      <w:r w:rsidR="001C6210" w:rsidRPr="00174077">
        <w:rPr>
          <w:rFonts w:cs="Arial"/>
          <w:szCs w:val="20"/>
          <w:lang w:val="sl-SI" w:eastAsia="sl-SI"/>
        </w:rPr>
        <w:t xml:space="preserve"> </w:t>
      </w:r>
      <w:r w:rsidR="00A94B48" w:rsidRPr="00174077">
        <w:rPr>
          <w:rFonts w:cs="Arial"/>
          <w:szCs w:val="20"/>
          <w:lang w:val="sl-SI" w:eastAsia="sl-SI"/>
        </w:rPr>
        <w:t>oziroma</w:t>
      </w:r>
      <w:r w:rsidRPr="00174077">
        <w:rPr>
          <w:rFonts w:cs="Arial"/>
          <w:szCs w:val="20"/>
          <w:lang w:val="sl-SI" w:eastAsia="sl-SI"/>
        </w:rPr>
        <w:t xml:space="preserve"> drugih podatkov, ki omogočajo izplačilo po tem zakonu, se šteje, da se je odpovedal izplačilu </w:t>
      </w:r>
      <w:r w:rsidR="00827857" w:rsidRPr="00174077">
        <w:rPr>
          <w:rFonts w:cs="Arial"/>
          <w:szCs w:val="20"/>
          <w:lang w:val="sl-SI" w:eastAsia="sl-SI"/>
        </w:rPr>
        <w:t xml:space="preserve">v skladu s </w:t>
      </w:r>
      <w:r w:rsidRPr="00174077">
        <w:rPr>
          <w:rFonts w:cs="Arial"/>
          <w:szCs w:val="20"/>
          <w:lang w:val="sl-SI" w:eastAsia="sl-SI"/>
        </w:rPr>
        <w:t>tem zakon</w:t>
      </w:r>
      <w:r w:rsidR="00827857" w:rsidRPr="00174077">
        <w:rPr>
          <w:rFonts w:cs="Arial"/>
          <w:szCs w:val="20"/>
          <w:lang w:val="sl-SI" w:eastAsia="sl-SI"/>
        </w:rPr>
        <w:t>om</w:t>
      </w:r>
      <w:r w:rsidRPr="00174077">
        <w:rPr>
          <w:rFonts w:cs="Arial"/>
          <w:szCs w:val="20"/>
          <w:lang w:val="sl-SI" w:eastAsia="sl-SI"/>
        </w:rPr>
        <w:t>.</w:t>
      </w:r>
    </w:p>
    <w:p w14:paraId="770B1367" w14:textId="77777777" w:rsidR="009E5E28" w:rsidRDefault="009E5E28" w:rsidP="007D4C04">
      <w:pPr>
        <w:spacing w:line="276" w:lineRule="auto"/>
        <w:jc w:val="both"/>
        <w:rPr>
          <w:rFonts w:cs="Arial"/>
          <w:szCs w:val="20"/>
          <w:lang w:val="sl-SI" w:eastAsia="sl-SI"/>
        </w:rPr>
      </w:pPr>
    </w:p>
    <w:p w14:paraId="276251E6" w14:textId="77777777" w:rsidR="009E5E28" w:rsidRPr="0034642A" w:rsidRDefault="009E5E28" w:rsidP="007D4C04">
      <w:pPr>
        <w:spacing w:line="276" w:lineRule="auto"/>
        <w:jc w:val="both"/>
        <w:rPr>
          <w:rFonts w:cs="Arial"/>
          <w:szCs w:val="20"/>
          <w:lang w:val="sl-SI" w:eastAsia="sl-SI"/>
        </w:rPr>
      </w:pPr>
    </w:p>
    <w:p w14:paraId="28E77B5E" w14:textId="30015433" w:rsidR="006B7EEA" w:rsidRPr="00962B11" w:rsidRDefault="00D07539" w:rsidP="00962B11">
      <w:pPr>
        <w:jc w:val="center"/>
        <w:rPr>
          <w:b/>
          <w:bCs/>
          <w:lang w:val="sl-SI"/>
        </w:rPr>
      </w:pPr>
      <w:r>
        <w:rPr>
          <w:b/>
          <w:bCs/>
          <w:lang w:val="sl-SI"/>
        </w:rPr>
        <w:t>1</w:t>
      </w:r>
      <w:r w:rsidR="00424783">
        <w:rPr>
          <w:b/>
          <w:bCs/>
          <w:lang w:val="sl-SI"/>
        </w:rPr>
        <w:t>8</w:t>
      </w:r>
      <w:r>
        <w:rPr>
          <w:b/>
          <w:bCs/>
          <w:lang w:val="sl-SI"/>
        </w:rPr>
        <w:t xml:space="preserve">. </w:t>
      </w:r>
      <w:r w:rsidR="0089484B" w:rsidRPr="00962B11">
        <w:rPr>
          <w:b/>
          <w:bCs/>
          <w:lang w:val="sl-SI"/>
        </w:rPr>
        <w:t>člen</w:t>
      </w:r>
    </w:p>
    <w:p w14:paraId="53748702" w14:textId="24DA6329" w:rsidR="006B7EEA" w:rsidRDefault="006B7EEA" w:rsidP="006B7EEA">
      <w:pPr>
        <w:jc w:val="center"/>
        <w:rPr>
          <w:b/>
          <w:bCs/>
          <w:lang w:val="sl-SI"/>
        </w:rPr>
      </w:pPr>
      <w:r w:rsidRPr="009335A7">
        <w:rPr>
          <w:b/>
          <w:bCs/>
          <w:lang w:val="sl-SI"/>
        </w:rPr>
        <w:t>(pritožba)</w:t>
      </w:r>
    </w:p>
    <w:p w14:paraId="0BDA2B37" w14:textId="77777777" w:rsidR="0089484B" w:rsidRPr="009335A7" w:rsidRDefault="0089484B" w:rsidP="006B7EEA">
      <w:pPr>
        <w:jc w:val="center"/>
        <w:rPr>
          <w:b/>
          <w:bCs/>
          <w:lang w:val="sl-SI"/>
        </w:rPr>
      </w:pPr>
    </w:p>
    <w:p w14:paraId="386C4AF8" w14:textId="63E3817B" w:rsidR="006B7EEA" w:rsidRPr="00725033" w:rsidRDefault="006B7EEA" w:rsidP="006B7EEA">
      <w:pPr>
        <w:jc w:val="both"/>
        <w:rPr>
          <w:lang w:val="sl-SI"/>
        </w:rPr>
      </w:pPr>
      <w:r w:rsidRPr="009335A7">
        <w:rPr>
          <w:lang w:val="sl-SI"/>
        </w:rPr>
        <w:lastRenderedPageBreak/>
        <w:t>(1) Zoper odločbo o izplačilu je v osmih dn</w:t>
      </w:r>
      <w:r w:rsidR="00C64F6B">
        <w:rPr>
          <w:lang w:val="sl-SI"/>
        </w:rPr>
        <w:t>eh</w:t>
      </w:r>
      <w:r w:rsidRPr="009335A7">
        <w:rPr>
          <w:lang w:val="sl-SI"/>
        </w:rPr>
        <w:t xml:space="preserve"> od </w:t>
      </w:r>
      <w:r w:rsidR="00167DE4">
        <w:rPr>
          <w:lang w:val="sl-SI"/>
        </w:rPr>
        <w:t xml:space="preserve">njene </w:t>
      </w:r>
      <w:r w:rsidRPr="009335A7">
        <w:rPr>
          <w:lang w:val="sl-SI"/>
        </w:rPr>
        <w:t>vročitve dovoljena pritožba na</w:t>
      </w:r>
      <w:r w:rsidR="00333179" w:rsidRPr="00725033">
        <w:rPr>
          <w:lang w:val="sl-SI"/>
        </w:rPr>
        <w:t xml:space="preserve"> </w:t>
      </w:r>
      <w:r w:rsidR="00E059E6" w:rsidRPr="00725033">
        <w:rPr>
          <w:lang w:val="sl-SI"/>
        </w:rPr>
        <w:t>pris</w:t>
      </w:r>
      <w:r w:rsidR="00E059E6" w:rsidRPr="0034642A">
        <w:rPr>
          <w:lang w:val="sl-SI"/>
        </w:rPr>
        <w:t xml:space="preserve">tojno </w:t>
      </w:r>
      <w:r w:rsidRPr="009335A7">
        <w:rPr>
          <w:lang w:val="sl-SI"/>
        </w:rPr>
        <w:t>ministrstvo</w:t>
      </w:r>
      <w:r w:rsidR="00333179" w:rsidRPr="00725033">
        <w:rPr>
          <w:lang w:val="sl-SI"/>
        </w:rPr>
        <w:t>.</w:t>
      </w:r>
    </w:p>
    <w:p w14:paraId="7A401BE2" w14:textId="77777777" w:rsidR="00326C6E" w:rsidRPr="009335A7" w:rsidRDefault="00326C6E" w:rsidP="006B7EEA">
      <w:pPr>
        <w:jc w:val="both"/>
        <w:rPr>
          <w:lang w:val="sl-SI"/>
        </w:rPr>
      </w:pPr>
    </w:p>
    <w:p w14:paraId="03AA563D" w14:textId="5FD9BB63" w:rsidR="00BD1D9F" w:rsidRPr="00725033" w:rsidRDefault="006B7EEA" w:rsidP="006B7EEA">
      <w:pPr>
        <w:jc w:val="both"/>
        <w:rPr>
          <w:lang w:val="sl-SI"/>
        </w:rPr>
      </w:pPr>
      <w:r w:rsidRPr="009335A7">
        <w:rPr>
          <w:lang w:val="sl-SI"/>
        </w:rPr>
        <w:t xml:space="preserve">(2) Če se storilec prekrška </w:t>
      </w:r>
      <w:r w:rsidR="00BD1D9F" w:rsidRPr="00725033">
        <w:rPr>
          <w:rFonts w:cs="Arial"/>
          <w:szCs w:val="20"/>
          <w:lang w:val="sl-SI"/>
        </w:rPr>
        <w:t>iz 2. člena tega zakona</w:t>
      </w:r>
      <w:r w:rsidR="00BD1D9F" w:rsidRPr="009335A7">
        <w:rPr>
          <w:lang w:val="sl-SI"/>
        </w:rPr>
        <w:t xml:space="preserve"> </w:t>
      </w:r>
      <w:r w:rsidRPr="009335A7">
        <w:rPr>
          <w:lang w:val="sl-SI"/>
        </w:rPr>
        <w:t xml:space="preserve">po vročitvi odločbe pristojnega ministrstva pisno ali ustno na zapisnik pri </w:t>
      </w:r>
      <w:r w:rsidR="000177C2">
        <w:rPr>
          <w:lang w:val="sl-SI"/>
        </w:rPr>
        <w:t>pristojnem</w:t>
      </w:r>
      <w:r w:rsidRPr="009335A7">
        <w:rPr>
          <w:lang w:val="sl-SI"/>
        </w:rPr>
        <w:t xml:space="preserve"> ministrstvu odpove pravici do vložitve tožbe v upravnem sporu, </w:t>
      </w:r>
      <w:r w:rsidR="00F32224">
        <w:rPr>
          <w:lang w:val="sl-SI"/>
        </w:rPr>
        <w:t xml:space="preserve">odločba </w:t>
      </w:r>
      <w:r w:rsidRPr="009335A7">
        <w:rPr>
          <w:lang w:val="sl-SI"/>
        </w:rPr>
        <w:t>postane pravnomočna z dnem, ko se storilec prekrška odpove tej pravici.</w:t>
      </w:r>
    </w:p>
    <w:p w14:paraId="2D736E4A" w14:textId="77777777" w:rsidR="006B7EEA" w:rsidRPr="0034642A" w:rsidRDefault="006B7EEA" w:rsidP="006B7EEA">
      <w:pPr>
        <w:jc w:val="both"/>
        <w:rPr>
          <w:lang w:val="sl-SI"/>
        </w:rPr>
      </w:pPr>
    </w:p>
    <w:p w14:paraId="48E242E1" w14:textId="77777777" w:rsidR="00426EDD" w:rsidRPr="0034642A" w:rsidRDefault="00426EDD" w:rsidP="007D4C04">
      <w:pPr>
        <w:spacing w:line="276" w:lineRule="auto"/>
        <w:jc w:val="both"/>
        <w:rPr>
          <w:rFonts w:cs="Arial"/>
          <w:szCs w:val="20"/>
          <w:lang w:val="sl-SI" w:eastAsia="sl-SI"/>
        </w:rPr>
      </w:pPr>
    </w:p>
    <w:p w14:paraId="6934190C" w14:textId="2A3CAC15" w:rsidR="005D50EC" w:rsidRPr="0034642A" w:rsidRDefault="00032DCB" w:rsidP="00962B11">
      <w:pPr>
        <w:pStyle w:val="Naslov3"/>
        <w:spacing w:before="0" w:line="276" w:lineRule="auto"/>
        <w:ind w:left="426"/>
        <w:jc w:val="center"/>
        <w:rPr>
          <w:rFonts w:ascii="Arial" w:hAnsi="Arial" w:cs="Arial"/>
          <w:b/>
          <w:bCs/>
          <w:color w:val="auto"/>
          <w:sz w:val="20"/>
          <w:szCs w:val="20"/>
          <w:lang w:val="sl-SI"/>
        </w:rPr>
      </w:pPr>
      <w:r>
        <w:rPr>
          <w:rFonts w:ascii="Arial" w:hAnsi="Arial" w:cs="Arial"/>
          <w:b/>
          <w:bCs/>
          <w:color w:val="auto"/>
          <w:sz w:val="20"/>
          <w:szCs w:val="20"/>
          <w:lang w:val="sl-SI"/>
        </w:rPr>
        <w:t>19</w:t>
      </w:r>
      <w:r w:rsidR="00D07539">
        <w:rPr>
          <w:rFonts w:ascii="Arial" w:hAnsi="Arial" w:cs="Arial"/>
          <w:b/>
          <w:bCs/>
          <w:color w:val="auto"/>
          <w:sz w:val="20"/>
          <w:szCs w:val="20"/>
          <w:lang w:val="sl-SI"/>
        </w:rPr>
        <w:t xml:space="preserve">. </w:t>
      </w:r>
      <w:r w:rsidR="005D50EC" w:rsidRPr="0034642A">
        <w:rPr>
          <w:rFonts w:ascii="Arial" w:hAnsi="Arial" w:cs="Arial"/>
          <w:b/>
          <w:bCs/>
          <w:color w:val="auto"/>
          <w:sz w:val="20"/>
          <w:szCs w:val="20"/>
          <w:lang w:val="sl-SI"/>
        </w:rPr>
        <w:t xml:space="preserve">člen </w:t>
      </w:r>
      <w:r w:rsidR="005D50EC" w:rsidRPr="0034642A">
        <w:rPr>
          <w:rFonts w:ascii="Arial" w:hAnsi="Arial" w:cs="Arial"/>
          <w:b/>
          <w:bCs/>
          <w:color w:val="auto"/>
          <w:sz w:val="20"/>
          <w:szCs w:val="20"/>
          <w:lang w:val="sl-SI"/>
        </w:rPr>
        <w:br/>
        <w:t>(izplačilo)</w:t>
      </w:r>
      <w:bookmarkEnd w:id="17"/>
    </w:p>
    <w:p w14:paraId="0EB1DECB" w14:textId="77777777" w:rsidR="005D50EC" w:rsidRPr="0034642A" w:rsidRDefault="005D50EC" w:rsidP="007D4C04">
      <w:pPr>
        <w:spacing w:line="276" w:lineRule="auto"/>
        <w:ind w:left="-5"/>
        <w:jc w:val="both"/>
        <w:rPr>
          <w:rFonts w:cs="Arial"/>
          <w:szCs w:val="20"/>
          <w:lang w:val="sl-SI"/>
        </w:rPr>
      </w:pPr>
    </w:p>
    <w:p w14:paraId="58BCC7C5" w14:textId="651AD483" w:rsidR="005D50EC" w:rsidRPr="0034642A" w:rsidRDefault="005D50EC" w:rsidP="007D4C04">
      <w:pPr>
        <w:spacing w:line="276" w:lineRule="auto"/>
        <w:ind w:left="-5"/>
        <w:jc w:val="both"/>
        <w:rPr>
          <w:rFonts w:cs="Arial"/>
          <w:szCs w:val="20"/>
          <w:lang w:val="sl-SI"/>
        </w:rPr>
      </w:pPr>
      <w:r w:rsidRPr="0034642A">
        <w:rPr>
          <w:rFonts w:cs="Arial"/>
          <w:szCs w:val="20"/>
          <w:lang w:val="sl-SI"/>
        </w:rPr>
        <w:t xml:space="preserve">(1) Pristojni prekrškovni organ za izvršitev izplačila </w:t>
      </w:r>
      <w:r w:rsidR="00827857" w:rsidRPr="0034642A">
        <w:rPr>
          <w:rFonts w:cs="Arial"/>
          <w:szCs w:val="20"/>
          <w:lang w:val="sl-SI"/>
        </w:rPr>
        <w:t xml:space="preserve">storilcu prekrška iz 2. člena tega zakona </w:t>
      </w:r>
      <w:r w:rsidR="00E54960">
        <w:rPr>
          <w:rFonts w:cs="Arial"/>
          <w:szCs w:val="20"/>
          <w:lang w:val="sl-SI"/>
        </w:rPr>
        <w:t xml:space="preserve">v petih delovnih dneh od pravnomočnosti odločbe o izplačilu </w:t>
      </w:r>
      <w:r w:rsidRPr="0034642A">
        <w:rPr>
          <w:rFonts w:cs="Arial"/>
          <w:szCs w:val="20"/>
          <w:lang w:val="sl-SI"/>
        </w:rPr>
        <w:t xml:space="preserve">pristojnemu davčnemu organu </w:t>
      </w:r>
      <w:r w:rsidR="00D77D3F">
        <w:rPr>
          <w:rFonts w:cs="Arial"/>
          <w:szCs w:val="20"/>
          <w:lang w:val="sl-SI"/>
        </w:rPr>
        <w:t xml:space="preserve">na posebnem obrazcu na portalu eDavki </w:t>
      </w:r>
      <w:r w:rsidR="00030113" w:rsidRPr="0034642A">
        <w:rPr>
          <w:rFonts w:cs="Arial"/>
          <w:szCs w:val="20"/>
          <w:lang w:val="sl-SI"/>
        </w:rPr>
        <w:t>pošlje</w:t>
      </w:r>
      <w:r w:rsidRPr="0034642A">
        <w:rPr>
          <w:rFonts w:cs="Arial"/>
          <w:szCs w:val="20"/>
          <w:lang w:val="sl-SI"/>
        </w:rPr>
        <w:t xml:space="preserve"> naslednje podatke:</w:t>
      </w:r>
    </w:p>
    <w:p w14:paraId="5D48A8FB" w14:textId="77777777" w:rsidR="005D50EC" w:rsidRPr="0034642A" w:rsidRDefault="005D50EC" w:rsidP="007D4C04">
      <w:pPr>
        <w:spacing w:line="276" w:lineRule="auto"/>
        <w:jc w:val="both"/>
        <w:rPr>
          <w:rFonts w:cs="Arial"/>
          <w:szCs w:val="20"/>
          <w:lang w:val="sl-SI"/>
        </w:rPr>
      </w:pPr>
      <w:r w:rsidRPr="0034642A">
        <w:rPr>
          <w:rFonts w:cs="Arial"/>
          <w:szCs w:val="20"/>
          <w:lang w:val="sl-SI"/>
        </w:rPr>
        <w:t xml:space="preserve"> </w:t>
      </w:r>
    </w:p>
    <w:p w14:paraId="47878BE9" w14:textId="5D2690DF" w:rsidR="005D50EC" w:rsidRPr="0034642A" w:rsidRDefault="005D50EC" w:rsidP="00271E94">
      <w:pPr>
        <w:pStyle w:val="Odstavekseznama"/>
        <w:numPr>
          <w:ilvl w:val="0"/>
          <w:numId w:val="25"/>
        </w:numPr>
        <w:spacing w:line="276" w:lineRule="auto"/>
        <w:jc w:val="both"/>
        <w:rPr>
          <w:rFonts w:cs="Arial"/>
          <w:szCs w:val="20"/>
          <w:lang w:val="sl-SI"/>
        </w:rPr>
      </w:pPr>
      <w:r w:rsidRPr="0034642A">
        <w:rPr>
          <w:rFonts w:cs="Arial"/>
          <w:szCs w:val="20"/>
          <w:lang w:val="sl-SI"/>
        </w:rPr>
        <w:t xml:space="preserve">osebno ime </w:t>
      </w:r>
      <w:r w:rsidR="00030113" w:rsidRPr="0034642A">
        <w:rPr>
          <w:rFonts w:cs="Arial"/>
          <w:szCs w:val="20"/>
          <w:lang w:val="sl-SI"/>
        </w:rPr>
        <w:t>oziroma</w:t>
      </w:r>
      <w:r w:rsidRPr="0034642A">
        <w:rPr>
          <w:rFonts w:cs="Arial"/>
          <w:szCs w:val="20"/>
          <w:lang w:val="sl-SI"/>
        </w:rPr>
        <w:t xml:space="preserve"> firmo pravne osebe,</w:t>
      </w:r>
    </w:p>
    <w:p w14:paraId="360F449C" w14:textId="179388E1" w:rsidR="005D50EC" w:rsidRPr="0034642A" w:rsidRDefault="005D50EC" w:rsidP="00271E94">
      <w:pPr>
        <w:pStyle w:val="Odstavekseznama"/>
        <w:numPr>
          <w:ilvl w:val="0"/>
          <w:numId w:val="25"/>
        </w:numPr>
        <w:spacing w:line="276" w:lineRule="auto"/>
        <w:contextualSpacing w:val="0"/>
        <w:jc w:val="both"/>
        <w:rPr>
          <w:rFonts w:cs="Arial"/>
          <w:szCs w:val="20"/>
          <w:lang w:val="sl-SI"/>
        </w:rPr>
      </w:pPr>
      <w:r w:rsidRPr="0034642A">
        <w:rPr>
          <w:rFonts w:cs="Arial"/>
          <w:szCs w:val="20"/>
          <w:shd w:val="clear" w:color="auto" w:fill="FFFFFF"/>
          <w:lang w:val="sl-SI"/>
        </w:rPr>
        <w:t xml:space="preserve">naslov prebivališča </w:t>
      </w:r>
      <w:r w:rsidR="00030113" w:rsidRPr="0034642A">
        <w:rPr>
          <w:rFonts w:cs="Arial"/>
          <w:szCs w:val="20"/>
          <w:lang w:val="sl-SI"/>
        </w:rPr>
        <w:t xml:space="preserve">oziroma </w:t>
      </w:r>
      <w:r w:rsidRPr="0034642A">
        <w:rPr>
          <w:rFonts w:cs="Arial"/>
          <w:szCs w:val="20"/>
          <w:shd w:val="clear" w:color="auto" w:fill="FFFFFF"/>
          <w:lang w:val="sl-SI"/>
        </w:rPr>
        <w:t>sedež pravne osebe</w:t>
      </w:r>
      <w:r w:rsidR="00771EC1">
        <w:rPr>
          <w:rFonts w:cs="Arial"/>
          <w:szCs w:val="20"/>
          <w:shd w:val="clear" w:color="auto" w:fill="FFFFFF"/>
          <w:lang w:val="sl-SI"/>
        </w:rPr>
        <w:t>,</w:t>
      </w:r>
      <w:r w:rsidRPr="0034642A">
        <w:rPr>
          <w:rFonts w:cs="Arial"/>
          <w:szCs w:val="20"/>
          <w:shd w:val="clear" w:color="auto" w:fill="FFFFFF"/>
          <w:lang w:val="sl-SI"/>
        </w:rPr>
        <w:t xml:space="preserve"> </w:t>
      </w:r>
    </w:p>
    <w:p w14:paraId="02C7DBC8" w14:textId="0E5F4960" w:rsidR="005D50EC" w:rsidRPr="0034642A" w:rsidRDefault="005D50EC" w:rsidP="00271E94">
      <w:pPr>
        <w:pStyle w:val="Odstavekseznama"/>
        <w:numPr>
          <w:ilvl w:val="0"/>
          <w:numId w:val="25"/>
        </w:numPr>
        <w:spacing w:line="276" w:lineRule="auto"/>
        <w:contextualSpacing w:val="0"/>
        <w:jc w:val="both"/>
        <w:rPr>
          <w:rFonts w:cs="Arial"/>
          <w:szCs w:val="20"/>
          <w:lang w:val="sl-SI"/>
        </w:rPr>
      </w:pPr>
      <w:r w:rsidRPr="0034642A">
        <w:rPr>
          <w:rFonts w:cs="Arial"/>
          <w:szCs w:val="20"/>
          <w:shd w:val="clear" w:color="auto" w:fill="FFFFFF"/>
          <w:lang w:val="sl-SI"/>
        </w:rPr>
        <w:t>EMŠO, če je fizična oseba tujec</w:t>
      </w:r>
      <w:r w:rsidR="00B17BDB">
        <w:rPr>
          <w:rFonts w:cs="Arial"/>
          <w:szCs w:val="20"/>
          <w:shd w:val="clear" w:color="auto" w:fill="FFFFFF"/>
          <w:lang w:val="sl-SI"/>
        </w:rPr>
        <w:t>,</w:t>
      </w:r>
      <w:r w:rsidRPr="0034642A">
        <w:rPr>
          <w:rFonts w:cs="Arial"/>
          <w:szCs w:val="20"/>
          <w:shd w:val="clear" w:color="auto" w:fill="FFFFFF"/>
          <w:lang w:val="sl-SI"/>
        </w:rPr>
        <w:t xml:space="preserve"> pa datum rojstva, </w:t>
      </w:r>
      <w:r w:rsidR="00030113" w:rsidRPr="0034642A">
        <w:rPr>
          <w:rFonts w:cs="Arial"/>
          <w:szCs w:val="20"/>
          <w:lang w:val="sl-SI"/>
        </w:rPr>
        <w:t xml:space="preserve">oziroma </w:t>
      </w:r>
      <w:r w:rsidRPr="0034642A">
        <w:rPr>
          <w:rFonts w:cs="Arial"/>
          <w:szCs w:val="20"/>
          <w:shd w:val="clear" w:color="auto" w:fill="FFFFFF"/>
          <w:lang w:val="sl-SI"/>
        </w:rPr>
        <w:t>matično številko pravne osebe,</w:t>
      </w:r>
    </w:p>
    <w:p w14:paraId="48474998" w14:textId="5A0EDDF0" w:rsidR="005D50EC" w:rsidRPr="0034642A" w:rsidRDefault="005D50EC" w:rsidP="00271E94">
      <w:pPr>
        <w:pStyle w:val="Odstavekseznama"/>
        <w:numPr>
          <w:ilvl w:val="0"/>
          <w:numId w:val="25"/>
        </w:numPr>
        <w:shd w:val="clear" w:color="auto" w:fill="FFFFFF"/>
        <w:spacing w:line="276" w:lineRule="auto"/>
        <w:jc w:val="both"/>
        <w:rPr>
          <w:rFonts w:cs="Arial"/>
          <w:szCs w:val="20"/>
          <w:shd w:val="clear" w:color="auto" w:fill="FFFFFF"/>
          <w:lang w:val="sl-SI"/>
        </w:rPr>
      </w:pPr>
      <w:r w:rsidRPr="0034642A">
        <w:rPr>
          <w:rFonts w:cs="Arial"/>
          <w:szCs w:val="20"/>
          <w:lang w:val="sl-SI"/>
        </w:rPr>
        <w:t>številko in datum odločbe</w:t>
      </w:r>
      <w:r w:rsidR="00C466DC" w:rsidRPr="00725033">
        <w:rPr>
          <w:rFonts w:cs="Arial"/>
          <w:szCs w:val="20"/>
          <w:lang w:val="sl-SI"/>
        </w:rPr>
        <w:t xml:space="preserve"> o izplačilu</w:t>
      </w:r>
      <w:r w:rsidRPr="0034642A">
        <w:rPr>
          <w:rFonts w:cs="Arial"/>
          <w:szCs w:val="20"/>
          <w:shd w:val="clear" w:color="auto" w:fill="FFFFFF"/>
          <w:lang w:val="sl-SI"/>
        </w:rPr>
        <w:t>,</w:t>
      </w:r>
    </w:p>
    <w:p w14:paraId="71DF2010" w14:textId="2F52D617" w:rsidR="005D50EC" w:rsidRPr="0034642A" w:rsidRDefault="0035711A" w:rsidP="00271E94">
      <w:pPr>
        <w:pStyle w:val="Odstavekseznama"/>
        <w:numPr>
          <w:ilvl w:val="0"/>
          <w:numId w:val="25"/>
        </w:numPr>
        <w:shd w:val="clear" w:color="auto" w:fill="FFFFFF"/>
        <w:spacing w:line="276" w:lineRule="auto"/>
        <w:jc w:val="both"/>
        <w:rPr>
          <w:rFonts w:cs="Arial"/>
          <w:szCs w:val="20"/>
          <w:shd w:val="clear" w:color="auto" w:fill="FFFFFF"/>
          <w:lang w:val="sl-SI"/>
        </w:rPr>
      </w:pPr>
      <w:r w:rsidRPr="00E525FD">
        <w:rPr>
          <w:lang w:val="sl-SI"/>
        </w:rPr>
        <w:t>znesek, ki ga je treba izplačati v skladu z informativnim izračunom oziroma odločbo o izplačilu</w:t>
      </w:r>
      <w:r w:rsidR="005D50EC" w:rsidRPr="00725033">
        <w:rPr>
          <w:rFonts w:cs="Arial"/>
          <w:szCs w:val="20"/>
          <w:lang w:val="sl-SI"/>
        </w:rPr>
        <w:t>,</w:t>
      </w:r>
    </w:p>
    <w:p w14:paraId="17DE0079" w14:textId="1FFFCEB0" w:rsidR="005D50EC" w:rsidRPr="0034642A" w:rsidRDefault="005D50EC" w:rsidP="00271E94">
      <w:pPr>
        <w:pStyle w:val="Odstavekseznama"/>
        <w:numPr>
          <w:ilvl w:val="0"/>
          <w:numId w:val="25"/>
        </w:numPr>
        <w:spacing w:line="276" w:lineRule="auto"/>
        <w:contextualSpacing w:val="0"/>
        <w:jc w:val="both"/>
        <w:rPr>
          <w:rFonts w:cs="Arial"/>
          <w:szCs w:val="20"/>
          <w:lang w:val="sl-SI"/>
        </w:rPr>
      </w:pPr>
      <w:r w:rsidRPr="0034642A">
        <w:rPr>
          <w:rFonts w:cs="Arial"/>
          <w:szCs w:val="20"/>
          <w:lang w:val="sl-SI"/>
        </w:rPr>
        <w:t xml:space="preserve">številko </w:t>
      </w:r>
      <w:r w:rsidR="00426CC5" w:rsidRPr="00866CDB">
        <w:rPr>
          <w:rFonts w:cs="Arial"/>
          <w:szCs w:val="20"/>
          <w:lang w:val="sl-SI"/>
        </w:rPr>
        <w:t>plačilnega</w:t>
      </w:r>
      <w:r w:rsidRPr="0034642A">
        <w:rPr>
          <w:rFonts w:cs="Arial"/>
          <w:szCs w:val="20"/>
          <w:lang w:val="sl-SI"/>
        </w:rPr>
        <w:t xml:space="preserve"> računa</w:t>
      </w:r>
      <w:r w:rsidR="00750B51" w:rsidRPr="0034642A">
        <w:rPr>
          <w:rFonts w:cs="Arial"/>
          <w:szCs w:val="20"/>
          <w:lang w:val="sl-SI" w:eastAsia="sl-SI"/>
        </w:rPr>
        <w:t>,</w:t>
      </w:r>
      <w:r w:rsidRPr="0034642A">
        <w:rPr>
          <w:rFonts w:cs="Arial"/>
          <w:szCs w:val="20"/>
          <w:lang w:val="sl-SI" w:eastAsia="sl-SI"/>
        </w:rPr>
        <w:t xml:space="preserve"> za tuje storilce prekrškov </w:t>
      </w:r>
      <w:r w:rsidR="00750B51" w:rsidRPr="0034642A">
        <w:rPr>
          <w:rFonts w:cs="Arial"/>
          <w:szCs w:val="20"/>
          <w:lang w:val="sl-SI" w:eastAsia="sl-SI"/>
        </w:rPr>
        <w:t>pa lahko tudi</w:t>
      </w:r>
      <w:r w:rsidRPr="0034642A">
        <w:rPr>
          <w:rFonts w:cs="Arial"/>
          <w:szCs w:val="20"/>
          <w:lang w:val="sl-SI" w:eastAsia="sl-SI"/>
        </w:rPr>
        <w:t xml:space="preserve"> drug podatek, ki omogoča izplačilo </w:t>
      </w:r>
      <w:r w:rsidR="00750B51" w:rsidRPr="0034642A">
        <w:rPr>
          <w:rFonts w:cs="Arial"/>
          <w:szCs w:val="20"/>
          <w:lang w:val="sl-SI" w:eastAsia="sl-SI"/>
        </w:rPr>
        <w:t xml:space="preserve">v skladu s </w:t>
      </w:r>
      <w:r w:rsidRPr="0034642A">
        <w:rPr>
          <w:rFonts w:cs="Arial"/>
          <w:szCs w:val="20"/>
          <w:lang w:val="sl-SI" w:eastAsia="sl-SI"/>
        </w:rPr>
        <w:t>tem zakon</w:t>
      </w:r>
      <w:r w:rsidR="00750B51" w:rsidRPr="0034642A">
        <w:rPr>
          <w:rFonts w:cs="Arial"/>
          <w:szCs w:val="20"/>
          <w:lang w:val="sl-SI" w:eastAsia="sl-SI"/>
        </w:rPr>
        <w:t>om</w:t>
      </w:r>
      <w:r w:rsidRPr="0034642A">
        <w:rPr>
          <w:rFonts w:cs="Arial"/>
          <w:szCs w:val="20"/>
          <w:lang w:val="sl-SI" w:eastAsia="sl-SI"/>
        </w:rPr>
        <w:t>,</w:t>
      </w:r>
    </w:p>
    <w:p w14:paraId="3AC4E2C5" w14:textId="4FDB144B" w:rsidR="005D50EC" w:rsidRPr="0034642A" w:rsidRDefault="005D50EC" w:rsidP="00271E94">
      <w:pPr>
        <w:pStyle w:val="Odstavekseznama"/>
        <w:numPr>
          <w:ilvl w:val="0"/>
          <w:numId w:val="25"/>
        </w:numPr>
        <w:spacing w:line="276" w:lineRule="auto"/>
        <w:contextualSpacing w:val="0"/>
        <w:jc w:val="both"/>
        <w:rPr>
          <w:rFonts w:cs="Arial"/>
          <w:szCs w:val="20"/>
          <w:lang w:val="sl-SI"/>
        </w:rPr>
      </w:pPr>
      <w:r w:rsidRPr="0034642A">
        <w:rPr>
          <w:rFonts w:cs="Arial"/>
          <w:szCs w:val="20"/>
          <w:lang w:val="sl-SI"/>
        </w:rPr>
        <w:t xml:space="preserve">naziv in </w:t>
      </w:r>
      <w:r w:rsidR="009E5E28" w:rsidRPr="0034642A">
        <w:rPr>
          <w:rFonts w:cs="Arial"/>
          <w:szCs w:val="20"/>
          <w:lang w:val="sl-SI"/>
        </w:rPr>
        <w:t>davčn</w:t>
      </w:r>
      <w:r w:rsidR="009E5E28">
        <w:rPr>
          <w:rFonts w:cs="Arial"/>
          <w:szCs w:val="20"/>
          <w:lang w:val="sl-SI"/>
        </w:rPr>
        <w:t>o</w:t>
      </w:r>
      <w:r w:rsidR="009E5E28" w:rsidRPr="0034642A">
        <w:rPr>
          <w:rFonts w:cs="Arial"/>
          <w:szCs w:val="20"/>
          <w:lang w:val="sl-SI"/>
        </w:rPr>
        <w:t xml:space="preserve"> številk</w:t>
      </w:r>
      <w:r w:rsidR="009E5E28">
        <w:rPr>
          <w:rFonts w:cs="Arial"/>
          <w:szCs w:val="20"/>
          <w:lang w:val="sl-SI"/>
        </w:rPr>
        <w:t>o</w:t>
      </w:r>
      <w:r w:rsidR="009E5E28" w:rsidRPr="0034642A">
        <w:rPr>
          <w:rFonts w:cs="Arial"/>
          <w:szCs w:val="20"/>
          <w:lang w:val="sl-SI"/>
        </w:rPr>
        <w:t xml:space="preserve"> </w:t>
      </w:r>
      <w:r w:rsidRPr="0034642A">
        <w:rPr>
          <w:rFonts w:cs="Arial"/>
          <w:szCs w:val="20"/>
          <w:lang w:val="sl-SI"/>
        </w:rPr>
        <w:t>prekrškovnega organa.</w:t>
      </w:r>
    </w:p>
    <w:p w14:paraId="2C50E2DD" w14:textId="77777777" w:rsidR="005D50EC" w:rsidRPr="0034642A" w:rsidRDefault="005D50EC" w:rsidP="007D4C04">
      <w:pPr>
        <w:spacing w:line="276" w:lineRule="auto"/>
        <w:jc w:val="both"/>
        <w:rPr>
          <w:rFonts w:cs="Arial"/>
          <w:szCs w:val="20"/>
          <w:lang w:val="sl-SI"/>
        </w:rPr>
      </w:pPr>
    </w:p>
    <w:p w14:paraId="361BF700" w14:textId="767CF1FA" w:rsidR="005D50EC" w:rsidRPr="0034642A" w:rsidRDefault="005D50EC" w:rsidP="007D4C04">
      <w:pPr>
        <w:spacing w:line="276" w:lineRule="auto"/>
        <w:jc w:val="both"/>
        <w:rPr>
          <w:rFonts w:cs="Arial"/>
          <w:szCs w:val="20"/>
          <w:lang w:val="sl-SI" w:eastAsia="sl-SI"/>
        </w:rPr>
      </w:pPr>
      <w:r w:rsidRPr="0034642A">
        <w:rPr>
          <w:rFonts w:cs="Arial"/>
          <w:szCs w:val="20"/>
          <w:lang w:val="sl-SI"/>
        </w:rPr>
        <w:t>(</w:t>
      </w:r>
      <w:r w:rsidR="00D77D3F">
        <w:rPr>
          <w:rFonts w:cs="Arial"/>
          <w:szCs w:val="20"/>
          <w:lang w:val="sl-SI"/>
        </w:rPr>
        <w:t>2</w:t>
      </w:r>
      <w:r w:rsidRPr="0034642A">
        <w:rPr>
          <w:rFonts w:cs="Arial"/>
          <w:szCs w:val="20"/>
          <w:lang w:val="sl-SI"/>
        </w:rPr>
        <w:t xml:space="preserve">) </w:t>
      </w:r>
      <w:r w:rsidR="00771EC1">
        <w:rPr>
          <w:rFonts w:cs="Arial"/>
          <w:szCs w:val="20"/>
          <w:lang w:val="sl-SI"/>
        </w:rPr>
        <w:t xml:space="preserve">Izplačilo </w:t>
      </w:r>
      <w:r w:rsidR="00F96D1E">
        <w:rPr>
          <w:rFonts w:cs="Arial"/>
          <w:szCs w:val="20"/>
          <w:lang w:val="sl-SI"/>
        </w:rPr>
        <w:t xml:space="preserve">v skladu s pravnomočno odločbo o izplačilu </w:t>
      </w:r>
      <w:r w:rsidR="00771EC1">
        <w:rPr>
          <w:rFonts w:cs="Arial"/>
          <w:szCs w:val="20"/>
          <w:lang w:val="sl-SI"/>
        </w:rPr>
        <w:t>izvede p</w:t>
      </w:r>
      <w:r w:rsidRPr="0034642A">
        <w:rPr>
          <w:rFonts w:cs="Arial"/>
          <w:szCs w:val="20"/>
          <w:lang w:val="sl-SI"/>
        </w:rPr>
        <w:t xml:space="preserve">ristojni davčni organ </w:t>
      </w:r>
      <w:r w:rsidR="00771EC1">
        <w:rPr>
          <w:rFonts w:cs="Arial"/>
          <w:szCs w:val="20"/>
          <w:lang w:val="sl-SI"/>
        </w:rPr>
        <w:t>s</w:t>
      </w:r>
      <w:r w:rsidRPr="0034642A">
        <w:rPr>
          <w:rFonts w:cs="Arial"/>
          <w:szCs w:val="20"/>
          <w:lang w:val="sl-SI"/>
        </w:rPr>
        <w:t xml:space="preserve"> </w:t>
      </w:r>
      <w:r w:rsidRPr="00725033">
        <w:rPr>
          <w:rFonts w:cs="Arial"/>
          <w:szCs w:val="20"/>
          <w:lang w:val="sl-SI"/>
        </w:rPr>
        <w:t>podračuna, odprtega pri Upravi Republike Slovenije za javna plačila.</w:t>
      </w:r>
      <w:r w:rsidRPr="0034642A">
        <w:rPr>
          <w:rFonts w:cs="Arial"/>
          <w:szCs w:val="20"/>
          <w:lang w:val="sl-SI" w:eastAsia="sl-SI"/>
        </w:rPr>
        <w:t xml:space="preserve"> </w:t>
      </w:r>
    </w:p>
    <w:p w14:paraId="69DF961C" w14:textId="77777777" w:rsidR="005D50EC" w:rsidRPr="0034642A" w:rsidRDefault="005D50EC" w:rsidP="007D4C04">
      <w:pPr>
        <w:spacing w:line="276" w:lineRule="auto"/>
        <w:rPr>
          <w:rFonts w:cs="Arial"/>
          <w:szCs w:val="20"/>
          <w:lang w:val="sl-SI" w:eastAsia="sl-SI"/>
        </w:rPr>
      </w:pPr>
    </w:p>
    <w:p w14:paraId="418EAB94" w14:textId="77777777" w:rsidR="005D50EC" w:rsidRPr="0034642A" w:rsidRDefault="005D50EC" w:rsidP="00962B11">
      <w:pPr>
        <w:spacing w:line="276" w:lineRule="auto"/>
        <w:jc w:val="center"/>
        <w:rPr>
          <w:rFonts w:cs="Arial"/>
          <w:szCs w:val="20"/>
          <w:lang w:val="sl-SI" w:eastAsia="sl-SI"/>
        </w:rPr>
      </w:pPr>
    </w:p>
    <w:p w14:paraId="19592CD4" w14:textId="6CE15A1C" w:rsidR="005D50EC" w:rsidRPr="0034642A" w:rsidRDefault="00D07539" w:rsidP="00962B11">
      <w:pPr>
        <w:pStyle w:val="Naslov3"/>
        <w:spacing w:before="0" w:line="276" w:lineRule="auto"/>
        <w:ind w:left="284"/>
        <w:jc w:val="center"/>
        <w:rPr>
          <w:rFonts w:ascii="Arial" w:hAnsi="Arial" w:cs="Arial"/>
          <w:b/>
          <w:bCs/>
          <w:color w:val="auto"/>
          <w:sz w:val="20"/>
          <w:szCs w:val="20"/>
          <w:lang w:val="sl-SI"/>
        </w:rPr>
      </w:pPr>
      <w:bookmarkStart w:id="18" w:name="_Toc123724108"/>
      <w:r>
        <w:rPr>
          <w:rFonts w:ascii="Arial" w:hAnsi="Arial" w:cs="Arial"/>
          <w:b/>
          <w:bCs/>
          <w:color w:val="auto"/>
          <w:sz w:val="20"/>
          <w:szCs w:val="20"/>
          <w:lang w:val="sl-SI"/>
        </w:rPr>
        <w:t>2</w:t>
      </w:r>
      <w:r w:rsidR="00D04151">
        <w:rPr>
          <w:rFonts w:ascii="Arial" w:hAnsi="Arial" w:cs="Arial"/>
          <w:b/>
          <w:bCs/>
          <w:color w:val="auto"/>
          <w:sz w:val="20"/>
          <w:szCs w:val="20"/>
          <w:lang w:val="sl-SI"/>
        </w:rPr>
        <w:t>0</w:t>
      </w:r>
      <w:r>
        <w:rPr>
          <w:rFonts w:ascii="Arial" w:hAnsi="Arial" w:cs="Arial"/>
          <w:b/>
          <w:bCs/>
          <w:color w:val="auto"/>
          <w:sz w:val="20"/>
          <w:szCs w:val="20"/>
          <w:lang w:val="sl-SI"/>
        </w:rPr>
        <w:t xml:space="preserve">. </w:t>
      </w:r>
      <w:r w:rsidR="005D50EC" w:rsidRPr="0034642A">
        <w:rPr>
          <w:rFonts w:ascii="Arial" w:hAnsi="Arial" w:cs="Arial"/>
          <w:b/>
          <w:bCs/>
          <w:color w:val="auto"/>
          <w:sz w:val="20"/>
          <w:szCs w:val="20"/>
          <w:lang w:val="sl-SI"/>
        </w:rPr>
        <w:t>člen</w:t>
      </w:r>
      <w:r w:rsidR="005D50EC" w:rsidRPr="0034642A">
        <w:rPr>
          <w:rFonts w:ascii="Arial" w:hAnsi="Arial" w:cs="Arial"/>
          <w:b/>
          <w:bCs/>
          <w:color w:val="auto"/>
          <w:sz w:val="20"/>
          <w:szCs w:val="20"/>
          <w:lang w:val="sl-SI"/>
        </w:rPr>
        <w:br/>
        <w:t>(roki za izvedbo izplačila)</w:t>
      </w:r>
      <w:bookmarkEnd w:id="18"/>
    </w:p>
    <w:p w14:paraId="0D196F40" w14:textId="77777777" w:rsidR="005D50EC" w:rsidRPr="0034642A" w:rsidRDefault="005D50EC" w:rsidP="007D4C04">
      <w:pPr>
        <w:spacing w:line="276" w:lineRule="auto"/>
        <w:rPr>
          <w:rFonts w:cs="Arial"/>
          <w:szCs w:val="20"/>
          <w:lang w:val="sl-SI" w:eastAsia="sl-SI"/>
        </w:rPr>
      </w:pPr>
    </w:p>
    <w:p w14:paraId="23CDA080" w14:textId="1549AD73" w:rsidR="005D50EC" w:rsidRPr="0034642A" w:rsidRDefault="005D50EC" w:rsidP="007D4C04">
      <w:pPr>
        <w:spacing w:line="276" w:lineRule="auto"/>
        <w:jc w:val="both"/>
        <w:rPr>
          <w:rFonts w:cs="Arial"/>
          <w:szCs w:val="20"/>
          <w:lang w:val="sl-SI" w:eastAsia="sl-SI"/>
        </w:rPr>
      </w:pPr>
      <w:r w:rsidRPr="0034642A">
        <w:rPr>
          <w:rFonts w:cs="Arial"/>
          <w:szCs w:val="20"/>
          <w:lang w:val="sl-SI" w:eastAsia="sl-SI"/>
        </w:rPr>
        <w:t xml:space="preserve">(1) Pristojni davčni organ izvrši izplačilo </w:t>
      </w:r>
      <w:r w:rsidR="00A423CE">
        <w:rPr>
          <w:rFonts w:cs="Arial"/>
          <w:szCs w:val="20"/>
          <w:lang w:val="sl-SI" w:eastAsia="sl-SI"/>
        </w:rPr>
        <w:t xml:space="preserve">iz </w:t>
      </w:r>
      <w:r w:rsidR="00D04151">
        <w:rPr>
          <w:rFonts w:cs="Arial"/>
          <w:szCs w:val="20"/>
          <w:lang w:val="sl-SI" w:eastAsia="sl-SI"/>
        </w:rPr>
        <w:t>drugega</w:t>
      </w:r>
      <w:r w:rsidR="00A423CE">
        <w:rPr>
          <w:rFonts w:cs="Arial"/>
          <w:szCs w:val="20"/>
          <w:lang w:val="sl-SI" w:eastAsia="sl-SI"/>
        </w:rPr>
        <w:t xml:space="preserve"> odstavka prejšnjega člena </w:t>
      </w:r>
      <w:r w:rsidRPr="0034642A">
        <w:rPr>
          <w:rFonts w:cs="Arial"/>
          <w:szCs w:val="20"/>
          <w:lang w:val="sl-SI" w:eastAsia="sl-SI"/>
        </w:rPr>
        <w:t>v naslednjih rokih:</w:t>
      </w:r>
    </w:p>
    <w:p w14:paraId="22931576" w14:textId="77777777" w:rsidR="005D50EC" w:rsidRPr="0034642A" w:rsidRDefault="005D50EC" w:rsidP="007D4C04">
      <w:pPr>
        <w:spacing w:line="276" w:lineRule="auto"/>
        <w:jc w:val="both"/>
        <w:rPr>
          <w:rFonts w:cs="Arial"/>
          <w:szCs w:val="20"/>
          <w:lang w:val="sl-SI" w:eastAsia="sl-SI"/>
        </w:rPr>
      </w:pPr>
    </w:p>
    <w:p w14:paraId="7FAB03DD" w14:textId="74526E9A" w:rsidR="005D50EC" w:rsidRPr="00B2562C" w:rsidRDefault="005D50EC" w:rsidP="00B2562C">
      <w:pPr>
        <w:pStyle w:val="Odstavekseznama"/>
        <w:numPr>
          <w:ilvl w:val="0"/>
          <w:numId w:val="49"/>
        </w:numPr>
        <w:spacing w:line="276" w:lineRule="auto"/>
        <w:ind w:left="709"/>
        <w:jc w:val="both"/>
        <w:rPr>
          <w:rFonts w:cs="Arial"/>
          <w:szCs w:val="20"/>
          <w:lang w:val="sl-SI" w:eastAsia="sl-SI"/>
        </w:rPr>
      </w:pPr>
      <w:r w:rsidRPr="00B2562C">
        <w:rPr>
          <w:rFonts w:cs="Arial"/>
          <w:szCs w:val="20"/>
          <w:lang w:val="sl-SI" w:eastAsia="sl-SI"/>
        </w:rPr>
        <w:t xml:space="preserve">za odločbe o izplačilu, za katere </w:t>
      </w:r>
      <w:r w:rsidR="000E56D5" w:rsidRPr="00B2562C">
        <w:rPr>
          <w:rFonts w:cs="Arial"/>
          <w:szCs w:val="20"/>
          <w:lang w:val="sl-SI" w:eastAsia="sl-SI"/>
        </w:rPr>
        <w:t>se</w:t>
      </w:r>
      <w:r w:rsidRPr="00B2562C">
        <w:rPr>
          <w:rFonts w:cs="Arial"/>
          <w:szCs w:val="20"/>
          <w:lang w:val="sl-SI" w:eastAsia="sl-SI"/>
        </w:rPr>
        <w:t xml:space="preserve"> popolni podatki </w:t>
      </w:r>
      <w:r w:rsidR="00F50CC4">
        <w:rPr>
          <w:rFonts w:cs="Arial"/>
          <w:szCs w:val="20"/>
          <w:lang w:val="sl-SI" w:eastAsia="sl-SI"/>
        </w:rPr>
        <w:t>pošljejo</w:t>
      </w:r>
      <w:r w:rsidRPr="00B2562C">
        <w:rPr>
          <w:rFonts w:cs="Arial"/>
          <w:szCs w:val="20"/>
          <w:lang w:val="sl-SI" w:eastAsia="sl-SI"/>
        </w:rPr>
        <w:t xml:space="preserve"> od 1. do 15. dne v mesecu, se izplačilo izvrši do zadnjega dne v mesecu,</w:t>
      </w:r>
    </w:p>
    <w:p w14:paraId="5EC037BC" w14:textId="36EC38D8" w:rsidR="005D50EC" w:rsidRPr="00B2562C" w:rsidRDefault="005D50EC" w:rsidP="00B2562C">
      <w:pPr>
        <w:pStyle w:val="Odstavekseznama"/>
        <w:numPr>
          <w:ilvl w:val="0"/>
          <w:numId w:val="49"/>
        </w:numPr>
        <w:spacing w:line="276" w:lineRule="auto"/>
        <w:ind w:left="709"/>
        <w:jc w:val="both"/>
        <w:rPr>
          <w:rFonts w:cs="Arial"/>
          <w:szCs w:val="20"/>
          <w:lang w:val="sl-SI" w:eastAsia="sl-SI"/>
        </w:rPr>
      </w:pPr>
      <w:r w:rsidRPr="00B2562C">
        <w:rPr>
          <w:rFonts w:cs="Arial"/>
          <w:szCs w:val="20"/>
          <w:lang w:val="sl-SI" w:eastAsia="sl-SI"/>
        </w:rPr>
        <w:t xml:space="preserve">za odločbe o izplačilu, za katere </w:t>
      </w:r>
      <w:r w:rsidR="000E56D5" w:rsidRPr="00B2562C">
        <w:rPr>
          <w:rFonts w:cs="Arial"/>
          <w:szCs w:val="20"/>
          <w:lang w:val="sl-SI" w:eastAsia="sl-SI"/>
        </w:rPr>
        <w:t>se</w:t>
      </w:r>
      <w:r w:rsidRPr="00B2562C">
        <w:rPr>
          <w:rFonts w:cs="Arial"/>
          <w:szCs w:val="20"/>
          <w:lang w:val="sl-SI" w:eastAsia="sl-SI"/>
        </w:rPr>
        <w:t xml:space="preserve"> popolni podatki </w:t>
      </w:r>
      <w:r w:rsidR="00F50CC4">
        <w:rPr>
          <w:rFonts w:cs="Arial"/>
          <w:szCs w:val="20"/>
          <w:lang w:val="sl-SI" w:eastAsia="sl-SI"/>
        </w:rPr>
        <w:t>pošljejo</w:t>
      </w:r>
      <w:r w:rsidRPr="00B2562C">
        <w:rPr>
          <w:rFonts w:cs="Arial"/>
          <w:szCs w:val="20"/>
          <w:lang w:val="sl-SI" w:eastAsia="sl-SI"/>
        </w:rPr>
        <w:t xml:space="preserve"> od 16. do zadnjega dne v mesecu, se izplačilo izvrši do 15. dne v naslednjem mesecu.</w:t>
      </w:r>
    </w:p>
    <w:p w14:paraId="0F270A48" w14:textId="77777777" w:rsidR="005D50EC" w:rsidRPr="0034642A" w:rsidRDefault="005D50EC" w:rsidP="007D4C04">
      <w:pPr>
        <w:spacing w:line="276" w:lineRule="auto"/>
        <w:jc w:val="both"/>
        <w:rPr>
          <w:rFonts w:cs="Arial"/>
          <w:szCs w:val="20"/>
          <w:lang w:val="sl-SI" w:eastAsia="sl-SI"/>
        </w:rPr>
      </w:pPr>
    </w:p>
    <w:p w14:paraId="67C21D9B" w14:textId="243157EF" w:rsidR="005D50EC" w:rsidRPr="0034642A" w:rsidRDefault="005D50EC" w:rsidP="007D4C04">
      <w:pPr>
        <w:spacing w:line="276" w:lineRule="auto"/>
        <w:jc w:val="both"/>
        <w:rPr>
          <w:rFonts w:cs="Arial"/>
          <w:szCs w:val="20"/>
          <w:lang w:val="sl-SI" w:eastAsia="sl-SI"/>
        </w:rPr>
      </w:pPr>
      <w:r w:rsidRPr="0034642A">
        <w:rPr>
          <w:rFonts w:cs="Arial"/>
          <w:szCs w:val="20"/>
          <w:lang w:val="sl-SI" w:eastAsia="sl-SI"/>
        </w:rPr>
        <w:t xml:space="preserve">(2) Rok za zapadlost izvedbe izplačila ne teče v času, ko izplačila ni </w:t>
      </w:r>
      <w:r w:rsidR="000A22F6">
        <w:rPr>
          <w:rFonts w:cs="Arial"/>
          <w:szCs w:val="20"/>
          <w:lang w:val="sl-SI" w:eastAsia="sl-SI"/>
        </w:rPr>
        <w:t>mogoče</w:t>
      </w:r>
      <w:r w:rsidRPr="0034642A">
        <w:rPr>
          <w:rFonts w:cs="Arial"/>
          <w:szCs w:val="20"/>
          <w:lang w:val="sl-SI" w:eastAsia="sl-SI"/>
        </w:rPr>
        <w:t xml:space="preserve"> izvršiti zaradi razlogov na strani storilca prekrška.</w:t>
      </w:r>
    </w:p>
    <w:p w14:paraId="1CF6BF05" w14:textId="77777777" w:rsidR="005D50EC" w:rsidRPr="0034642A" w:rsidRDefault="005D50EC" w:rsidP="007D4C04">
      <w:pPr>
        <w:spacing w:line="276" w:lineRule="auto"/>
        <w:rPr>
          <w:rFonts w:cs="Arial"/>
          <w:b/>
          <w:bCs/>
          <w:szCs w:val="20"/>
          <w:lang w:val="sl-SI" w:eastAsia="sl-SI"/>
        </w:rPr>
      </w:pPr>
    </w:p>
    <w:p w14:paraId="65F3A9F2" w14:textId="77777777" w:rsidR="00426EDD" w:rsidRPr="0034642A" w:rsidRDefault="00426EDD" w:rsidP="007D4C04">
      <w:pPr>
        <w:spacing w:line="276" w:lineRule="auto"/>
        <w:rPr>
          <w:rFonts w:cs="Arial"/>
          <w:b/>
          <w:bCs/>
          <w:szCs w:val="20"/>
          <w:lang w:val="sl-SI" w:eastAsia="sl-SI"/>
        </w:rPr>
      </w:pPr>
    </w:p>
    <w:p w14:paraId="410AD206" w14:textId="26468520" w:rsidR="005D50EC" w:rsidRPr="004F0AC4" w:rsidRDefault="004F0AC4" w:rsidP="004F0AC4">
      <w:pPr>
        <w:spacing w:line="276" w:lineRule="auto"/>
        <w:jc w:val="center"/>
        <w:rPr>
          <w:rFonts w:cs="Arial"/>
          <w:b/>
          <w:bCs/>
          <w:szCs w:val="20"/>
          <w:lang w:val="sl-SI" w:eastAsia="sl-SI"/>
        </w:rPr>
      </w:pPr>
      <w:r>
        <w:rPr>
          <w:rFonts w:cs="Arial"/>
          <w:b/>
          <w:bCs/>
          <w:szCs w:val="20"/>
          <w:lang w:val="sl-SI" w:eastAsia="sl-SI"/>
        </w:rPr>
        <w:t xml:space="preserve">21. </w:t>
      </w:r>
      <w:r w:rsidR="005D50EC" w:rsidRPr="004F0AC4">
        <w:rPr>
          <w:rFonts w:cs="Arial"/>
          <w:b/>
          <w:bCs/>
          <w:szCs w:val="20"/>
          <w:lang w:val="sl-SI" w:eastAsia="sl-SI"/>
        </w:rPr>
        <w:t>člen</w:t>
      </w:r>
      <w:r w:rsidR="005D50EC" w:rsidRPr="004F0AC4">
        <w:rPr>
          <w:rFonts w:cs="Arial"/>
          <w:b/>
          <w:bCs/>
          <w:szCs w:val="20"/>
          <w:lang w:val="sl-SI" w:eastAsia="sl-SI"/>
        </w:rPr>
        <w:br/>
        <w:t>(</w:t>
      </w:r>
      <w:r w:rsidR="00211808" w:rsidRPr="004F0AC4">
        <w:rPr>
          <w:rFonts w:cs="Arial"/>
          <w:b/>
          <w:bCs/>
          <w:szCs w:val="20"/>
          <w:lang w:val="sl-SI" w:eastAsia="sl-SI"/>
        </w:rPr>
        <w:t>izključitev iz dohodkov</w:t>
      </w:r>
      <w:r w:rsidR="005D50EC" w:rsidRPr="004F0AC4">
        <w:rPr>
          <w:rFonts w:cs="Arial"/>
          <w:b/>
          <w:bCs/>
          <w:szCs w:val="20"/>
          <w:lang w:val="sl-SI" w:eastAsia="sl-SI"/>
        </w:rPr>
        <w:t xml:space="preserve">) </w:t>
      </w:r>
    </w:p>
    <w:p w14:paraId="5727F44A" w14:textId="77777777" w:rsidR="005D50EC" w:rsidRPr="0034642A" w:rsidRDefault="005D50EC" w:rsidP="007D4C04">
      <w:pPr>
        <w:pStyle w:val="Odstavekseznama"/>
        <w:spacing w:line="276" w:lineRule="auto"/>
        <w:ind w:left="1440"/>
        <w:jc w:val="both"/>
        <w:rPr>
          <w:rFonts w:cs="Arial"/>
          <w:b/>
          <w:bCs/>
          <w:szCs w:val="20"/>
          <w:lang w:val="sl-SI" w:eastAsia="sl-SI"/>
        </w:rPr>
      </w:pPr>
    </w:p>
    <w:p w14:paraId="5EB4C9C6" w14:textId="2AAEB647" w:rsidR="00217348" w:rsidRPr="0034642A" w:rsidRDefault="00217348" w:rsidP="00217348">
      <w:pPr>
        <w:spacing w:line="276" w:lineRule="auto"/>
        <w:jc w:val="both"/>
        <w:rPr>
          <w:rFonts w:cs="Arial"/>
          <w:szCs w:val="20"/>
          <w:lang w:val="sl-SI" w:eastAsia="sl-SI"/>
        </w:rPr>
      </w:pPr>
      <w:r w:rsidRPr="0034642A">
        <w:rPr>
          <w:rFonts w:cs="Arial"/>
          <w:szCs w:val="20"/>
          <w:lang w:val="sl-SI" w:eastAsia="sl-SI"/>
        </w:rPr>
        <w:t>(1) Ne glede na zakon, ki ureja uveljavljanje pravic iz javnih sredstev, se izplačila po tem zakonu ne štejejo v dohodek, ki se upošteva pri uveljavljanju pravic iz javnih sredstev.</w:t>
      </w:r>
    </w:p>
    <w:p w14:paraId="58AD9781" w14:textId="77777777" w:rsidR="00217348" w:rsidRPr="0034642A" w:rsidRDefault="00217348" w:rsidP="00217348">
      <w:pPr>
        <w:spacing w:line="276" w:lineRule="auto"/>
        <w:jc w:val="both"/>
        <w:rPr>
          <w:rFonts w:cs="Arial"/>
          <w:szCs w:val="20"/>
          <w:lang w:val="sl-SI" w:eastAsia="sl-SI"/>
        </w:rPr>
      </w:pPr>
    </w:p>
    <w:p w14:paraId="7A292007" w14:textId="6E24F80C" w:rsidR="009527FF" w:rsidRPr="00F86C72" w:rsidRDefault="00217348" w:rsidP="00217348">
      <w:pPr>
        <w:spacing w:line="276" w:lineRule="auto"/>
        <w:jc w:val="both"/>
        <w:rPr>
          <w:rFonts w:cs="Arial"/>
          <w:szCs w:val="20"/>
          <w:lang w:val="sl-SI" w:eastAsia="sl-SI"/>
        </w:rPr>
      </w:pPr>
      <w:r w:rsidRPr="0034642A">
        <w:rPr>
          <w:rFonts w:cs="Arial"/>
          <w:szCs w:val="20"/>
          <w:lang w:val="sl-SI" w:eastAsia="sl-SI"/>
        </w:rPr>
        <w:t>(2) Ne glede na zakon, ki ureja dohodnino, se od izplačil</w:t>
      </w:r>
      <w:r w:rsidR="009527FF" w:rsidRPr="0034642A">
        <w:rPr>
          <w:rFonts w:cs="Arial"/>
          <w:szCs w:val="20"/>
          <w:lang w:val="sl-SI" w:eastAsia="sl-SI"/>
        </w:rPr>
        <w:t xml:space="preserve"> </w:t>
      </w:r>
      <w:r w:rsidRPr="0034642A">
        <w:rPr>
          <w:rFonts w:cs="Arial"/>
          <w:szCs w:val="20"/>
          <w:lang w:val="sl-SI" w:eastAsia="sl-SI"/>
        </w:rPr>
        <w:t>po tem zakonu dohodnina ne plača.</w:t>
      </w:r>
    </w:p>
    <w:p w14:paraId="7AA12781" w14:textId="77777777" w:rsidR="005D50EC" w:rsidRPr="00725033" w:rsidRDefault="005D50EC" w:rsidP="007D4C04">
      <w:pPr>
        <w:pStyle w:val="Odstavekseznama"/>
        <w:spacing w:line="276" w:lineRule="auto"/>
        <w:ind w:left="0"/>
        <w:rPr>
          <w:rFonts w:cs="Arial"/>
          <w:szCs w:val="20"/>
          <w:lang w:val="sl-SI" w:eastAsia="sl-SI"/>
        </w:rPr>
      </w:pPr>
    </w:p>
    <w:p w14:paraId="1CF886EC" w14:textId="77777777" w:rsidR="005D50EC" w:rsidRPr="0034642A" w:rsidRDefault="005D50EC" w:rsidP="007D4C04">
      <w:pPr>
        <w:spacing w:line="276" w:lineRule="auto"/>
        <w:jc w:val="center"/>
        <w:rPr>
          <w:rFonts w:cs="Arial"/>
          <w:szCs w:val="20"/>
          <w:lang w:val="sl-SI" w:eastAsia="sl-SI"/>
        </w:rPr>
      </w:pPr>
    </w:p>
    <w:p w14:paraId="055CDC83" w14:textId="04E2B0E6" w:rsidR="005D50EC" w:rsidRPr="0034642A" w:rsidRDefault="00A17178" w:rsidP="007D4C04">
      <w:pPr>
        <w:pStyle w:val="len"/>
        <w:numPr>
          <w:ilvl w:val="0"/>
          <w:numId w:val="0"/>
        </w:numPr>
        <w:tabs>
          <w:tab w:val="clear" w:pos="993"/>
        </w:tabs>
        <w:spacing w:before="0" w:after="0" w:line="276" w:lineRule="auto"/>
        <w:ind w:left="284"/>
        <w:rPr>
          <w:sz w:val="20"/>
          <w:szCs w:val="20"/>
        </w:rPr>
      </w:pPr>
      <w:bookmarkStart w:id="19" w:name="_Toc123724115"/>
      <w:r>
        <w:rPr>
          <w:sz w:val="20"/>
          <w:szCs w:val="20"/>
        </w:rPr>
        <w:t>2</w:t>
      </w:r>
      <w:r w:rsidR="009B2901">
        <w:rPr>
          <w:sz w:val="20"/>
          <w:szCs w:val="20"/>
        </w:rPr>
        <w:t>2</w:t>
      </w:r>
      <w:r w:rsidR="005D50EC" w:rsidRPr="0034642A">
        <w:rPr>
          <w:sz w:val="20"/>
          <w:szCs w:val="20"/>
        </w:rPr>
        <w:t>.</w:t>
      </w:r>
      <w:r w:rsidR="00B75E73" w:rsidRPr="0034642A">
        <w:rPr>
          <w:sz w:val="20"/>
          <w:szCs w:val="20"/>
        </w:rPr>
        <w:t xml:space="preserve"> </w:t>
      </w:r>
      <w:r w:rsidR="005D50EC" w:rsidRPr="0034642A">
        <w:rPr>
          <w:sz w:val="20"/>
          <w:szCs w:val="20"/>
        </w:rPr>
        <w:t>člen</w:t>
      </w:r>
      <w:r w:rsidR="005D50EC" w:rsidRPr="0034642A">
        <w:rPr>
          <w:sz w:val="20"/>
          <w:szCs w:val="20"/>
        </w:rPr>
        <w:br/>
        <w:t>(financiranje izplačil)</w:t>
      </w:r>
      <w:bookmarkEnd w:id="19"/>
    </w:p>
    <w:p w14:paraId="568439B9" w14:textId="77777777" w:rsidR="005D50EC" w:rsidRPr="0034642A" w:rsidRDefault="005D50EC" w:rsidP="007D4C04">
      <w:pPr>
        <w:spacing w:line="276" w:lineRule="auto"/>
        <w:rPr>
          <w:rFonts w:cs="Arial"/>
          <w:szCs w:val="20"/>
          <w:lang w:val="sl-SI" w:eastAsia="sl-SI"/>
        </w:rPr>
      </w:pPr>
    </w:p>
    <w:p w14:paraId="29A74786" w14:textId="5FD53C19" w:rsidR="005D50EC" w:rsidRPr="0034642A" w:rsidRDefault="005D50EC" w:rsidP="007D4C04">
      <w:pPr>
        <w:spacing w:line="276" w:lineRule="auto"/>
        <w:jc w:val="both"/>
        <w:rPr>
          <w:rFonts w:cs="Arial"/>
          <w:szCs w:val="20"/>
          <w:lang w:val="sl-SI"/>
        </w:rPr>
      </w:pPr>
      <w:r w:rsidRPr="0034642A">
        <w:rPr>
          <w:rFonts w:cs="Arial"/>
          <w:szCs w:val="20"/>
          <w:lang w:val="sl-SI"/>
        </w:rPr>
        <w:t xml:space="preserve">Sredstva za izplačila </w:t>
      </w:r>
      <w:r w:rsidR="00D23B2A" w:rsidRPr="0034642A">
        <w:rPr>
          <w:rFonts w:cs="Arial"/>
          <w:szCs w:val="20"/>
          <w:lang w:val="sl-SI"/>
        </w:rPr>
        <w:t>v skladu s tem zakonom</w:t>
      </w:r>
      <w:r w:rsidRPr="0034642A">
        <w:rPr>
          <w:rFonts w:cs="Arial"/>
          <w:szCs w:val="20"/>
          <w:lang w:val="sl-SI"/>
        </w:rPr>
        <w:t xml:space="preserve"> se zagotavljajo v proračunu Republike Slovenije v finančnem načrtu Finančne uprave Republike Slovenije.</w:t>
      </w:r>
    </w:p>
    <w:p w14:paraId="116FA6F1" w14:textId="77777777" w:rsidR="005D50EC" w:rsidRPr="0034642A" w:rsidRDefault="005D50EC" w:rsidP="007D4C04">
      <w:pPr>
        <w:spacing w:line="276" w:lineRule="auto"/>
        <w:rPr>
          <w:rFonts w:cs="Arial"/>
          <w:szCs w:val="20"/>
          <w:lang w:val="sl-SI"/>
        </w:rPr>
      </w:pPr>
    </w:p>
    <w:p w14:paraId="42BA443A" w14:textId="77777777" w:rsidR="00450173" w:rsidRPr="002753CC" w:rsidRDefault="00450173" w:rsidP="007D4C04">
      <w:pPr>
        <w:spacing w:line="276" w:lineRule="auto"/>
        <w:rPr>
          <w:rFonts w:cs="Arial"/>
          <w:szCs w:val="20"/>
          <w:lang w:val="sl-SI"/>
        </w:rPr>
      </w:pPr>
    </w:p>
    <w:p w14:paraId="03641511" w14:textId="1CC000A8" w:rsidR="005D50EC" w:rsidRPr="00962B11" w:rsidRDefault="000C2EF8" w:rsidP="000C2EF8">
      <w:pPr>
        <w:pStyle w:val="Naslov3"/>
        <w:spacing w:before="0" w:line="276" w:lineRule="auto"/>
        <w:jc w:val="center"/>
        <w:rPr>
          <w:rFonts w:ascii="Arial" w:hAnsi="Arial" w:cs="Arial"/>
          <w:b/>
          <w:bCs/>
          <w:color w:val="auto"/>
          <w:sz w:val="20"/>
          <w:szCs w:val="20"/>
          <w:shd w:val="clear" w:color="auto" w:fill="FFFFFF"/>
          <w:lang w:val="sl-SI"/>
        </w:rPr>
      </w:pPr>
      <w:bookmarkStart w:id="20" w:name="_Toc123724116"/>
      <w:r>
        <w:rPr>
          <w:rFonts w:ascii="Arial" w:hAnsi="Arial" w:cs="Arial"/>
          <w:b/>
          <w:bCs/>
          <w:color w:val="auto"/>
          <w:sz w:val="20"/>
          <w:szCs w:val="20"/>
          <w:shd w:val="clear" w:color="auto" w:fill="FFFFFF"/>
          <w:lang w:val="sl-SI"/>
        </w:rPr>
        <w:t>2</w:t>
      </w:r>
      <w:r w:rsidR="009B2901">
        <w:rPr>
          <w:rFonts w:ascii="Arial" w:hAnsi="Arial" w:cs="Arial"/>
          <w:b/>
          <w:bCs/>
          <w:color w:val="auto"/>
          <w:sz w:val="20"/>
          <w:szCs w:val="20"/>
          <w:shd w:val="clear" w:color="auto" w:fill="FFFFFF"/>
          <w:lang w:val="sl-SI"/>
        </w:rPr>
        <w:t>3</w:t>
      </w:r>
      <w:r>
        <w:rPr>
          <w:rFonts w:ascii="Arial" w:hAnsi="Arial" w:cs="Arial"/>
          <w:b/>
          <w:bCs/>
          <w:color w:val="auto"/>
          <w:sz w:val="20"/>
          <w:szCs w:val="20"/>
          <w:shd w:val="clear" w:color="auto" w:fill="FFFFFF"/>
          <w:lang w:val="sl-SI"/>
        </w:rPr>
        <w:t xml:space="preserve">. </w:t>
      </w:r>
      <w:r w:rsidR="005D50EC" w:rsidRPr="003C1A9B">
        <w:rPr>
          <w:rFonts w:ascii="Arial" w:hAnsi="Arial" w:cs="Arial"/>
          <w:b/>
          <w:bCs/>
          <w:color w:val="auto"/>
          <w:sz w:val="20"/>
          <w:szCs w:val="20"/>
          <w:shd w:val="clear" w:color="auto" w:fill="FFFFFF"/>
          <w:lang w:val="sl-SI"/>
        </w:rPr>
        <w:t>člen</w:t>
      </w:r>
      <w:r w:rsidR="005D50EC" w:rsidRPr="003C1A9B">
        <w:rPr>
          <w:rFonts w:ascii="Arial" w:hAnsi="Arial" w:cs="Arial"/>
          <w:b/>
          <w:bCs/>
          <w:color w:val="auto"/>
          <w:sz w:val="20"/>
          <w:szCs w:val="20"/>
          <w:shd w:val="clear" w:color="auto" w:fill="FFFFFF"/>
          <w:lang w:val="sl-SI"/>
        </w:rPr>
        <w:br/>
        <w:t>(</w:t>
      </w:r>
      <w:r w:rsidR="00250106" w:rsidRPr="003C1A9B">
        <w:rPr>
          <w:rFonts w:ascii="Arial" w:hAnsi="Arial" w:cs="Arial"/>
          <w:b/>
          <w:bCs/>
          <w:color w:val="auto"/>
          <w:sz w:val="20"/>
          <w:szCs w:val="20"/>
          <w:shd w:val="clear" w:color="auto" w:fill="FFFFFF"/>
          <w:lang w:val="sl-SI"/>
        </w:rPr>
        <w:t>izbris iz evidenc</w:t>
      </w:r>
      <w:r w:rsidR="005D50EC" w:rsidRPr="003C1A9B">
        <w:rPr>
          <w:rFonts w:ascii="Arial" w:hAnsi="Arial" w:cs="Arial"/>
          <w:b/>
          <w:bCs/>
          <w:color w:val="auto"/>
          <w:sz w:val="20"/>
          <w:szCs w:val="20"/>
          <w:shd w:val="clear" w:color="auto" w:fill="FFFFFF"/>
          <w:lang w:val="sl-SI"/>
        </w:rPr>
        <w:t>)</w:t>
      </w:r>
      <w:bookmarkEnd w:id="20"/>
      <w:r w:rsidR="000B22D7" w:rsidRPr="003C1A9B">
        <w:rPr>
          <w:rFonts w:ascii="Arial" w:hAnsi="Arial" w:cs="Arial"/>
          <w:b/>
          <w:bCs/>
          <w:color w:val="auto"/>
          <w:sz w:val="20"/>
          <w:szCs w:val="20"/>
          <w:shd w:val="clear" w:color="auto" w:fill="FFFFFF"/>
          <w:lang w:val="sl-SI"/>
        </w:rPr>
        <w:t xml:space="preserve"> </w:t>
      </w:r>
    </w:p>
    <w:p w14:paraId="3188D26B" w14:textId="77777777" w:rsidR="005D50EC" w:rsidRPr="002753CC" w:rsidRDefault="005D50EC" w:rsidP="007D4C04">
      <w:pPr>
        <w:spacing w:line="276" w:lineRule="auto"/>
        <w:rPr>
          <w:rFonts w:cs="Arial"/>
          <w:szCs w:val="20"/>
          <w:lang w:val="sl-SI" w:eastAsia="sl-SI"/>
        </w:rPr>
      </w:pPr>
    </w:p>
    <w:p w14:paraId="7DDF9AA8" w14:textId="1A090D47" w:rsidR="002753CC" w:rsidRPr="002753CC" w:rsidRDefault="002753CC" w:rsidP="002753CC">
      <w:pPr>
        <w:jc w:val="both"/>
        <w:rPr>
          <w:lang w:val="sl-SI"/>
        </w:rPr>
      </w:pPr>
      <w:r w:rsidRPr="002753CC">
        <w:rPr>
          <w:lang w:val="sl-SI"/>
        </w:rPr>
        <w:t xml:space="preserve">(1) </w:t>
      </w:r>
      <w:r w:rsidR="0061078F">
        <w:rPr>
          <w:lang w:val="sl-SI"/>
        </w:rPr>
        <w:t xml:space="preserve">Pristojni prekrškovni organ </w:t>
      </w:r>
      <w:r w:rsidR="0061078F" w:rsidRPr="00B2562C">
        <w:rPr>
          <w:lang w:val="sl-SI"/>
        </w:rPr>
        <w:t xml:space="preserve">v </w:t>
      </w:r>
      <w:r w:rsidR="005F11F8" w:rsidRPr="00B2562C">
        <w:rPr>
          <w:lang w:val="sl-SI"/>
        </w:rPr>
        <w:t>3</w:t>
      </w:r>
      <w:r w:rsidR="008E6F93" w:rsidRPr="00B2562C">
        <w:rPr>
          <w:lang w:val="sl-SI"/>
        </w:rPr>
        <w:t xml:space="preserve">0 </w:t>
      </w:r>
      <w:r w:rsidR="0061078F" w:rsidRPr="00B2562C">
        <w:rPr>
          <w:lang w:val="sl-SI"/>
        </w:rPr>
        <w:t>dneh od</w:t>
      </w:r>
      <w:r w:rsidR="0061078F" w:rsidRPr="002753CC">
        <w:rPr>
          <w:lang w:val="sl-SI"/>
        </w:rPr>
        <w:t xml:space="preserve"> </w:t>
      </w:r>
      <w:r w:rsidR="00293B7C">
        <w:rPr>
          <w:lang w:val="sl-SI"/>
        </w:rPr>
        <w:t>uveljavitve tega zakona</w:t>
      </w:r>
      <w:r w:rsidR="0061078F">
        <w:rPr>
          <w:lang w:val="sl-SI"/>
        </w:rPr>
        <w:t xml:space="preserve"> izbriše p</w:t>
      </w:r>
      <w:r w:rsidRPr="002753CC">
        <w:rPr>
          <w:lang w:val="sl-SI"/>
        </w:rPr>
        <w:t>rekrš</w:t>
      </w:r>
      <w:r w:rsidR="00596B2C">
        <w:rPr>
          <w:lang w:val="sl-SI"/>
        </w:rPr>
        <w:t>e</w:t>
      </w:r>
      <w:r w:rsidRPr="002753CC">
        <w:rPr>
          <w:lang w:val="sl-SI"/>
        </w:rPr>
        <w:t xml:space="preserve">k iz 2. člena tega zakona </w:t>
      </w:r>
      <w:r w:rsidR="00564851" w:rsidRPr="002753CC">
        <w:rPr>
          <w:lang w:val="sl-SI"/>
        </w:rPr>
        <w:t>iz evidenc</w:t>
      </w:r>
      <w:r w:rsidR="00596B2C">
        <w:rPr>
          <w:lang w:val="sl-SI"/>
        </w:rPr>
        <w:t>e</w:t>
      </w:r>
      <w:r w:rsidR="00564851" w:rsidRPr="002753CC">
        <w:rPr>
          <w:lang w:val="sl-SI"/>
        </w:rPr>
        <w:t xml:space="preserve"> prekrškovn</w:t>
      </w:r>
      <w:r w:rsidR="00596B2C">
        <w:rPr>
          <w:lang w:val="sl-SI"/>
        </w:rPr>
        <w:t>ega</w:t>
      </w:r>
      <w:r w:rsidR="00564851" w:rsidRPr="002753CC">
        <w:rPr>
          <w:lang w:val="sl-SI"/>
        </w:rPr>
        <w:t xml:space="preserve"> organ</w:t>
      </w:r>
      <w:r w:rsidR="00596B2C">
        <w:rPr>
          <w:lang w:val="sl-SI"/>
        </w:rPr>
        <w:t>a</w:t>
      </w:r>
      <w:r w:rsidR="00564851">
        <w:rPr>
          <w:lang w:val="sl-SI"/>
        </w:rPr>
        <w:t>.</w:t>
      </w:r>
    </w:p>
    <w:p w14:paraId="254F9E48" w14:textId="77777777" w:rsidR="002753CC" w:rsidRPr="002753CC" w:rsidRDefault="002753CC" w:rsidP="002753CC">
      <w:pPr>
        <w:rPr>
          <w:lang w:val="sl-SI"/>
        </w:rPr>
      </w:pPr>
    </w:p>
    <w:p w14:paraId="063D0D41" w14:textId="314FD658" w:rsidR="002753CC" w:rsidRPr="002753CC" w:rsidRDefault="002753CC" w:rsidP="002753CC">
      <w:pPr>
        <w:jc w:val="both"/>
        <w:rPr>
          <w:lang w:val="sl-SI"/>
        </w:rPr>
      </w:pPr>
      <w:r w:rsidRPr="002753CC">
        <w:rPr>
          <w:lang w:val="sl-SI"/>
        </w:rPr>
        <w:t xml:space="preserve">(2) </w:t>
      </w:r>
      <w:r w:rsidR="005B58E9">
        <w:rPr>
          <w:lang w:val="sl-SI"/>
        </w:rPr>
        <w:t>M</w:t>
      </w:r>
      <w:r w:rsidR="00F352C8">
        <w:rPr>
          <w:lang w:val="sl-SI"/>
        </w:rPr>
        <w:t xml:space="preserve">inistrstvo, pristojno za pravosodje, </w:t>
      </w:r>
      <w:r w:rsidR="00375AA3" w:rsidRPr="00E83BB6">
        <w:rPr>
          <w:lang w:val="sl-SI"/>
        </w:rPr>
        <w:t>v 30 dneh od</w:t>
      </w:r>
      <w:r w:rsidR="00375AA3" w:rsidRPr="002753CC">
        <w:rPr>
          <w:lang w:val="sl-SI"/>
        </w:rPr>
        <w:t xml:space="preserve"> </w:t>
      </w:r>
      <w:r w:rsidR="00375AA3">
        <w:rPr>
          <w:lang w:val="sl-SI"/>
        </w:rPr>
        <w:t xml:space="preserve">uveljavitve tega zakona </w:t>
      </w:r>
      <w:r w:rsidR="00313C02">
        <w:rPr>
          <w:lang w:val="sl-SI"/>
        </w:rPr>
        <w:t>izbriše prekršek iz 2. člena tega zakona</w:t>
      </w:r>
      <w:r w:rsidR="00313C02" w:rsidDel="009642D7">
        <w:rPr>
          <w:lang w:val="sl-SI"/>
        </w:rPr>
        <w:t xml:space="preserve"> </w:t>
      </w:r>
      <w:r w:rsidR="00F352C8" w:rsidRPr="002753CC">
        <w:rPr>
          <w:lang w:val="sl-SI"/>
        </w:rPr>
        <w:t>iz evidence pravnomočnih odločb sodišč</w:t>
      </w:r>
      <w:r w:rsidR="00F352C8">
        <w:rPr>
          <w:lang w:val="sl-SI"/>
        </w:rPr>
        <w:t>.</w:t>
      </w:r>
    </w:p>
    <w:p w14:paraId="12C8626C" w14:textId="77777777" w:rsidR="004D259C" w:rsidRDefault="004D259C" w:rsidP="00A1308D">
      <w:pPr>
        <w:spacing w:line="276" w:lineRule="auto"/>
        <w:jc w:val="both"/>
        <w:rPr>
          <w:rFonts w:cs="Arial"/>
          <w:szCs w:val="20"/>
          <w:lang w:val="sl-SI"/>
        </w:rPr>
      </w:pPr>
    </w:p>
    <w:p w14:paraId="5AA2D940" w14:textId="597D1DA8" w:rsidR="008078BE" w:rsidRPr="007D4C04" w:rsidRDefault="008078BE" w:rsidP="008078BE">
      <w:pPr>
        <w:spacing w:line="276" w:lineRule="auto"/>
        <w:jc w:val="both"/>
        <w:rPr>
          <w:rFonts w:cs="Arial"/>
          <w:szCs w:val="20"/>
          <w:lang w:val="sl-SI" w:eastAsia="sl-SI"/>
        </w:rPr>
      </w:pPr>
      <w:r w:rsidRPr="007D4C04">
        <w:rPr>
          <w:rFonts w:cs="Arial"/>
          <w:szCs w:val="20"/>
          <w:lang w:val="sl-SI" w:eastAsia="sl-SI"/>
        </w:rPr>
        <w:t>(</w:t>
      </w:r>
      <w:r w:rsidR="005C79BF">
        <w:rPr>
          <w:rFonts w:cs="Arial"/>
          <w:szCs w:val="20"/>
          <w:lang w:val="sl-SI" w:eastAsia="sl-SI"/>
        </w:rPr>
        <w:t>3</w:t>
      </w:r>
      <w:r w:rsidRPr="007D4C04">
        <w:rPr>
          <w:rFonts w:cs="Arial"/>
          <w:szCs w:val="20"/>
          <w:lang w:val="sl-SI" w:eastAsia="sl-SI"/>
        </w:rPr>
        <w:t xml:space="preserve">) </w:t>
      </w:r>
      <w:r w:rsidR="00192E06">
        <w:rPr>
          <w:rFonts w:cs="Arial"/>
          <w:szCs w:val="20"/>
          <w:lang w:val="sl-SI" w:eastAsia="sl-SI"/>
        </w:rPr>
        <w:t xml:space="preserve">Do izbrisa </w:t>
      </w:r>
      <w:r w:rsidR="00995088">
        <w:rPr>
          <w:rFonts w:cs="Arial"/>
          <w:szCs w:val="20"/>
          <w:lang w:val="sl-SI" w:eastAsia="sl-SI"/>
        </w:rPr>
        <w:t xml:space="preserve">podatkov </w:t>
      </w:r>
      <w:r w:rsidR="00AD741D">
        <w:rPr>
          <w:rFonts w:cs="Arial"/>
          <w:szCs w:val="20"/>
          <w:lang w:val="sl-SI" w:eastAsia="sl-SI"/>
        </w:rPr>
        <w:t>v skladu s</w:t>
      </w:r>
      <w:r w:rsidR="00995088">
        <w:rPr>
          <w:rFonts w:cs="Arial"/>
          <w:szCs w:val="20"/>
          <w:lang w:val="sl-SI" w:eastAsia="sl-SI"/>
        </w:rPr>
        <w:t xml:space="preserve"> tem člen</w:t>
      </w:r>
      <w:r w:rsidR="00AD741D">
        <w:rPr>
          <w:rFonts w:cs="Arial"/>
          <w:szCs w:val="20"/>
          <w:lang w:val="sl-SI" w:eastAsia="sl-SI"/>
        </w:rPr>
        <w:t>om</w:t>
      </w:r>
      <w:r w:rsidR="00995088">
        <w:rPr>
          <w:rFonts w:cs="Arial"/>
          <w:szCs w:val="20"/>
          <w:lang w:val="sl-SI" w:eastAsia="sl-SI"/>
        </w:rPr>
        <w:t xml:space="preserve"> p</w:t>
      </w:r>
      <w:r w:rsidRPr="007D4C04">
        <w:rPr>
          <w:rFonts w:cs="Arial"/>
          <w:szCs w:val="20"/>
          <w:lang w:val="sl-SI" w:eastAsia="sl-SI"/>
        </w:rPr>
        <w:t xml:space="preserve">ristojni prekrškovni organ </w:t>
      </w:r>
      <w:r w:rsidR="00AD741D">
        <w:rPr>
          <w:rFonts w:cs="Arial"/>
          <w:szCs w:val="20"/>
          <w:lang w:val="sl-SI" w:eastAsia="sl-SI"/>
        </w:rPr>
        <w:t>oziroma</w:t>
      </w:r>
      <w:r>
        <w:rPr>
          <w:rFonts w:cs="Arial"/>
          <w:szCs w:val="20"/>
          <w:lang w:val="sl-SI" w:eastAsia="sl-SI"/>
        </w:rPr>
        <w:t xml:space="preserve"> </w:t>
      </w:r>
      <w:r w:rsidRPr="007D4C04">
        <w:rPr>
          <w:rFonts w:cs="Arial"/>
          <w:szCs w:val="20"/>
          <w:lang w:val="sl-SI" w:eastAsia="sl-SI"/>
        </w:rPr>
        <w:t xml:space="preserve">ministrstvo, pristojno za pravosodje, </w:t>
      </w:r>
      <w:r w:rsidR="002E0D4D">
        <w:rPr>
          <w:rFonts w:cs="Arial"/>
          <w:szCs w:val="20"/>
          <w:lang w:val="sl-SI" w:eastAsia="sl-SI"/>
        </w:rPr>
        <w:t xml:space="preserve">v potrdilo iz evidence </w:t>
      </w:r>
      <w:r w:rsidR="00995088">
        <w:rPr>
          <w:rFonts w:cs="Arial"/>
          <w:szCs w:val="20"/>
          <w:lang w:val="sl-SI" w:eastAsia="sl-SI"/>
        </w:rPr>
        <w:t xml:space="preserve">prekrškovnega organa </w:t>
      </w:r>
      <w:r w:rsidR="00AD741D">
        <w:rPr>
          <w:rFonts w:cs="Arial"/>
          <w:szCs w:val="20"/>
          <w:lang w:val="sl-SI" w:eastAsia="sl-SI"/>
        </w:rPr>
        <w:t xml:space="preserve">oziroma </w:t>
      </w:r>
      <w:r w:rsidRPr="007D4C04">
        <w:rPr>
          <w:rFonts w:cs="Arial"/>
          <w:szCs w:val="20"/>
          <w:lang w:val="sl-SI" w:eastAsia="sl-SI"/>
        </w:rPr>
        <w:t>evidence pravnomočnih odločb sodišč ne vključi podatkov o prekrških iz 2. člena tega zakona.</w:t>
      </w:r>
    </w:p>
    <w:p w14:paraId="120E6587" w14:textId="6C1BE421" w:rsidR="004D259C" w:rsidRDefault="004D259C" w:rsidP="00A1308D">
      <w:pPr>
        <w:spacing w:line="276" w:lineRule="auto"/>
        <w:jc w:val="both"/>
        <w:rPr>
          <w:lang w:val="sl-SI"/>
        </w:rPr>
      </w:pPr>
    </w:p>
    <w:p w14:paraId="73FB1819" w14:textId="77777777" w:rsidR="003D6BBC" w:rsidRDefault="003D6BBC" w:rsidP="00A1308D">
      <w:pPr>
        <w:spacing w:line="276" w:lineRule="auto"/>
        <w:jc w:val="both"/>
        <w:rPr>
          <w:lang w:val="sl-SI"/>
        </w:rPr>
      </w:pPr>
    </w:p>
    <w:p w14:paraId="404E623B" w14:textId="77777777" w:rsidR="00A1062E" w:rsidRPr="00962B11" w:rsidRDefault="00A1062E" w:rsidP="00962B11">
      <w:pPr>
        <w:spacing w:line="276" w:lineRule="auto"/>
        <w:jc w:val="center"/>
        <w:rPr>
          <w:b/>
          <w:bCs/>
          <w:lang w:val="sl-SI"/>
        </w:rPr>
      </w:pPr>
    </w:p>
    <w:p w14:paraId="18D213C6" w14:textId="4531CF9D" w:rsidR="00450173" w:rsidRPr="00962B11" w:rsidRDefault="00A1062E" w:rsidP="00962B11">
      <w:pPr>
        <w:pStyle w:val="Naslov3"/>
        <w:spacing w:before="0" w:line="276" w:lineRule="auto"/>
        <w:jc w:val="center"/>
        <w:rPr>
          <w:rFonts w:ascii="Arial" w:hAnsi="Arial" w:cs="Arial"/>
          <w:b/>
          <w:bCs/>
          <w:color w:val="auto"/>
          <w:sz w:val="20"/>
          <w:szCs w:val="20"/>
          <w:lang w:val="sl-SI"/>
        </w:rPr>
      </w:pPr>
      <w:bookmarkStart w:id="21" w:name="_Toc123724118"/>
      <w:r w:rsidRPr="00962B11">
        <w:rPr>
          <w:rFonts w:ascii="Arial" w:hAnsi="Arial" w:cs="Arial"/>
          <w:b/>
          <w:bCs/>
          <w:color w:val="auto"/>
          <w:sz w:val="20"/>
          <w:szCs w:val="20"/>
          <w:lang w:val="sl-SI"/>
        </w:rPr>
        <w:t>IV. OBDELAVA OSEBNIH PODATKOV IN VZPOSTAVITEV EVIDENC</w:t>
      </w:r>
    </w:p>
    <w:p w14:paraId="5323AE69" w14:textId="77777777" w:rsidR="00A1062E" w:rsidRPr="00A1062E" w:rsidRDefault="00A1062E" w:rsidP="00962B11">
      <w:pPr>
        <w:rPr>
          <w:lang w:val="sl-SI"/>
        </w:rPr>
      </w:pPr>
    </w:p>
    <w:p w14:paraId="2A150B35" w14:textId="54FAE40C" w:rsidR="005D50EC" w:rsidRPr="0034642A" w:rsidRDefault="000C2EF8" w:rsidP="000C2EF8">
      <w:pPr>
        <w:pStyle w:val="Naslov3"/>
        <w:spacing w:before="0" w:line="276" w:lineRule="auto"/>
        <w:jc w:val="center"/>
        <w:rPr>
          <w:rFonts w:ascii="Arial" w:hAnsi="Arial" w:cs="Arial"/>
          <w:b/>
          <w:bCs/>
          <w:color w:val="auto"/>
          <w:sz w:val="20"/>
          <w:szCs w:val="20"/>
          <w:lang w:val="sl-SI"/>
        </w:rPr>
      </w:pPr>
      <w:r>
        <w:rPr>
          <w:rFonts w:ascii="Arial" w:hAnsi="Arial" w:cs="Arial"/>
          <w:b/>
          <w:bCs/>
          <w:color w:val="auto"/>
          <w:sz w:val="20"/>
          <w:szCs w:val="20"/>
          <w:lang w:val="sl-SI"/>
        </w:rPr>
        <w:t>2</w:t>
      </w:r>
      <w:r w:rsidR="009B2901">
        <w:rPr>
          <w:rFonts w:ascii="Arial" w:hAnsi="Arial" w:cs="Arial"/>
          <w:b/>
          <w:bCs/>
          <w:color w:val="auto"/>
          <w:sz w:val="20"/>
          <w:szCs w:val="20"/>
          <w:lang w:val="sl-SI"/>
        </w:rPr>
        <w:t>4</w:t>
      </w:r>
      <w:r>
        <w:rPr>
          <w:rFonts w:ascii="Arial" w:hAnsi="Arial" w:cs="Arial"/>
          <w:b/>
          <w:bCs/>
          <w:color w:val="auto"/>
          <w:sz w:val="20"/>
          <w:szCs w:val="20"/>
          <w:lang w:val="sl-SI"/>
        </w:rPr>
        <w:t xml:space="preserve">. </w:t>
      </w:r>
      <w:r w:rsidR="005D50EC" w:rsidRPr="0034642A">
        <w:rPr>
          <w:rFonts w:ascii="Arial" w:hAnsi="Arial" w:cs="Arial"/>
          <w:b/>
          <w:bCs/>
          <w:color w:val="auto"/>
          <w:sz w:val="20"/>
          <w:szCs w:val="20"/>
          <w:lang w:val="sl-SI"/>
        </w:rPr>
        <w:t>člen</w:t>
      </w:r>
      <w:r w:rsidR="005D50EC" w:rsidRPr="0034642A">
        <w:rPr>
          <w:rFonts w:ascii="Arial" w:hAnsi="Arial" w:cs="Arial"/>
          <w:b/>
          <w:bCs/>
          <w:color w:val="auto"/>
          <w:sz w:val="20"/>
          <w:szCs w:val="20"/>
          <w:lang w:val="sl-SI"/>
        </w:rPr>
        <w:br/>
        <w:t>(obdelava osebnih podatkov</w:t>
      </w:r>
      <w:r w:rsidR="005D50EC" w:rsidRPr="00725033">
        <w:rPr>
          <w:rFonts w:ascii="Arial" w:hAnsi="Arial" w:cs="Arial"/>
          <w:b/>
          <w:bCs/>
          <w:color w:val="auto"/>
          <w:sz w:val="20"/>
          <w:szCs w:val="20"/>
          <w:lang w:val="sl-SI"/>
        </w:rPr>
        <w:t>)</w:t>
      </w:r>
      <w:bookmarkEnd w:id="21"/>
    </w:p>
    <w:p w14:paraId="045BCCB8" w14:textId="77777777" w:rsidR="005D50EC" w:rsidRPr="0034642A" w:rsidRDefault="005D50EC" w:rsidP="007D4C04">
      <w:pPr>
        <w:spacing w:line="276" w:lineRule="auto"/>
        <w:jc w:val="both"/>
        <w:rPr>
          <w:rFonts w:cs="Arial"/>
          <w:szCs w:val="20"/>
          <w:lang w:val="sl-SI" w:eastAsia="sl-SI"/>
        </w:rPr>
      </w:pPr>
    </w:p>
    <w:p w14:paraId="50C967DD" w14:textId="1E02121E" w:rsidR="005D50EC" w:rsidRPr="0034642A" w:rsidRDefault="005D50EC" w:rsidP="007D4C04">
      <w:pPr>
        <w:spacing w:line="276" w:lineRule="auto"/>
        <w:jc w:val="both"/>
        <w:rPr>
          <w:rFonts w:cs="Arial"/>
          <w:szCs w:val="20"/>
          <w:lang w:val="sl-SI" w:eastAsia="sl-SI"/>
        </w:rPr>
      </w:pPr>
      <w:r w:rsidRPr="0034642A">
        <w:rPr>
          <w:rFonts w:cs="Arial"/>
          <w:szCs w:val="20"/>
          <w:lang w:val="sl-SI" w:eastAsia="sl-SI"/>
        </w:rPr>
        <w:t>(1) Pristojni prekrškovni organ obdeluje</w:t>
      </w:r>
      <w:r w:rsidR="00030070" w:rsidRPr="0034642A">
        <w:rPr>
          <w:rFonts w:cs="Arial"/>
          <w:szCs w:val="20"/>
          <w:lang w:val="sl-SI" w:eastAsia="sl-SI"/>
        </w:rPr>
        <w:t xml:space="preserve"> </w:t>
      </w:r>
      <w:r w:rsidR="00312BF3" w:rsidRPr="0034642A">
        <w:rPr>
          <w:rFonts w:cs="Arial"/>
          <w:szCs w:val="20"/>
          <w:lang w:val="sl-SI" w:eastAsia="sl-SI"/>
        </w:rPr>
        <w:t>podatke</w:t>
      </w:r>
      <w:r w:rsidRPr="0034642A">
        <w:rPr>
          <w:rFonts w:cs="Arial"/>
          <w:szCs w:val="20"/>
          <w:lang w:val="sl-SI" w:eastAsia="sl-SI"/>
        </w:rPr>
        <w:t xml:space="preserve"> </w:t>
      </w:r>
      <w:r w:rsidR="00030070" w:rsidRPr="0034642A">
        <w:rPr>
          <w:rFonts w:cs="Arial"/>
          <w:szCs w:val="20"/>
          <w:lang w:val="sl-SI" w:eastAsia="sl-SI"/>
        </w:rPr>
        <w:t xml:space="preserve">iz 1. do </w:t>
      </w:r>
      <w:r w:rsidR="00F3017B">
        <w:rPr>
          <w:rFonts w:cs="Arial"/>
          <w:szCs w:val="20"/>
          <w:lang w:val="sl-SI" w:eastAsia="sl-SI"/>
        </w:rPr>
        <w:t>7</w:t>
      </w:r>
      <w:r w:rsidR="00030070" w:rsidRPr="00725033">
        <w:rPr>
          <w:rFonts w:cs="Arial"/>
          <w:szCs w:val="20"/>
          <w:lang w:val="sl-SI" w:eastAsia="sl-SI"/>
        </w:rPr>
        <w:t>. točke drugega odstavka 1</w:t>
      </w:r>
      <w:r w:rsidR="00961B55">
        <w:rPr>
          <w:rFonts w:cs="Arial"/>
          <w:szCs w:val="20"/>
          <w:lang w:val="sl-SI" w:eastAsia="sl-SI"/>
        </w:rPr>
        <w:t>3</w:t>
      </w:r>
      <w:r w:rsidR="00030070" w:rsidRPr="00725033">
        <w:rPr>
          <w:rFonts w:cs="Arial"/>
          <w:szCs w:val="20"/>
          <w:lang w:val="sl-SI" w:eastAsia="sl-SI"/>
        </w:rPr>
        <w:t>. člena tega zakona</w:t>
      </w:r>
      <w:r w:rsidR="00030070" w:rsidRPr="0034642A" w:rsidDel="00030070">
        <w:rPr>
          <w:rFonts w:cs="Arial"/>
          <w:szCs w:val="20"/>
          <w:lang w:val="sl-SI" w:eastAsia="sl-SI"/>
        </w:rPr>
        <w:t xml:space="preserve"> </w:t>
      </w:r>
      <w:r w:rsidRPr="0034642A">
        <w:rPr>
          <w:rFonts w:cs="Arial"/>
          <w:szCs w:val="20"/>
          <w:lang w:val="sl-SI" w:eastAsia="sl-SI"/>
        </w:rPr>
        <w:t xml:space="preserve">iz lastne evidence </w:t>
      </w:r>
      <w:r w:rsidRPr="0034642A">
        <w:rPr>
          <w:rFonts w:cs="Arial"/>
          <w:szCs w:val="20"/>
          <w:shd w:val="clear" w:color="auto" w:fill="FFFFFF"/>
          <w:lang w:val="sl-SI"/>
        </w:rPr>
        <w:t>o pravnomočnih odločbah o prekrških</w:t>
      </w:r>
      <w:r w:rsidRPr="0034642A">
        <w:rPr>
          <w:rFonts w:cs="Arial"/>
          <w:szCs w:val="20"/>
          <w:lang w:val="sl-SI" w:eastAsia="sl-SI"/>
        </w:rPr>
        <w:t xml:space="preserve"> ter vpisnikov in pomožnih knjig, ki jih prekrškovni organ vodi v skladu z ZP-1, o storilcih prekrškov iz 2. člena tega zakona</w:t>
      </w:r>
      <w:r w:rsidR="009F29EE" w:rsidRPr="0034642A">
        <w:rPr>
          <w:rFonts w:cs="Arial"/>
          <w:szCs w:val="20"/>
          <w:lang w:val="sl-SI" w:eastAsia="sl-SI"/>
        </w:rPr>
        <w:t>,</w:t>
      </w:r>
      <w:r w:rsidR="00312BF3" w:rsidRPr="0034642A">
        <w:rPr>
          <w:rFonts w:cs="Arial"/>
          <w:szCs w:val="20"/>
          <w:lang w:val="sl-SI" w:eastAsia="sl-SI"/>
        </w:rPr>
        <w:t xml:space="preserve"> </w:t>
      </w:r>
      <w:r w:rsidR="009F29EE" w:rsidRPr="0034642A">
        <w:rPr>
          <w:rFonts w:cs="Arial"/>
          <w:szCs w:val="20"/>
          <w:lang w:val="sl-SI" w:eastAsia="sl-SI"/>
        </w:rPr>
        <w:t>ki jih potrebuje</w:t>
      </w:r>
      <w:r w:rsidRPr="0034642A">
        <w:rPr>
          <w:rFonts w:cs="Arial"/>
          <w:szCs w:val="20"/>
          <w:lang w:val="sl-SI" w:eastAsia="sl-SI"/>
        </w:rPr>
        <w:t xml:space="preserve"> za namen odločanja v postopkih </w:t>
      </w:r>
      <w:r w:rsidR="00A82963" w:rsidRPr="0034642A">
        <w:rPr>
          <w:rFonts w:cs="Arial"/>
          <w:szCs w:val="20"/>
          <w:lang w:val="sl-SI" w:eastAsia="sl-SI"/>
        </w:rPr>
        <w:t>v skladu s</w:t>
      </w:r>
      <w:r w:rsidRPr="0034642A">
        <w:rPr>
          <w:rFonts w:cs="Arial"/>
          <w:szCs w:val="20"/>
          <w:lang w:val="sl-SI" w:eastAsia="sl-SI"/>
        </w:rPr>
        <w:t xml:space="preserve"> te</w:t>
      </w:r>
      <w:r w:rsidR="00A82963" w:rsidRPr="0034642A">
        <w:rPr>
          <w:rFonts w:cs="Arial"/>
          <w:szCs w:val="20"/>
          <w:lang w:val="sl-SI" w:eastAsia="sl-SI"/>
        </w:rPr>
        <w:t>m</w:t>
      </w:r>
      <w:r w:rsidRPr="0034642A">
        <w:rPr>
          <w:rFonts w:cs="Arial"/>
          <w:szCs w:val="20"/>
          <w:lang w:val="sl-SI" w:eastAsia="sl-SI"/>
        </w:rPr>
        <w:t xml:space="preserve"> zakon</w:t>
      </w:r>
      <w:r w:rsidR="00A82963" w:rsidRPr="0034642A">
        <w:rPr>
          <w:rFonts w:cs="Arial"/>
          <w:szCs w:val="20"/>
          <w:lang w:val="sl-SI" w:eastAsia="sl-SI"/>
        </w:rPr>
        <w:t>om</w:t>
      </w:r>
      <w:r w:rsidRPr="0034642A">
        <w:rPr>
          <w:rFonts w:cs="Arial"/>
          <w:szCs w:val="20"/>
          <w:lang w:val="sl-SI" w:eastAsia="sl-SI"/>
        </w:rPr>
        <w:t>.</w:t>
      </w:r>
    </w:p>
    <w:p w14:paraId="59A26BE4" w14:textId="77777777" w:rsidR="005D50EC" w:rsidRPr="0034642A" w:rsidRDefault="005D50EC" w:rsidP="007D4C04">
      <w:pPr>
        <w:spacing w:line="276" w:lineRule="auto"/>
        <w:jc w:val="both"/>
        <w:rPr>
          <w:rFonts w:cs="Arial"/>
          <w:szCs w:val="20"/>
          <w:lang w:val="sl-SI" w:eastAsia="sl-SI"/>
        </w:rPr>
      </w:pPr>
    </w:p>
    <w:p w14:paraId="4711E52A" w14:textId="08E68B1A" w:rsidR="005D50EC" w:rsidRPr="0034642A" w:rsidRDefault="005D50EC" w:rsidP="007D4C04">
      <w:pPr>
        <w:spacing w:line="276" w:lineRule="auto"/>
        <w:jc w:val="both"/>
        <w:rPr>
          <w:rFonts w:cs="Arial"/>
          <w:szCs w:val="20"/>
          <w:lang w:val="sl-SI" w:eastAsia="sl-SI"/>
        </w:rPr>
      </w:pPr>
      <w:r w:rsidRPr="0034642A">
        <w:rPr>
          <w:rFonts w:cs="Arial"/>
          <w:szCs w:val="20"/>
          <w:lang w:val="sl-SI" w:eastAsia="sl-SI"/>
        </w:rPr>
        <w:t>(2) Za preverjanje podatkov iz prejšnjega odstavka lahko pristojni prekrškovni organ obdeluje tudi podatke iz evidence pravnomočnih odločb sodišč o storilcih prekrškov iz 2. člena tega zakona</w:t>
      </w:r>
      <w:r w:rsidR="00E92A47" w:rsidRPr="0034642A">
        <w:rPr>
          <w:rFonts w:cs="Arial"/>
          <w:szCs w:val="20"/>
          <w:lang w:val="sl-SI" w:eastAsia="sl-SI"/>
        </w:rPr>
        <w:t>,</w:t>
      </w:r>
      <w:r w:rsidR="00EC77DB" w:rsidRPr="0034642A">
        <w:rPr>
          <w:rFonts w:cs="Arial"/>
          <w:szCs w:val="20"/>
          <w:lang w:val="sl-SI" w:eastAsia="sl-SI"/>
        </w:rPr>
        <w:t xml:space="preserve"> podatke, ki jih pristojnemu prekrškovnemu organu </w:t>
      </w:r>
      <w:r w:rsidR="009D20F3" w:rsidRPr="0034642A">
        <w:rPr>
          <w:rFonts w:cs="Arial"/>
          <w:szCs w:val="20"/>
          <w:lang w:val="sl-SI" w:eastAsia="sl-SI"/>
        </w:rPr>
        <w:t xml:space="preserve">pošljejo organi, ki sodelujejo v postopku </w:t>
      </w:r>
      <w:r w:rsidR="00955DF7">
        <w:rPr>
          <w:rFonts w:cs="Arial"/>
          <w:szCs w:val="20"/>
          <w:lang w:val="sl-SI" w:eastAsia="sl-SI"/>
        </w:rPr>
        <w:t>v skladu s</w:t>
      </w:r>
      <w:r w:rsidR="00955DF7" w:rsidRPr="0034642A">
        <w:rPr>
          <w:rFonts w:cs="Arial"/>
          <w:szCs w:val="20"/>
          <w:lang w:val="sl-SI" w:eastAsia="sl-SI"/>
        </w:rPr>
        <w:t xml:space="preserve"> </w:t>
      </w:r>
      <w:r w:rsidR="009D20F3" w:rsidRPr="0034642A">
        <w:rPr>
          <w:rFonts w:cs="Arial"/>
          <w:szCs w:val="20"/>
          <w:lang w:val="sl-SI" w:eastAsia="sl-SI"/>
        </w:rPr>
        <w:t>tem zakon</w:t>
      </w:r>
      <w:r w:rsidR="00955DF7">
        <w:rPr>
          <w:rFonts w:cs="Arial"/>
          <w:szCs w:val="20"/>
          <w:lang w:val="sl-SI" w:eastAsia="sl-SI"/>
        </w:rPr>
        <w:t>om</w:t>
      </w:r>
      <w:r w:rsidR="009D20F3" w:rsidRPr="0034642A">
        <w:rPr>
          <w:rFonts w:cs="Arial"/>
          <w:szCs w:val="20"/>
          <w:lang w:val="sl-SI" w:eastAsia="sl-SI"/>
        </w:rPr>
        <w:t xml:space="preserve">, </w:t>
      </w:r>
      <w:r w:rsidR="00157AF3" w:rsidRPr="0034642A">
        <w:rPr>
          <w:rFonts w:cs="Arial"/>
          <w:szCs w:val="20"/>
          <w:lang w:val="sl-SI" w:eastAsia="sl-SI"/>
        </w:rPr>
        <w:t>in</w:t>
      </w:r>
      <w:r w:rsidR="009D20F3" w:rsidRPr="0034642A">
        <w:rPr>
          <w:rFonts w:cs="Arial"/>
          <w:szCs w:val="20"/>
          <w:lang w:val="sl-SI" w:eastAsia="sl-SI"/>
        </w:rPr>
        <w:t xml:space="preserve"> podat</w:t>
      </w:r>
      <w:r w:rsidR="00157AF3" w:rsidRPr="0034642A">
        <w:rPr>
          <w:rFonts w:cs="Arial"/>
          <w:szCs w:val="20"/>
          <w:lang w:val="sl-SI" w:eastAsia="sl-SI"/>
        </w:rPr>
        <w:t xml:space="preserve">ke, ki jih </w:t>
      </w:r>
      <w:r w:rsidR="005D05A2">
        <w:rPr>
          <w:rFonts w:cs="Arial"/>
          <w:szCs w:val="20"/>
          <w:lang w:val="sl-SI" w:eastAsia="sl-SI"/>
        </w:rPr>
        <w:t>pošlje</w:t>
      </w:r>
      <w:r w:rsidR="00157AF3" w:rsidRPr="0034642A">
        <w:rPr>
          <w:rFonts w:cs="Arial"/>
          <w:szCs w:val="20"/>
          <w:lang w:val="sl-SI" w:eastAsia="sl-SI"/>
        </w:rPr>
        <w:t xml:space="preserve"> storilec prekrška iz 2. člena tega zakona</w:t>
      </w:r>
      <w:r w:rsidR="00E92A47" w:rsidRPr="0034642A">
        <w:rPr>
          <w:rFonts w:cs="Arial"/>
          <w:szCs w:val="20"/>
          <w:lang w:val="sl-SI" w:eastAsia="sl-SI"/>
        </w:rPr>
        <w:t>.</w:t>
      </w:r>
    </w:p>
    <w:p w14:paraId="14916636" w14:textId="77777777" w:rsidR="005D50EC" w:rsidRPr="0034642A" w:rsidRDefault="005D50EC" w:rsidP="007D4C04">
      <w:pPr>
        <w:spacing w:line="276" w:lineRule="auto"/>
        <w:jc w:val="both"/>
        <w:rPr>
          <w:rFonts w:cs="Arial"/>
          <w:szCs w:val="20"/>
          <w:lang w:val="sl-SI" w:eastAsia="sl-SI"/>
        </w:rPr>
      </w:pPr>
    </w:p>
    <w:p w14:paraId="290AD2F3" w14:textId="20AC1A91" w:rsidR="005D50EC" w:rsidRPr="0034642A" w:rsidRDefault="005D50EC" w:rsidP="007D4C04">
      <w:pPr>
        <w:spacing w:line="276" w:lineRule="auto"/>
        <w:jc w:val="both"/>
        <w:rPr>
          <w:rFonts w:cs="Arial"/>
          <w:szCs w:val="20"/>
          <w:lang w:val="sl-SI" w:eastAsia="sl-SI"/>
        </w:rPr>
      </w:pPr>
      <w:r w:rsidRPr="000E3ADC">
        <w:rPr>
          <w:rFonts w:cs="Arial"/>
          <w:szCs w:val="20"/>
          <w:lang w:val="sl-SI" w:eastAsia="sl-SI"/>
        </w:rPr>
        <w:t xml:space="preserve">(3) Pristojni prekrškovni organ za namen priprave informativnega izračuna in odločbe o izplačilu </w:t>
      </w:r>
      <w:r w:rsidR="00E30D85" w:rsidRPr="000E3ADC">
        <w:rPr>
          <w:rFonts w:cs="Arial"/>
          <w:szCs w:val="20"/>
          <w:lang w:val="sl-SI" w:eastAsia="sl-SI"/>
        </w:rPr>
        <w:t>v skladu s tem zakonom</w:t>
      </w:r>
      <w:r w:rsidRPr="000E3ADC">
        <w:rPr>
          <w:rFonts w:cs="Arial"/>
          <w:szCs w:val="20"/>
          <w:lang w:val="sl-SI" w:eastAsia="sl-SI"/>
        </w:rPr>
        <w:t xml:space="preserve"> zbira in obdeluje podatke o </w:t>
      </w:r>
      <w:r w:rsidR="009E3297" w:rsidRPr="000E3ADC">
        <w:rPr>
          <w:rFonts w:cs="Arial"/>
          <w:szCs w:val="20"/>
          <w:lang w:val="sl-SI" w:eastAsia="sl-SI"/>
        </w:rPr>
        <w:t>plačilnih račun</w:t>
      </w:r>
      <w:r w:rsidR="00B03C97" w:rsidRPr="000E3ADC">
        <w:rPr>
          <w:rFonts w:cs="Arial"/>
          <w:szCs w:val="20"/>
          <w:lang w:val="sl-SI" w:eastAsia="sl-SI"/>
        </w:rPr>
        <w:t>ih</w:t>
      </w:r>
      <w:r w:rsidR="009E3297" w:rsidRPr="000E3ADC">
        <w:rPr>
          <w:rFonts w:cs="Arial"/>
          <w:szCs w:val="20"/>
          <w:lang w:val="sl-SI" w:eastAsia="sl-SI"/>
        </w:rPr>
        <w:t xml:space="preserve"> iz davčnega registra</w:t>
      </w:r>
      <w:r w:rsidR="00003FC4" w:rsidRPr="000E3ADC">
        <w:rPr>
          <w:rFonts w:cs="Arial"/>
          <w:szCs w:val="20"/>
          <w:lang w:val="sl-SI" w:eastAsia="sl-SI"/>
        </w:rPr>
        <w:t xml:space="preserve"> iz</w:t>
      </w:r>
      <w:r w:rsidR="0030273F" w:rsidRPr="000E3ADC">
        <w:rPr>
          <w:rFonts w:cs="Arial"/>
          <w:szCs w:val="20"/>
          <w:lang w:val="sl-SI" w:eastAsia="sl-SI"/>
        </w:rPr>
        <w:t xml:space="preserve"> zakon</w:t>
      </w:r>
      <w:r w:rsidR="00003FC4" w:rsidRPr="000E3ADC">
        <w:rPr>
          <w:rFonts w:cs="Arial"/>
          <w:szCs w:val="20"/>
          <w:lang w:val="sl-SI" w:eastAsia="sl-SI"/>
        </w:rPr>
        <w:t>a</w:t>
      </w:r>
      <w:r w:rsidR="0030273F" w:rsidRPr="000E3ADC">
        <w:rPr>
          <w:rFonts w:cs="Arial"/>
          <w:szCs w:val="20"/>
          <w:lang w:val="sl-SI" w:eastAsia="sl-SI"/>
        </w:rPr>
        <w:t>, ki ureja fin</w:t>
      </w:r>
      <w:r w:rsidR="00A92D5D" w:rsidRPr="000E3ADC">
        <w:rPr>
          <w:rFonts w:cs="Arial"/>
          <w:szCs w:val="20"/>
          <w:lang w:val="sl-SI" w:eastAsia="sl-SI"/>
        </w:rPr>
        <w:t>ančno upravo</w:t>
      </w:r>
      <w:r w:rsidR="00DE0373" w:rsidRPr="000E3ADC">
        <w:rPr>
          <w:rFonts w:cs="Arial"/>
          <w:szCs w:val="20"/>
          <w:lang w:val="sl-SI" w:eastAsia="sl-SI"/>
        </w:rPr>
        <w:t>.</w:t>
      </w:r>
      <w:r w:rsidR="00B12424" w:rsidRPr="0034642A">
        <w:rPr>
          <w:rFonts w:cs="Arial"/>
          <w:szCs w:val="20"/>
          <w:lang w:val="sl-SI" w:eastAsia="sl-SI"/>
        </w:rPr>
        <w:t xml:space="preserve"> </w:t>
      </w:r>
      <w:r w:rsidR="00B94FE3" w:rsidRPr="0034642A">
        <w:rPr>
          <w:rFonts w:cs="Arial"/>
          <w:szCs w:val="20"/>
          <w:lang w:val="sl-SI" w:eastAsia="sl-SI"/>
        </w:rPr>
        <w:t>Finančna uprava Republike Slovenije</w:t>
      </w:r>
      <w:r w:rsidRPr="0034642A">
        <w:rPr>
          <w:rFonts w:cs="Arial"/>
          <w:szCs w:val="20"/>
          <w:lang w:val="sl-SI" w:eastAsia="sl-SI"/>
        </w:rPr>
        <w:t xml:space="preserve"> </w:t>
      </w:r>
      <w:r w:rsidR="003674FC" w:rsidRPr="00F94796">
        <w:rPr>
          <w:rFonts w:cs="Arial"/>
          <w:szCs w:val="20"/>
          <w:lang w:val="sl-SI" w:eastAsia="sl-SI"/>
        </w:rPr>
        <w:t>na predlog pristojnega prekrškovnega organa</w:t>
      </w:r>
      <w:r w:rsidR="00D03FAD">
        <w:rPr>
          <w:rFonts w:cs="Arial"/>
          <w:szCs w:val="20"/>
          <w:lang w:val="sl-SI" w:eastAsia="sl-SI"/>
        </w:rPr>
        <w:t xml:space="preserve"> </w:t>
      </w:r>
      <w:r w:rsidRPr="0034642A">
        <w:rPr>
          <w:rFonts w:cs="Arial"/>
          <w:szCs w:val="20"/>
          <w:lang w:val="sl-SI" w:eastAsia="sl-SI"/>
        </w:rPr>
        <w:t xml:space="preserve">omogoči ustrezen tehnični način pridobivanja podatkov o </w:t>
      </w:r>
      <w:r w:rsidR="00295308">
        <w:rPr>
          <w:rFonts w:cs="Arial"/>
          <w:szCs w:val="20"/>
          <w:lang w:val="sl-SI" w:eastAsia="sl-SI"/>
        </w:rPr>
        <w:t>plačilnih</w:t>
      </w:r>
      <w:r w:rsidRPr="0034642A">
        <w:rPr>
          <w:rFonts w:cs="Arial"/>
          <w:szCs w:val="20"/>
          <w:lang w:val="sl-SI" w:eastAsia="sl-SI"/>
        </w:rPr>
        <w:t xml:space="preserve"> računih.</w:t>
      </w:r>
    </w:p>
    <w:p w14:paraId="1484C543" w14:textId="77777777" w:rsidR="00345454" w:rsidRPr="0034642A" w:rsidRDefault="00345454" w:rsidP="007D4C04">
      <w:pPr>
        <w:spacing w:line="276" w:lineRule="auto"/>
        <w:jc w:val="both"/>
        <w:rPr>
          <w:rFonts w:cs="Arial"/>
          <w:szCs w:val="20"/>
          <w:lang w:val="sl-SI" w:eastAsia="sl-SI"/>
        </w:rPr>
      </w:pPr>
    </w:p>
    <w:p w14:paraId="6FF2D0AC" w14:textId="7561D28C" w:rsidR="00345454" w:rsidRPr="0034642A" w:rsidRDefault="00345454" w:rsidP="007D4C04">
      <w:pPr>
        <w:spacing w:line="276" w:lineRule="auto"/>
        <w:jc w:val="both"/>
        <w:rPr>
          <w:rFonts w:cs="Arial"/>
          <w:szCs w:val="20"/>
          <w:lang w:val="sl-SI" w:eastAsia="sl-SI"/>
        </w:rPr>
      </w:pPr>
      <w:r w:rsidRPr="0034642A">
        <w:rPr>
          <w:rFonts w:cs="Arial"/>
          <w:szCs w:val="20"/>
          <w:lang w:val="sl-SI" w:eastAsia="sl-SI"/>
        </w:rPr>
        <w:t>(4)</w:t>
      </w:r>
      <w:r w:rsidR="00ED0981" w:rsidRPr="0034642A">
        <w:rPr>
          <w:rFonts w:cs="Arial"/>
          <w:szCs w:val="20"/>
          <w:lang w:val="sl-SI" w:eastAsia="sl-SI"/>
        </w:rPr>
        <w:t xml:space="preserve"> </w:t>
      </w:r>
      <w:r w:rsidR="00D0491C" w:rsidRPr="0034642A">
        <w:rPr>
          <w:rFonts w:cs="Arial"/>
          <w:szCs w:val="20"/>
          <w:lang w:val="sl-SI" w:eastAsia="sl-SI"/>
        </w:rPr>
        <w:t>Pristojni prekrškovni organ o</w:t>
      </w:r>
      <w:r w:rsidR="007B4D62" w:rsidRPr="0034642A">
        <w:rPr>
          <w:rFonts w:cs="Arial"/>
          <w:szCs w:val="20"/>
          <w:lang w:val="sl-SI" w:eastAsia="sl-SI"/>
        </w:rPr>
        <w:t>dločb</w:t>
      </w:r>
      <w:r w:rsidR="00AC4192" w:rsidRPr="0034642A">
        <w:rPr>
          <w:rFonts w:cs="Arial"/>
          <w:szCs w:val="20"/>
          <w:lang w:val="sl-SI" w:eastAsia="sl-SI"/>
        </w:rPr>
        <w:t>o</w:t>
      </w:r>
      <w:r w:rsidR="007B4D62" w:rsidRPr="0034642A">
        <w:rPr>
          <w:rFonts w:cs="Arial"/>
          <w:szCs w:val="20"/>
          <w:lang w:val="sl-SI" w:eastAsia="sl-SI"/>
        </w:rPr>
        <w:t xml:space="preserve"> o izplačilu</w:t>
      </w:r>
      <w:r w:rsidR="00F4527A" w:rsidRPr="0034642A">
        <w:rPr>
          <w:rFonts w:cs="Arial"/>
          <w:szCs w:val="20"/>
          <w:lang w:val="sl-SI" w:eastAsia="sl-SI"/>
        </w:rPr>
        <w:t xml:space="preserve"> </w:t>
      </w:r>
      <w:r w:rsidR="00621D77">
        <w:rPr>
          <w:rFonts w:cs="Arial"/>
          <w:szCs w:val="20"/>
          <w:lang w:val="sl-SI" w:eastAsia="sl-SI"/>
        </w:rPr>
        <w:t xml:space="preserve">in povezano dokumentarno gradivo </w:t>
      </w:r>
      <w:r w:rsidR="00ED0981" w:rsidRPr="0034642A">
        <w:rPr>
          <w:rFonts w:cs="Arial"/>
          <w:szCs w:val="20"/>
          <w:lang w:val="sl-SI" w:eastAsia="sl-SI"/>
        </w:rPr>
        <w:t>hrani eno</w:t>
      </w:r>
      <w:r w:rsidR="00C51940" w:rsidRPr="0034642A">
        <w:rPr>
          <w:rFonts w:cs="Arial"/>
          <w:szCs w:val="20"/>
          <w:lang w:val="sl-SI" w:eastAsia="sl-SI"/>
        </w:rPr>
        <w:t xml:space="preserve"> </w:t>
      </w:r>
      <w:r w:rsidR="00ED0981" w:rsidRPr="00725033">
        <w:rPr>
          <w:rFonts w:cs="Arial"/>
          <w:szCs w:val="20"/>
          <w:lang w:val="sl-SI" w:eastAsia="sl-SI"/>
        </w:rPr>
        <w:t xml:space="preserve">leto od </w:t>
      </w:r>
      <w:r w:rsidR="00ED0981" w:rsidRPr="0034642A">
        <w:rPr>
          <w:rFonts w:cs="Arial"/>
          <w:szCs w:val="20"/>
          <w:lang w:val="sl-SI" w:eastAsia="sl-SI"/>
        </w:rPr>
        <w:t>pravnomočnosti</w:t>
      </w:r>
      <w:r w:rsidR="002D15D2" w:rsidRPr="0034642A">
        <w:rPr>
          <w:rFonts w:cs="Arial"/>
          <w:szCs w:val="20"/>
          <w:lang w:val="sl-SI" w:eastAsia="sl-SI"/>
        </w:rPr>
        <w:t xml:space="preserve">, nato </w:t>
      </w:r>
      <w:r w:rsidR="00D0491C" w:rsidRPr="0034642A">
        <w:rPr>
          <w:rFonts w:cs="Arial"/>
          <w:szCs w:val="20"/>
          <w:lang w:val="sl-SI" w:eastAsia="sl-SI"/>
        </w:rPr>
        <w:t xml:space="preserve">pa </w:t>
      </w:r>
      <w:r w:rsidR="00233C42">
        <w:rPr>
          <w:rFonts w:cs="Arial"/>
          <w:szCs w:val="20"/>
          <w:lang w:val="sl-SI" w:eastAsia="sl-SI"/>
        </w:rPr>
        <w:t>ju</w:t>
      </w:r>
      <w:r w:rsidR="00621D77" w:rsidRPr="0034642A">
        <w:rPr>
          <w:rFonts w:cs="Arial"/>
          <w:szCs w:val="20"/>
          <w:lang w:val="sl-SI" w:eastAsia="sl-SI"/>
        </w:rPr>
        <w:t xml:space="preserve"> </w:t>
      </w:r>
      <w:r w:rsidR="00F4527A" w:rsidRPr="0034642A">
        <w:rPr>
          <w:rFonts w:cs="Arial"/>
          <w:szCs w:val="20"/>
          <w:lang w:val="sl-SI" w:eastAsia="sl-SI"/>
        </w:rPr>
        <w:t>arhivira</w:t>
      </w:r>
      <w:r w:rsidR="00BB5F47" w:rsidRPr="0034642A">
        <w:rPr>
          <w:rFonts w:cs="Arial"/>
          <w:szCs w:val="20"/>
          <w:lang w:val="sl-SI" w:eastAsia="sl-SI"/>
        </w:rPr>
        <w:t xml:space="preserve"> v skladu z zakonom, ki ureja arhivsko in dokumentarno gradivo ter arhive. </w:t>
      </w:r>
    </w:p>
    <w:p w14:paraId="1F4B89FF" w14:textId="77777777" w:rsidR="005D50EC" w:rsidRPr="0034642A" w:rsidRDefault="005D50EC" w:rsidP="007D4C04">
      <w:pPr>
        <w:spacing w:line="276" w:lineRule="auto"/>
        <w:rPr>
          <w:rFonts w:cs="Arial"/>
          <w:szCs w:val="20"/>
          <w:lang w:val="sl-SI" w:eastAsia="sl-SI"/>
        </w:rPr>
      </w:pPr>
    </w:p>
    <w:p w14:paraId="26D38552" w14:textId="77777777" w:rsidR="00450173" w:rsidRPr="0034642A" w:rsidRDefault="00450173" w:rsidP="007D4C04">
      <w:pPr>
        <w:spacing w:line="276" w:lineRule="auto"/>
        <w:rPr>
          <w:rFonts w:cs="Arial"/>
          <w:szCs w:val="20"/>
          <w:lang w:val="sl-SI" w:eastAsia="sl-SI"/>
        </w:rPr>
      </w:pPr>
    </w:p>
    <w:p w14:paraId="1D548872" w14:textId="7D24A3F1" w:rsidR="005D50EC" w:rsidRPr="004860E7" w:rsidRDefault="00746AE9" w:rsidP="00746AE9">
      <w:pPr>
        <w:pStyle w:val="Naslov3"/>
        <w:spacing w:before="0" w:line="276" w:lineRule="auto"/>
        <w:jc w:val="center"/>
        <w:rPr>
          <w:rFonts w:ascii="Arial" w:hAnsi="Arial" w:cs="Arial"/>
          <w:b/>
          <w:bCs/>
          <w:color w:val="auto"/>
          <w:sz w:val="20"/>
          <w:szCs w:val="20"/>
          <w:lang w:val="sl-SI"/>
        </w:rPr>
      </w:pPr>
      <w:bookmarkStart w:id="22" w:name="_Toc123724119"/>
      <w:r>
        <w:rPr>
          <w:rFonts w:ascii="Arial" w:hAnsi="Arial" w:cs="Arial"/>
          <w:b/>
          <w:bCs/>
          <w:color w:val="auto"/>
          <w:sz w:val="20"/>
          <w:szCs w:val="20"/>
          <w:lang w:val="sl-SI"/>
        </w:rPr>
        <w:t>2</w:t>
      </w:r>
      <w:r w:rsidR="00C17439">
        <w:rPr>
          <w:rFonts w:ascii="Arial" w:hAnsi="Arial" w:cs="Arial"/>
          <w:b/>
          <w:bCs/>
          <w:color w:val="auto"/>
          <w:sz w:val="20"/>
          <w:szCs w:val="20"/>
          <w:lang w:val="sl-SI"/>
        </w:rPr>
        <w:t>5</w:t>
      </w:r>
      <w:r>
        <w:rPr>
          <w:rFonts w:ascii="Arial" w:hAnsi="Arial" w:cs="Arial"/>
          <w:b/>
          <w:bCs/>
          <w:color w:val="auto"/>
          <w:sz w:val="20"/>
          <w:szCs w:val="20"/>
          <w:lang w:val="sl-SI"/>
        </w:rPr>
        <w:t xml:space="preserve">. </w:t>
      </w:r>
      <w:r w:rsidR="005D50EC" w:rsidRPr="004860E7">
        <w:rPr>
          <w:rFonts w:ascii="Arial" w:hAnsi="Arial" w:cs="Arial"/>
          <w:b/>
          <w:bCs/>
          <w:color w:val="auto"/>
          <w:sz w:val="20"/>
          <w:szCs w:val="20"/>
          <w:lang w:val="sl-SI"/>
        </w:rPr>
        <w:t>člen</w:t>
      </w:r>
      <w:r w:rsidR="005D50EC" w:rsidRPr="004860E7">
        <w:rPr>
          <w:rFonts w:ascii="Arial" w:hAnsi="Arial" w:cs="Arial"/>
          <w:b/>
          <w:bCs/>
          <w:color w:val="auto"/>
          <w:sz w:val="20"/>
          <w:szCs w:val="20"/>
          <w:lang w:val="sl-SI"/>
        </w:rPr>
        <w:br/>
        <w:t>(evidenca pristojnega prekrškovnega organa)</w:t>
      </w:r>
      <w:bookmarkEnd w:id="22"/>
      <w:r w:rsidR="008E7FB3" w:rsidRPr="004860E7">
        <w:rPr>
          <w:rFonts w:ascii="Arial" w:hAnsi="Arial" w:cs="Arial"/>
          <w:b/>
          <w:bCs/>
          <w:color w:val="auto"/>
          <w:sz w:val="20"/>
          <w:szCs w:val="20"/>
          <w:lang w:val="sl-SI"/>
        </w:rPr>
        <w:t xml:space="preserve"> </w:t>
      </w:r>
    </w:p>
    <w:p w14:paraId="7B1EE688" w14:textId="77777777" w:rsidR="004860E7" w:rsidRPr="004860E7" w:rsidRDefault="004860E7" w:rsidP="004860E7">
      <w:pPr>
        <w:rPr>
          <w:lang w:val="sl-SI" w:eastAsia="sl-SI"/>
        </w:rPr>
      </w:pPr>
    </w:p>
    <w:p w14:paraId="4F033709" w14:textId="3FB50505" w:rsidR="005D50EC" w:rsidRPr="0034642A" w:rsidRDefault="005D50EC" w:rsidP="007D4C04">
      <w:pPr>
        <w:spacing w:line="276" w:lineRule="auto"/>
        <w:jc w:val="both"/>
        <w:rPr>
          <w:rFonts w:cs="Arial"/>
          <w:szCs w:val="20"/>
          <w:lang w:val="sl-SI" w:eastAsia="sl-SI"/>
        </w:rPr>
      </w:pPr>
      <w:r w:rsidRPr="0034642A">
        <w:rPr>
          <w:rFonts w:cs="Arial"/>
          <w:szCs w:val="20"/>
          <w:lang w:val="sl-SI" w:eastAsia="sl-SI"/>
        </w:rPr>
        <w:lastRenderedPageBreak/>
        <w:t xml:space="preserve">(1) </w:t>
      </w:r>
      <w:r w:rsidRPr="0034642A">
        <w:rPr>
          <w:rFonts w:cs="Arial"/>
          <w:szCs w:val="20"/>
          <w:shd w:val="clear" w:color="auto" w:fill="FFFFFF"/>
          <w:lang w:val="sl-SI"/>
        </w:rPr>
        <w:t xml:space="preserve">Zaradi odločanja v postopkih </w:t>
      </w:r>
      <w:r w:rsidR="00CB4E19" w:rsidRPr="0034642A">
        <w:rPr>
          <w:rFonts w:cs="Arial"/>
          <w:szCs w:val="20"/>
          <w:lang w:val="sl-SI" w:eastAsia="sl-SI"/>
        </w:rPr>
        <w:t>v skladu s tem zakonom</w:t>
      </w:r>
      <w:r w:rsidRPr="0034642A">
        <w:rPr>
          <w:rFonts w:cs="Arial"/>
          <w:szCs w:val="20"/>
          <w:shd w:val="clear" w:color="auto" w:fill="FFFFFF"/>
          <w:lang w:val="sl-SI"/>
        </w:rPr>
        <w:t xml:space="preserve"> pristojni prekrškovni organ upravlja </w:t>
      </w:r>
      <w:r w:rsidRPr="0034642A">
        <w:rPr>
          <w:rFonts w:cs="Arial"/>
          <w:szCs w:val="20"/>
          <w:lang w:val="sl-SI" w:eastAsia="sl-SI"/>
        </w:rPr>
        <w:t>evidenco, ki vsebuje naslednje podatke:</w:t>
      </w:r>
    </w:p>
    <w:p w14:paraId="41C0FE02" w14:textId="77777777" w:rsidR="0088731D" w:rsidRPr="0034642A" w:rsidRDefault="0088731D" w:rsidP="007D4C04">
      <w:pPr>
        <w:spacing w:line="276" w:lineRule="auto"/>
        <w:jc w:val="both"/>
        <w:rPr>
          <w:rFonts w:cs="Arial"/>
          <w:szCs w:val="20"/>
          <w:lang w:val="sl-SI" w:eastAsia="sl-SI"/>
        </w:rPr>
      </w:pPr>
    </w:p>
    <w:p w14:paraId="496321E5" w14:textId="7649398E" w:rsidR="005D50EC" w:rsidRDefault="005D50EC" w:rsidP="00271E94">
      <w:pPr>
        <w:pStyle w:val="Odstavekseznama"/>
        <w:numPr>
          <w:ilvl w:val="1"/>
          <w:numId w:val="23"/>
        </w:numPr>
        <w:shd w:val="clear" w:color="auto" w:fill="FFFFFF"/>
        <w:spacing w:line="276" w:lineRule="auto"/>
        <w:jc w:val="both"/>
        <w:rPr>
          <w:rFonts w:cs="Arial"/>
          <w:szCs w:val="20"/>
          <w:shd w:val="clear" w:color="auto" w:fill="FFFFFF"/>
          <w:lang w:val="sl-SI"/>
        </w:rPr>
      </w:pPr>
      <w:r w:rsidRPr="0034642A">
        <w:rPr>
          <w:rFonts w:cs="Arial"/>
          <w:szCs w:val="20"/>
          <w:shd w:val="clear" w:color="auto" w:fill="FFFFFF"/>
          <w:lang w:val="sl-SI"/>
        </w:rPr>
        <w:t>podatke o storilcu prekrška iz 2. člena tega zakona (osebno ime, naslov prebivališča, EMŠO</w:t>
      </w:r>
      <w:r w:rsidR="00CE3195">
        <w:rPr>
          <w:rFonts w:cs="Arial"/>
          <w:szCs w:val="20"/>
          <w:shd w:val="clear" w:color="auto" w:fill="FFFFFF"/>
          <w:lang w:val="sl-SI"/>
        </w:rPr>
        <w:t>,</w:t>
      </w:r>
      <w:r w:rsidRPr="0034642A">
        <w:rPr>
          <w:rFonts w:cs="Arial"/>
          <w:szCs w:val="20"/>
          <w:shd w:val="clear" w:color="auto" w:fill="FFFFFF"/>
          <w:lang w:val="sl-SI"/>
        </w:rPr>
        <w:t xml:space="preserve"> če je fizična oseba tujec</w:t>
      </w:r>
      <w:r w:rsidR="00B35E29">
        <w:rPr>
          <w:rFonts w:cs="Arial"/>
          <w:szCs w:val="20"/>
          <w:shd w:val="clear" w:color="auto" w:fill="FFFFFF"/>
          <w:lang w:val="sl-SI"/>
        </w:rPr>
        <w:t>,</w:t>
      </w:r>
      <w:r w:rsidRPr="0034642A">
        <w:rPr>
          <w:rFonts w:cs="Arial"/>
          <w:szCs w:val="20"/>
          <w:shd w:val="clear" w:color="auto" w:fill="FFFFFF"/>
          <w:lang w:val="sl-SI"/>
        </w:rPr>
        <w:t xml:space="preserve"> pa osebno ime, naslov prebivališča in datum rojstva</w:t>
      </w:r>
      <w:r w:rsidR="00CE3195">
        <w:rPr>
          <w:rFonts w:cs="Arial"/>
          <w:szCs w:val="20"/>
          <w:shd w:val="clear" w:color="auto" w:fill="FFFFFF"/>
          <w:lang w:val="sl-SI"/>
        </w:rPr>
        <w:t>,</w:t>
      </w:r>
      <w:r w:rsidRPr="0034642A">
        <w:rPr>
          <w:rFonts w:cs="Arial"/>
          <w:szCs w:val="20"/>
          <w:shd w:val="clear" w:color="auto" w:fill="FFFFFF"/>
          <w:lang w:val="sl-SI"/>
        </w:rPr>
        <w:t xml:space="preserve"> če gre za pravno osebo</w:t>
      </w:r>
      <w:r w:rsidR="00802BAC">
        <w:rPr>
          <w:rFonts w:cs="Arial"/>
          <w:szCs w:val="20"/>
          <w:shd w:val="clear" w:color="auto" w:fill="FFFFFF"/>
          <w:lang w:val="sl-SI"/>
        </w:rPr>
        <w:t>,</w:t>
      </w:r>
      <w:r w:rsidRPr="0034642A">
        <w:rPr>
          <w:rFonts w:cs="Arial"/>
          <w:szCs w:val="20"/>
          <w:shd w:val="clear" w:color="auto" w:fill="FFFFFF"/>
          <w:lang w:val="sl-SI"/>
        </w:rPr>
        <w:t xml:space="preserve"> firmo pravne osebe, sedež pravne osebe in matično številko pravne osebe),</w:t>
      </w:r>
    </w:p>
    <w:p w14:paraId="27CB1201" w14:textId="302C72F1" w:rsidR="00C03A90" w:rsidRPr="008472BF" w:rsidRDefault="00C03A90" w:rsidP="00271E94">
      <w:pPr>
        <w:pStyle w:val="Odstavekseznama"/>
        <w:numPr>
          <w:ilvl w:val="1"/>
          <w:numId w:val="23"/>
        </w:numPr>
        <w:shd w:val="clear" w:color="auto" w:fill="FFFFFF"/>
        <w:spacing w:line="276" w:lineRule="auto"/>
        <w:jc w:val="both"/>
        <w:rPr>
          <w:rFonts w:cs="Arial"/>
          <w:szCs w:val="20"/>
          <w:shd w:val="clear" w:color="auto" w:fill="FFFFFF"/>
          <w:lang w:val="sl-SI"/>
        </w:rPr>
      </w:pPr>
      <w:r w:rsidRPr="008472BF">
        <w:rPr>
          <w:rFonts w:cs="Arial"/>
          <w:szCs w:val="20"/>
          <w:shd w:val="clear" w:color="auto" w:fill="FFFFFF"/>
          <w:lang w:val="sl-SI"/>
        </w:rPr>
        <w:t>naziv organa, ki je izdal odločbo o prekršku, ter številko in datum odločbe o prekršku,</w:t>
      </w:r>
    </w:p>
    <w:p w14:paraId="6BDA4247" w14:textId="77777777" w:rsidR="00A676CF" w:rsidRPr="0034642A" w:rsidRDefault="00A676CF" w:rsidP="00271E94">
      <w:pPr>
        <w:pStyle w:val="Odstavekseznama"/>
        <w:numPr>
          <w:ilvl w:val="1"/>
          <w:numId w:val="23"/>
        </w:numPr>
        <w:shd w:val="clear" w:color="auto" w:fill="FFFFFF"/>
        <w:spacing w:line="276" w:lineRule="auto"/>
        <w:jc w:val="both"/>
        <w:rPr>
          <w:rFonts w:cs="Arial"/>
          <w:szCs w:val="20"/>
          <w:shd w:val="clear" w:color="auto" w:fill="FFFFFF"/>
          <w:lang w:val="sl-SI"/>
        </w:rPr>
      </w:pPr>
      <w:r w:rsidRPr="0034642A">
        <w:rPr>
          <w:rFonts w:cs="Arial"/>
          <w:szCs w:val="20"/>
          <w:shd w:val="clear" w:color="auto" w:fill="FFFFFF"/>
          <w:lang w:val="sl-SI"/>
        </w:rPr>
        <w:t xml:space="preserve">pravno kvalifikacijo </w:t>
      </w:r>
      <w:r w:rsidRPr="00725033">
        <w:rPr>
          <w:rFonts w:cs="Arial"/>
          <w:szCs w:val="20"/>
          <w:shd w:val="clear" w:color="auto" w:fill="FFFFFF"/>
          <w:lang w:val="sl-SI"/>
        </w:rPr>
        <w:t>prekrška iz 2. člena tega zakona</w:t>
      </w:r>
      <w:r w:rsidRPr="0034642A">
        <w:rPr>
          <w:rFonts w:cs="Arial"/>
          <w:szCs w:val="20"/>
          <w:shd w:val="clear" w:color="auto" w:fill="FFFFFF"/>
          <w:lang w:val="sl-SI"/>
        </w:rPr>
        <w:t xml:space="preserve">, </w:t>
      </w:r>
    </w:p>
    <w:p w14:paraId="7B182EEC" w14:textId="77777777" w:rsidR="005D50EC" w:rsidRDefault="005D50EC" w:rsidP="00271E94">
      <w:pPr>
        <w:pStyle w:val="Odstavekseznama"/>
        <w:numPr>
          <w:ilvl w:val="1"/>
          <w:numId w:val="23"/>
        </w:numPr>
        <w:shd w:val="clear" w:color="auto" w:fill="FFFFFF"/>
        <w:spacing w:line="276" w:lineRule="auto"/>
        <w:jc w:val="both"/>
        <w:rPr>
          <w:rFonts w:cs="Arial"/>
          <w:szCs w:val="20"/>
          <w:shd w:val="clear" w:color="auto" w:fill="FFFFFF"/>
          <w:lang w:val="sl-SI"/>
        </w:rPr>
      </w:pPr>
      <w:r w:rsidRPr="0034642A">
        <w:rPr>
          <w:rFonts w:cs="Arial"/>
          <w:szCs w:val="20"/>
          <w:shd w:val="clear" w:color="auto" w:fill="FFFFFF"/>
          <w:lang w:val="sl-SI"/>
        </w:rPr>
        <w:t>št</w:t>
      </w:r>
      <w:r w:rsidRPr="00725033">
        <w:rPr>
          <w:rFonts w:cs="Arial"/>
          <w:szCs w:val="20"/>
          <w:shd w:val="clear" w:color="auto" w:fill="FFFFFF"/>
          <w:lang w:val="sl-SI"/>
        </w:rPr>
        <w:t xml:space="preserve">evilko in </w:t>
      </w:r>
      <w:r w:rsidRPr="0034642A">
        <w:rPr>
          <w:rFonts w:cs="Arial"/>
          <w:szCs w:val="20"/>
          <w:shd w:val="clear" w:color="auto" w:fill="FFFFFF"/>
          <w:lang w:val="sl-SI"/>
        </w:rPr>
        <w:t>datum odločbe o izplačilu,</w:t>
      </w:r>
    </w:p>
    <w:p w14:paraId="61CE395E" w14:textId="2A053AB9" w:rsidR="005217DD" w:rsidRPr="008032BB" w:rsidRDefault="005217DD" w:rsidP="00271E94">
      <w:pPr>
        <w:pStyle w:val="Odstavekseznama"/>
        <w:numPr>
          <w:ilvl w:val="1"/>
          <w:numId w:val="23"/>
        </w:numPr>
        <w:shd w:val="clear" w:color="auto" w:fill="FFFFFF"/>
        <w:spacing w:line="276" w:lineRule="auto"/>
        <w:jc w:val="both"/>
        <w:rPr>
          <w:rFonts w:cs="Arial"/>
          <w:szCs w:val="20"/>
          <w:shd w:val="clear" w:color="auto" w:fill="FFFFFF"/>
          <w:lang w:val="sl-SI"/>
        </w:rPr>
      </w:pPr>
      <w:r w:rsidRPr="008032BB">
        <w:rPr>
          <w:rFonts w:cs="Arial"/>
          <w:szCs w:val="20"/>
          <w:shd w:val="clear" w:color="auto" w:fill="FFFFFF"/>
          <w:lang w:val="sl-SI"/>
        </w:rPr>
        <w:t>datum dokončnosti odločbe o izplačilu,</w:t>
      </w:r>
    </w:p>
    <w:p w14:paraId="69CD00AE" w14:textId="77777777" w:rsidR="005D50EC" w:rsidRPr="008032BB" w:rsidRDefault="005D50EC" w:rsidP="00271E94">
      <w:pPr>
        <w:pStyle w:val="Odstavekseznama"/>
        <w:numPr>
          <w:ilvl w:val="1"/>
          <w:numId w:val="23"/>
        </w:numPr>
        <w:shd w:val="clear" w:color="auto" w:fill="FFFFFF"/>
        <w:spacing w:line="276" w:lineRule="auto"/>
        <w:jc w:val="both"/>
        <w:rPr>
          <w:rFonts w:cs="Arial"/>
          <w:szCs w:val="20"/>
          <w:shd w:val="clear" w:color="auto" w:fill="FFFFFF"/>
          <w:lang w:val="sl-SI"/>
        </w:rPr>
      </w:pPr>
      <w:r w:rsidRPr="008032BB">
        <w:rPr>
          <w:rFonts w:cs="Arial"/>
          <w:szCs w:val="20"/>
          <w:shd w:val="clear" w:color="auto" w:fill="FFFFFF"/>
          <w:lang w:val="sl-SI"/>
        </w:rPr>
        <w:t>datum pravnomočnosti odločbe o izplačilu,</w:t>
      </w:r>
    </w:p>
    <w:p w14:paraId="789FF13E" w14:textId="1151C1DC" w:rsidR="005D50EC" w:rsidRPr="0034642A" w:rsidRDefault="005D50EC" w:rsidP="00271E94">
      <w:pPr>
        <w:pStyle w:val="Odstavekseznama"/>
        <w:numPr>
          <w:ilvl w:val="1"/>
          <w:numId w:val="23"/>
        </w:numPr>
        <w:shd w:val="clear" w:color="auto" w:fill="FFFFFF"/>
        <w:spacing w:line="276" w:lineRule="auto"/>
        <w:jc w:val="both"/>
        <w:rPr>
          <w:rFonts w:cs="Arial"/>
          <w:szCs w:val="20"/>
          <w:shd w:val="clear" w:color="auto" w:fill="FFFFFF"/>
          <w:lang w:val="sl-SI"/>
        </w:rPr>
      </w:pPr>
      <w:r w:rsidRPr="0034642A">
        <w:rPr>
          <w:rFonts w:cs="Arial"/>
          <w:szCs w:val="20"/>
          <w:shd w:val="clear" w:color="auto" w:fill="FFFFFF"/>
          <w:lang w:val="sl-SI"/>
        </w:rPr>
        <w:t xml:space="preserve">datum </w:t>
      </w:r>
      <w:r w:rsidR="007E2EEE" w:rsidRPr="0034642A">
        <w:rPr>
          <w:rFonts w:cs="Arial"/>
          <w:szCs w:val="20"/>
          <w:shd w:val="clear" w:color="auto" w:fill="FFFFFF"/>
          <w:lang w:val="sl-SI"/>
        </w:rPr>
        <w:t>pošiljanja</w:t>
      </w:r>
      <w:r w:rsidRPr="0034642A">
        <w:rPr>
          <w:rFonts w:cs="Arial"/>
          <w:szCs w:val="20"/>
          <w:shd w:val="clear" w:color="auto" w:fill="FFFFFF"/>
          <w:lang w:val="sl-SI"/>
        </w:rPr>
        <w:t xml:space="preserve"> odločbe o izplačilu pristojnemu davčnemu organu,</w:t>
      </w:r>
    </w:p>
    <w:p w14:paraId="5A826F1B" w14:textId="40D11EA1" w:rsidR="005D50EC" w:rsidRPr="0034642A" w:rsidRDefault="00900AC2" w:rsidP="00271E94">
      <w:pPr>
        <w:pStyle w:val="Odstavekseznama"/>
        <w:numPr>
          <w:ilvl w:val="1"/>
          <w:numId w:val="23"/>
        </w:numPr>
        <w:shd w:val="clear" w:color="auto" w:fill="FFFFFF"/>
        <w:spacing w:line="276" w:lineRule="auto"/>
        <w:jc w:val="both"/>
        <w:rPr>
          <w:rFonts w:cs="Arial"/>
          <w:szCs w:val="20"/>
          <w:shd w:val="clear" w:color="auto" w:fill="FFFFFF"/>
          <w:lang w:val="sl-SI"/>
        </w:rPr>
      </w:pPr>
      <w:r w:rsidRPr="00EA5E21">
        <w:rPr>
          <w:lang w:val="sl-SI"/>
        </w:rPr>
        <w:t>znesek, ki ga je treba izplačati v skladu z odločbo o izplačilu</w:t>
      </w:r>
      <w:r w:rsidR="000A0AD3">
        <w:rPr>
          <w:rFonts w:cs="Arial"/>
          <w:szCs w:val="20"/>
          <w:shd w:val="clear" w:color="auto" w:fill="FFFFFF"/>
          <w:lang w:val="sl-SI"/>
        </w:rPr>
        <w:t>.</w:t>
      </w:r>
    </w:p>
    <w:p w14:paraId="232101C2" w14:textId="77777777" w:rsidR="005D50EC" w:rsidRPr="00725033" w:rsidRDefault="005D50EC" w:rsidP="007D4C04">
      <w:pPr>
        <w:pStyle w:val="Odstavekseznama"/>
        <w:shd w:val="clear" w:color="auto" w:fill="FFFFFF"/>
        <w:spacing w:line="276" w:lineRule="auto"/>
        <w:ind w:left="0"/>
        <w:jc w:val="both"/>
        <w:rPr>
          <w:rFonts w:cs="Arial"/>
          <w:szCs w:val="20"/>
          <w:shd w:val="clear" w:color="auto" w:fill="FFFFFF"/>
          <w:lang w:val="sl-SI"/>
        </w:rPr>
      </w:pPr>
    </w:p>
    <w:p w14:paraId="444D3935" w14:textId="6A44CF68" w:rsidR="005D50EC" w:rsidRPr="0034642A" w:rsidRDefault="005D50EC" w:rsidP="007D4C04">
      <w:pPr>
        <w:spacing w:line="276" w:lineRule="auto"/>
        <w:jc w:val="both"/>
        <w:rPr>
          <w:rFonts w:cs="Arial"/>
          <w:szCs w:val="20"/>
          <w:shd w:val="clear" w:color="auto" w:fill="FFFFFF"/>
          <w:lang w:val="sl-SI"/>
        </w:rPr>
      </w:pPr>
      <w:r w:rsidRPr="0034642A">
        <w:rPr>
          <w:rFonts w:cs="Arial"/>
          <w:szCs w:val="20"/>
          <w:shd w:val="clear" w:color="auto" w:fill="FFFFFF"/>
          <w:lang w:val="sl-SI"/>
        </w:rPr>
        <w:t xml:space="preserve">(2) </w:t>
      </w:r>
      <w:r w:rsidR="007C46CE" w:rsidRPr="0034642A">
        <w:rPr>
          <w:rFonts w:cs="Arial"/>
          <w:szCs w:val="20"/>
          <w:shd w:val="clear" w:color="auto" w:fill="FFFFFF"/>
          <w:lang w:val="sl-SI"/>
        </w:rPr>
        <w:t>Podatki iz evidence</w:t>
      </w:r>
      <w:r w:rsidRPr="0034642A">
        <w:rPr>
          <w:rFonts w:cs="Arial"/>
          <w:szCs w:val="20"/>
          <w:shd w:val="clear" w:color="auto" w:fill="FFFFFF"/>
          <w:lang w:val="sl-SI"/>
        </w:rPr>
        <w:t xml:space="preserve"> iz prejšnjega odstavka se hrani</w:t>
      </w:r>
      <w:r w:rsidR="007C46CE" w:rsidRPr="0034642A">
        <w:rPr>
          <w:rFonts w:cs="Arial"/>
          <w:szCs w:val="20"/>
          <w:shd w:val="clear" w:color="auto" w:fill="FFFFFF"/>
          <w:lang w:val="sl-SI"/>
        </w:rPr>
        <w:t>jo</w:t>
      </w:r>
      <w:r w:rsidR="00331E60">
        <w:rPr>
          <w:rFonts w:cs="Arial"/>
          <w:szCs w:val="20"/>
          <w:shd w:val="clear" w:color="auto" w:fill="FFFFFF"/>
          <w:lang w:val="sl-SI"/>
        </w:rPr>
        <w:t xml:space="preserve"> še</w:t>
      </w:r>
      <w:r w:rsidRPr="0034642A">
        <w:rPr>
          <w:rFonts w:cs="Arial"/>
          <w:szCs w:val="20"/>
          <w:shd w:val="clear" w:color="auto" w:fill="FFFFFF"/>
          <w:lang w:val="sl-SI"/>
        </w:rPr>
        <w:t xml:space="preserve"> tri leta</w:t>
      </w:r>
      <w:r w:rsidR="00331E60">
        <w:rPr>
          <w:rFonts w:cs="Arial"/>
          <w:szCs w:val="20"/>
          <w:shd w:val="clear" w:color="auto" w:fill="FFFFFF"/>
          <w:lang w:val="sl-SI"/>
        </w:rPr>
        <w:t xml:space="preserve"> po tem, ko so</w:t>
      </w:r>
      <w:r w:rsidRPr="0034642A">
        <w:rPr>
          <w:rFonts w:cs="Arial"/>
          <w:szCs w:val="20"/>
          <w:shd w:val="clear" w:color="auto" w:fill="FFFFFF"/>
          <w:lang w:val="sl-SI"/>
        </w:rPr>
        <w:t xml:space="preserve"> </w:t>
      </w:r>
      <w:r w:rsidR="00286673">
        <w:rPr>
          <w:rFonts w:cs="Arial"/>
          <w:szCs w:val="20"/>
          <w:shd w:val="clear" w:color="auto" w:fill="FFFFFF"/>
          <w:lang w:val="sl-SI"/>
        </w:rPr>
        <w:t xml:space="preserve">pravnomočno </w:t>
      </w:r>
      <w:r w:rsidR="00011D86">
        <w:rPr>
          <w:rFonts w:cs="Arial"/>
          <w:szCs w:val="20"/>
          <w:shd w:val="clear" w:color="auto" w:fill="FFFFFF"/>
          <w:lang w:val="sl-SI"/>
        </w:rPr>
        <w:t>končani</w:t>
      </w:r>
      <w:r w:rsidR="006F59D1">
        <w:rPr>
          <w:rFonts w:cs="Arial"/>
          <w:szCs w:val="20"/>
          <w:shd w:val="clear" w:color="auto" w:fill="FFFFFF"/>
          <w:lang w:val="sl-SI"/>
        </w:rPr>
        <w:t xml:space="preserve"> vsi</w:t>
      </w:r>
      <w:r w:rsidRPr="0034642A">
        <w:rPr>
          <w:rFonts w:cs="Arial"/>
          <w:szCs w:val="20"/>
          <w:shd w:val="clear" w:color="auto" w:fill="FFFFFF"/>
          <w:lang w:val="sl-SI"/>
        </w:rPr>
        <w:t xml:space="preserve"> postopk</w:t>
      </w:r>
      <w:r w:rsidR="006F59D1">
        <w:rPr>
          <w:rFonts w:cs="Arial"/>
          <w:szCs w:val="20"/>
          <w:shd w:val="clear" w:color="auto" w:fill="FFFFFF"/>
          <w:lang w:val="sl-SI"/>
        </w:rPr>
        <w:t>i</w:t>
      </w:r>
      <w:r w:rsidRPr="0034642A">
        <w:rPr>
          <w:rFonts w:cs="Arial"/>
          <w:szCs w:val="20"/>
          <w:shd w:val="clear" w:color="auto" w:fill="FFFFFF"/>
          <w:lang w:val="sl-SI"/>
        </w:rPr>
        <w:t xml:space="preserve"> </w:t>
      </w:r>
      <w:r w:rsidR="00C40643" w:rsidRPr="0034642A">
        <w:rPr>
          <w:rFonts w:cs="Arial"/>
          <w:szCs w:val="20"/>
          <w:shd w:val="clear" w:color="auto" w:fill="FFFFFF"/>
          <w:lang w:val="sl-SI"/>
        </w:rPr>
        <w:t>v skladu s tem zakonom</w:t>
      </w:r>
      <w:r w:rsidR="00144661" w:rsidRPr="0034642A">
        <w:rPr>
          <w:rFonts w:cs="Arial"/>
          <w:szCs w:val="20"/>
          <w:shd w:val="clear" w:color="auto" w:fill="FFFFFF"/>
          <w:lang w:val="sl-SI"/>
        </w:rPr>
        <w:t xml:space="preserve"> pri posameznem pristojnem prekrškovnem organu</w:t>
      </w:r>
      <w:r w:rsidRPr="0034642A">
        <w:rPr>
          <w:rFonts w:cs="Arial"/>
          <w:szCs w:val="20"/>
          <w:shd w:val="clear" w:color="auto" w:fill="FFFFFF"/>
          <w:lang w:val="sl-SI"/>
        </w:rPr>
        <w:t>, nato pa se arhivira</w:t>
      </w:r>
      <w:r w:rsidR="007C46CE" w:rsidRPr="0034642A">
        <w:rPr>
          <w:rFonts w:cs="Arial"/>
          <w:szCs w:val="20"/>
          <w:shd w:val="clear" w:color="auto" w:fill="FFFFFF"/>
          <w:lang w:val="sl-SI"/>
        </w:rPr>
        <w:t>jo</w:t>
      </w:r>
      <w:r w:rsidR="00947592">
        <w:rPr>
          <w:rFonts w:cs="Arial"/>
          <w:szCs w:val="20"/>
          <w:shd w:val="clear" w:color="auto" w:fill="FFFFFF"/>
          <w:lang w:val="sl-SI"/>
        </w:rPr>
        <w:t xml:space="preserve"> </w:t>
      </w:r>
      <w:r w:rsidR="00947592" w:rsidRPr="00FC0C73">
        <w:rPr>
          <w:rFonts w:cs="Arial"/>
          <w:szCs w:val="20"/>
          <w:lang w:val="sl-SI" w:eastAsia="sl-SI"/>
        </w:rPr>
        <w:t>v skladu z zakonom, ki ureja arhivsko in dokumentarno gradivo ter arhive.</w:t>
      </w:r>
    </w:p>
    <w:p w14:paraId="619875E7" w14:textId="77777777" w:rsidR="005D50EC" w:rsidRPr="0034642A" w:rsidRDefault="005D50EC" w:rsidP="007D4C04">
      <w:pPr>
        <w:spacing w:line="276" w:lineRule="auto"/>
        <w:jc w:val="center"/>
        <w:rPr>
          <w:rFonts w:cs="Arial"/>
          <w:szCs w:val="20"/>
          <w:shd w:val="clear" w:color="auto" w:fill="FFFFFF"/>
          <w:lang w:val="sl-SI"/>
        </w:rPr>
      </w:pPr>
    </w:p>
    <w:p w14:paraId="7D7BAC4C" w14:textId="77777777" w:rsidR="0088731D" w:rsidRPr="0034642A" w:rsidRDefault="0088731D" w:rsidP="007D4C04">
      <w:pPr>
        <w:spacing w:line="276" w:lineRule="auto"/>
        <w:jc w:val="center"/>
        <w:rPr>
          <w:rFonts w:cs="Arial"/>
          <w:szCs w:val="20"/>
          <w:shd w:val="clear" w:color="auto" w:fill="FFFFFF"/>
          <w:lang w:val="sl-SI"/>
        </w:rPr>
      </w:pPr>
    </w:p>
    <w:p w14:paraId="30EFFBFB" w14:textId="1F96CDF6" w:rsidR="005D50EC" w:rsidRPr="0034642A" w:rsidRDefault="00817C20" w:rsidP="007D4C04">
      <w:pPr>
        <w:pStyle w:val="Odstavekseznama"/>
        <w:spacing w:line="276" w:lineRule="auto"/>
        <w:ind w:left="284"/>
        <w:jc w:val="center"/>
        <w:rPr>
          <w:rFonts w:cs="Arial"/>
          <w:b/>
          <w:bCs/>
          <w:szCs w:val="20"/>
          <w:lang w:val="sl-SI"/>
        </w:rPr>
      </w:pPr>
      <w:r>
        <w:rPr>
          <w:rFonts w:cs="Arial"/>
          <w:b/>
          <w:bCs/>
          <w:szCs w:val="20"/>
          <w:shd w:val="clear" w:color="auto" w:fill="FFFFFF"/>
          <w:lang w:val="sl-SI"/>
        </w:rPr>
        <w:t>2</w:t>
      </w:r>
      <w:r w:rsidR="00FC0C73">
        <w:rPr>
          <w:rFonts w:cs="Arial"/>
          <w:b/>
          <w:bCs/>
          <w:szCs w:val="20"/>
          <w:shd w:val="clear" w:color="auto" w:fill="FFFFFF"/>
          <w:lang w:val="sl-SI"/>
        </w:rPr>
        <w:t>6</w:t>
      </w:r>
      <w:r w:rsidR="005D50EC" w:rsidRPr="0034642A">
        <w:rPr>
          <w:rFonts w:cs="Arial"/>
          <w:b/>
          <w:bCs/>
          <w:szCs w:val="20"/>
          <w:shd w:val="clear" w:color="auto" w:fill="FFFFFF"/>
          <w:lang w:val="sl-SI"/>
        </w:rPr>
        <w:t>. člen</w:t>
      </w:r>
      <w:r w:rsidR="005D50EC" w:rsidRPr="0034642A">
        <w:rPr>
          <w:rFonts w:cs="Arial"/>
          <w:b/>
          <w:bCs/>
          <w:szCs w:val="20"/>
          <w:shd w:val="clear" w:color="auto" w:fill="FFFFFF"/>
          <w:lang w:val="sl-SI"/>
        </w:rPr>
        <w:br/>
      </w:r>
      <w:r w:rsidR="005D50EC" w:rsidRPr="0034642A">
        <w:rPr>
          <w:rFonts w:cs="Arial"/>
          <w:b/>
          <w:bCs/>
          <w:szCs w:val="20"/>
          <w:lang w:val="sl-SI"/>
        </w:rPr>
        <w:t>(evidenca izplačil)</w:t>
      </w:r>
    </w:p>
    <w:p w14:paraId="01A29697" w14:textId="77777777" w:rsidR="005D50EC" w:rsidRPr="0034642A" w:rsidRDefault="005D50EC" w:rsidP="007D4C04">
      <w:pPr>
        <w:pStyle w:val="Odstavekseznama"/>
        <w:spacing w:line="276" w:lineRule="auto"/>
        <w:ind w:left="0"/>
        <w:jc w:val="center"/>
        <w:rPr>
          <w:rFonts w:cs="Arial"/>
          <w:b/>
          <w:bCs/>
          <w:szCs w:val="20"/>
          <w:shd w:val="clear" w:color="auto" w:fill="FFFFFF"/>
          <w:lang w:val="sl-SI"/>
        </w:rPr>
      </w:pPr>
    </w:p>
    <w:p w14:paraId="5577E07E" w14:textId="4857B8DE" w:rsidR="005D50EC" w:rsidRPr="0034642A" w:rsidRDefault="005D50EC" w:rsidP="007D4C04">
      <w:pPr>
        <w:spacing w:line="276" w:lineRule="auto"/>
        <w:jc w:val="both"/>
        <w:rPr>
          <w:rFonts w:cs="Arial"/>
          <w:szCs w:val="20"/>
          <w:lang w:val="sl-SI"/>
        </w:rPr>
      </w:pPr>
      <w:r w:rsidRPr="0034642A">
        <w:rPr>
          <w:rFonts w:cs="Arial"/>
          <w:szCs w:val="20"/>
          <w:lang w:val="sl-SI"/>
        </w:rPr>
        <w:t>(1) Za</w:t>
      </w:r>
      <w:r w:rsidR="006006F5">
        <w:rPr>
          <w:rFonts w:cs="Arial"/>
          <w:szCs w:val="20"/>
          <w:lang w:val="sl-SI"/>
        </w:rPr>
        <w:t>radi</w:t>
      </w:r>
      <w:r w:rsidRPr="0034642A">
        <w:rPr>
          <w:rFonts w:cs="Arial"/>
          <w:szCs w:val="20"/>
          <w:lang w:val="sl-SI"/>
        </w:rPr>
        <w:t xml:space="preserve"> izvrševanja izplačil pristojni davčni organ </w:t>
      </w:r>
      <w:r w:rsidR="00C40643" w:rsidRPr="0034642A">
        <w:rPr>
          <w:rFonts w:cs="Arial"/>
          <w:szCs w:val="20"/>
          <w:lang w:val="sl-SI"/>
        </w:rPr>
        <w:t xml:space="preserve">upravlja </w:t>
      </w:r>
      <w:r w:rsidRPr="0034642A">
        <w:rPr>
          <w:rFonts w:cs="Arial"/>
          <w:szCs w:val="20"/>
          <w:lang w:val="sl-SI"/>
        </w:rPr>
        <w:t xml:space="preserve">evidenco izplačil </w:t>
      </w:r>
      <w:r w:rsidR="006006F5">
        <w:rPr>
          <w:rFonts w:cs="Arial"/>
          <w:szCs w:val="20"/>
          <w:lang w:val="sl-SI"/>
        </w:rPr>
        <w:t>v skladu s</w:t>
      </w:r>
      <w:r w:rsidR="006006F5" w:rsidRPr="0034642A">
        <w:rPr>
          <w:rFonts w:cs="Arial"/>
          <w:szCs w:val="20"/>
          <w:lang w:val="sl-SI"/>
        </w:rPr>
        <w:t xml:space="preserve"> </w:t>
      </w:r>
      <w:r w:rsidRPr="0034642A">
        <w:rPr>
          <w:rFonts w:cs="Arial"/>
          <w:szCs w:val="20"/>
          <w:lang w:val="sl-SI"/>
        </w:rPr>
        <w:t>tem zakon</w:t>
      </w:r>
      <w:r w:rsidR="006006F5">
        <w:rPr>
          <w:rFonts w:cs="Arial"/>
          <w:szCs w:val="20"/>
          <w:lang w:val="sl-SI"/>
        </w:rPr>
        <w:t>om</w:t>
      </w:r>
      <w:r w:rsidRPr="0034642A">
        <w:rPr>
          <w:rFonts w:cs="Arial"/>
          <w:szCs w:val="20"/>
          <w:lang w:val="sl-SI"/>
        </w:rPr>
        <w:t xml:space="preserve">, ki vsebuje podatke iz prvega odstavka </w:t>
      </w:r>
      <w:r w:rsidR="00961B55">
        <w:rPr>
          <w:rFonts w:cs="Arial"/>
          <w:szCs w:val="20"/>
          <w:lang w:val="sl-SI"/>
        </w:rPr>
        <w:t>19</w:t>
      </w:r>
      <w:r w:rsidRPr="0034642A">
        <w:rPr>
          <w:rFonts w:cs="Arial"/>
          <w:szCs w:val="20"/>
          <w:lang w:val="sl-SI"/>
        </w:rPr>
        <w:t>. člena tega zakona.</w:t>
      </w:r>
    </w:p>
    <w:p w14:paraId="72EC201B" w14:textId="77777777" w:rsidR="005D50EC" w:rsidRPr="0034642A" w:rsidRDefault="005D50EC" w:rsidP="007D4C04">
      <w:pPr>
        <w:spacing w:line="276" w:lineRule="auto"/>
        <w:jc w:val="both"/>
        <w:rPr>
          <w:rFonts w:cs="Arial"/>
          <w:szCs w:val="20"/>
          <w:lang w:val="sl-SI"/>
        </w:rPr>
      </w:pPr>
    </w:p>
    <w:p w14:paraId="6798AB69" w14:textId="7AC1AB77" w:rsidR="005D50EC" w:rsidRDefault="005D50EC" w:rsidP="007D4C04">
      <w:pPr>
        <w:spacing w:line="276" w:lineRule="auto"/>
        <w:jc w:val="both"/>
        <w:rPr>
          <w:rFonts w:cs="Arial"/>
          <w:szCs w:val="20"/>
          <w:shd w:val="clear" w:color="auto" w:fill="FFFFFF"/>
          <w:lang w:val="sl-SI"/>
        </w:rPr>
      </w:pPr>
      <w:r w:rsidRPr="0034642A">
        <w:rPr>
          <w:rFonts w:cs="Arial"/>
          <w:szCs w:val="20"/>
          <w:lang w:val="sl-SI"/>
        </w:rPr>
        <w:t xml:space="preserve">(2) </w:t>
      </w:r>
      <w:r w:rsidR="00263684" w:rsidRPr="0034642A">
        <w:rPr>
          <w:rFonts w:cs="Arial"/>
          <w:szCs w:val="20"/>
          <w:lang w:val="sl-SI"/>
        </w:rPr>
        <w:t>Podatki iz e</w:t>
      </w:r>
      <w:r w:rsidRPr="0034642A">
        <w:rPr>
          <w:rFonts w:cs="Arial"/>
          <w:szCs w:val="20"/>
          <w:lang w:val="sl-SI"/>
        </w:rPr>
        <w:t>videnc</w:t>
      </w:r>
      <w:r w:rsidR="00263684" w:rsidRPr="0034642A">
        <w:rPr>
          <w:rFonts w:cs="Arial"/>
          <w:szCs w:val="20"/>
          <w:lang w:val="sl-SI"/>
        </w:rPr>
        <w:t>e</w:t>
      </w:r>
      <w:r w:rsidRPr="0034642A">
        <w:rPr>
          <w:rFonts w:cs="Arial"/>
          <w:szCs w:val="20"/>
          <w:lang w:val="sl-SI"/>
        </w:rPr>
        <w:t xml:space="preserve"> iz prejšnjega odstavka se hrani</w:t>
      </w:r>
      <w:r w:rsidR="00263684" w:rsidRPr="0034642A">
        <w:rPr>
          <w:rFonts w:cs="Arial"/>
          <w:szCs w:val="20"/>
          <w:lang w:val="sl-SI"/>
        </w:rPr>
        <w:t>jo</w:t>
      </w:r>
      <w:r w:rsidR="00EA7554">
        <w:rPr>
          <w:rFonts w:cs="Arial"/>
          <w:szCs w:val="20"/>
          <w:lang w:val="sl-SI"/>
        </w:rPr>
        <w:t xml:space="preserve"> še</w:t>
      </w:r>
      <w:r w:rsidRPr="0034642A">
        <w:rPr>
          <w:rFonts w:cs="Arial"/>
          <w:szCs w:val="20"/>
          <w:lang w:val="sl-SI"/>
        </w:rPr>
        <w:t xml:space="preserve"> </w:t>
      </w:r>
      <w:r w:rsidRPr="0034642A">
        <w:rPr>
          <w:rFonts w:cs="Arial"/>
          <w:szCs w:val="20"/>
          <w:shd w:val="clear" w:color="auto" w:fill="FFFFFF"/>
          <w:lang w:val="sl-SI"/>
        </w:rPr>
        <w:t xml:space="preserve">tri leta </w:t>
      </w:r>
      <w:r w:rsidR="00DA1629">
        <w:rPr>
          <w:rFonts w:cs="Arial"/>
          <w:szCs w:val="20"/>
          <w:shd w:val="clear" w:color="auto" w:fill="FFFFFF"/>
          <w:lang w:val="sl-SI"/>
        </w:rPr>
        <w:t xml:space="preserve">po tem, ko so </w:t>
      </w:r>
      <w:r w:rsidR="00217522">
        <w:rPr>
          <w:rFonts w:cs="Arial"/>
          <w:szCs w:val="20"/>
          <w:shd w:val="clear" w:color="auto" w:fill="FFFFFF"/>
          <w:lang w:val="sl-SI"/>
        </w:rPr>
        <w:t>končana</w:t>
      </w:r>
      <w:r w:rsidRPr="0034642A">
        <w:rPr>
          <w:rFonts w:cs="Arial"/>
          <w:szCs w:val="20"/>
          <w:shd w:val="clear" w:color="auto" w:fill="FFFFFF"/>
          <w:lang w:val="sl-SI"/>
        </w:rPr>
        <w:t xml:space="preserve"> </w:t>
      </w:r>
      <w:r w:rsidR="00542E81" w:rsidRPr="0034642A">
        <w:rPr>
          <w:rFonts w:cs="Arial"/>
          <w:szCs w:val="20"/>
          <w:shd w:val="clear" w:color="auto" w:fill="FFFFFF"/>
          <w:lang w:val="sl-SI"/>
        </w:rPr>
        <w:t>vs</w:t>
      </w:r>
      <w:r w:rsidR="00DA1629">
        <w:rPr>
          <w:rFonts w:cs="Arial"/>
          <w:szCs w:val="20"/>
          <w:shd w:val="clear" w:color="auto" w:fill="FFFFFF"/>
          <w:lang w:val="sl-SI"/>
        </w:rPr>
        <w:t>a</w:t>
      </w:r>
      <w:r w:rsidR="00542E81" w:rsidRPr="0034642A">
        <w:rPr>
          <w:rFonts w:cs="Arial"/>
          <w:szCs w:val="20"/>
          <w:shd w:val="clear" w:color="auto" w:fill="FFFFFF"/>
          <w:lang w:val="sl-SI"/>
        </w:rPr>
        <w:t xml:space="preserve"> </w:t>
      </w:r>
      <w:r w:rsidRPr="0034642A">
        <w:rPr>
          <w:rFonts w:cs="Arial"/>
          <w:szCs w:val="20"/>
          <w:shd w:val="clear" w:color="auto" w:fill="FFFFFF"/>
          <w:lang w:val="sl-SI"/>
        </w:rPr>
        <w:t>izplačil</w:t>
      </w:r>
      <w:r w:rsidR="00DA1629">
        <w:rPr>
          <w:rFonts w:cs="Arial"/>
          <w:szCs w:val="20"/>
          <w:shd w:val="clear" w:color="auto" w:fill="FFFFFF"/>
          <w:lang w:val="sl-SI"/>
        </w:rPr>
        <w:t>a</w:t>
      </w:r>
      <w:r w:rsidRPr="0034642A">
        <w:rPr>
          <w:rFonts w:cs="Arial"/>
          <w:szCs w:val="20"/>
          <w:shd w:val="clear" w:color="auto" w:fill="FFFFFF"/>
          <w:lang w:val="sl-SI"/>
        </w:rPr>
        <w:t xml:space="preserve"> </w:t>
      </w:r>
      <w:r w:rsidR="008A0F4C">
        <w:rPr>
          <w:rFonts w:cs="Arial"/>
          <w:szCs w:val="20"/>
          <w:shd w:val="clear" w:color="auto" w:fill="FFFFFF"/>
          <w:lang w:val="sl-SI"/>
        </w:rPr>
        <w:t>v skladu s</w:t>
      </w:r>
      <w:r w:rsidR="008A0F4C" w:rsidRPr="0034642A">
        <w:rPr>
          <w:rFonts w:cs="Arial"/>
          <w:szCs w:val="20"/>
          <w:shd w:val="clear" w:color="auto" w:fill="FFFFFF"/>
          <w:lang w:val="sl-SI"/>
        </w:rPr>
        <w:t xml:space="preserve"> </w:t>
      </w:r>
      <w:r w:rsidRPr="0034642A">
        <w:rPr>
          <w:rFonts w:cs="Arial"/>
          <w:szCs w:val="20"/>
          <w:shd w:val="clear" w:color="auto" w:fill="FFFFFF"/>
          <w:lang w:val="sl-SI"/>
        </w:rPr>
        <w:t>tem zakon</w:t>
      </w:r>
      <w:r w:rsidR="008A0F4C">
        <w:rPr>
          <w:rFonts w:cs="Arial"/>
          <w:szCs w:val="20"/>
          <w:shd w:val="clear" w:color="auto" w:fill="FFFFFF"/>
          <w:lang w:val="sl-SI"/>
        </w:rPr>
        <w:t>om</w:t>
      </w:r>
      <w:r w:rsidRPr="0034642A">
        <w:rPr>
          <w:rFonts w:cs="Arial"/>
          <w:szCs w:val="20"/>
          <w:shd w:val="clear" w:color="auto" w:fill="FFFFFF"/>
          <w:lang w:val="sl-SI"/>
        </w:rPr>
        <w:t xml:space="preserve">, nato pa se </w:t>
      </w:r>
      <w:r w:rsidR="004413C3" w:rsidRPr="00B8223B">
        <w:rPr>
          <w:rFonts w:cs="Arial"/>
          <w:szCs w:val="20"/>
          <w:shd w:val="clear" w:color="auto" w:fill="FFFFFF"/>
          <w:lang w:val="sl-SI"/>
        </w:rPr>
        <w:t>brišejo</w:t>
      </w:r>
      <w:r w:rsidRPr="0034642A">
        <w:rPr>
          <w:rFonts w:cs="Arial"/>
          <w:szCs w:val="20"/>
          <w:shd w:val="clear" w:color="auto" w:fill="FFFFFF"/>
          <w:lang w:val="sl-SI"/>
        </w:rPr>
        <w:t>.</w:t>
      </w:r>
    </w:p>
    <w:p w14:paraId="1E32B3DB" w14:textId="77777777" w:rsidR="00FA1218" w:rsidRDefault="00FA1218" w:rsidP="007D4C04">
      <w:pPr>
        <w:spacing w:line="276" w:lineRule="auto"/>
        <w:jc w:val="both"/>
        <w:rPr>
          <w:rFonts w:cs="Arial"/>
          <w:szCs w:val="20"/>
          <w:shd w:val="clear" w:color="auto" w:fill="FFFFFF"/>
          <w:lang w:val="sl-SI"/>
        </w:rPr>
      </w:pPr>
    </w:p>
    <w:p w14:paraId="1311C399" w14:textId="77777777" w:rsidR="00FA1218" w:rsidRDefault="00FA1218" w:rsidP="007D4C04">
      <w:pPr>
        <w:spacing w:line="276" w:lineRule="auto"/>
        <w:jc w:val="both"/>
        <w:rPr>
          <w:rFonts w:cs="Arial"/>
          <w:szCs w:val="20"/>
          <w:shd w:val="clear" w:color="auto" w:fill="FFFFFF"/>
          <w:lang w:val="sl-SI"/>
        </w:rPr>
      </w:pPr>
    </w:p>
    <w:p w14:paraId="175A77AB" w14:textId="77777777" w:rsidR="00FA1218" w:rsidRDefault="00FA1218" w:rsidP="007D4C04">
      <w:pPr>
        <w:spacing w:line="276" w:lineRule="auto"/>
        <w:jc w:val="both"/>
        <w:rPr>
          <w:rFonts w:cs="Arial"/>
          <w:szCs w:val="20"/>
          <w:shd w:val="clear" w:color="auto" w:fill="FFFFFF"/>
          <w:lang w:val="sl-SI"/>
        </w:rPr>
      </w:pPr>
    </w:p>
    <w:p w14:paraId="4627A4E3" w14:textId="3740DAF1" w:rsidR="00FA1218" w:rsidRDefault="00FA1218" w:rsidP="00FA1218">
      <w:pPr>
        <w:spacing w:line="276" w:lineRule="auto"/>
        <w:jc w:val="center"/>
        <w:rPr>
          <w:rFonts w:cs="Arial"/>
          <w:b/>
          <w:bCs/>
          <w:szCs w:val="20"/>
          <w:shd w:val="clear" w:color="auto" w:fill="FFFFFF"/>
          <w:lang w:val="sl-SI"/>
        </w:rPr>
      </w:pPr>
      <w:r w:rsidRPr="00962B11">
        <w:rPr>
          <w:rFonts w:cs="Arial"/>
          <w:b/>
          <w:bCs/>
          <w:szCs w:val="20"/>
          <w:shd w:val="clear" w:color="auto" w:fill="FFFFFF"/>
          <w:lang w:val="sl-SI"/>
        </w:rPr>
        <w:t>V. PREHODNA IN KONČNA DOLOČBA</w:t>
      </w:r>
    </w:p>
    <w:p w14:paraId="6B7214F0" w14:textId="77777777" w:rsidR="00FA1218" w:rsidRPr="00962B11" w:rsidRDefault="00FA1218" w:rsidP="00962B11">
      <w:pPr>
        <w:spacing w:line="276" w:lineRule="auto"/>
        <w:jc w:val="center"/>
        <w:rPr>
          <w:rFonts w:cs="Arial"/>
          <w:b/>
          <w:bCs/>
          <w:szCs w:val="20"/>
          <w:shd w:val="clear" w:color="auto" w:fill="FFFFFF"/>
          <w:lang w:val="sl-SI"/>
        </w:rPr>
      </w:pPr>
    </w:p>
    <w:p w14:paraId="60E7D7ED" w14:textId="6EC70432" w:rsidR="005D50EC" w:rsidRPr="0034642A" w:rsidRDefault="00384D8A" w:rsidP="007D4C04">
      <w:pPr>
        <w:spacing w:line="276" w:lineRule="auto"/>
        <w:ind w:left="284"/>
        <w:jc w:val="center"/>
        <w:rPr>
          <w:rFonts w:cs="Arial"/>
          <w:b/>
          <w:bCs/>
          <w:szCs w:val="20"/>
          <w:lang w:val="sl-SI"/>
        </w:rPr>
      </w:pPr>
      <w:r>
        <w:rPr>
          <w:rFonts w:cs="Arial"/>
          <w:b/>
          <w:bCs/>
          <w:szCs w:val="20"/>
          <w:lang w:val="sl-SI" w:eastAsia="sl-SI"/>
        </w:rPr>
        <w:t>2</w:t>
      </w:r>
      <w:r w:rsidR="00FC0C73">
        <w:rPr>
          <w:rFonts w:cs="Arial"/>
          <w:b/>
          <w:bCs/>
          <w:szCs w:val="20"/>
          <w:lang w:val="sl-SI" w:eastAsia="sl-SI"/>
        </w:rPr>
        <w:t>7</w:t>
      </w:r>
      <w:r w:rsidR="005D50EC" w:rsidRPr="0034642A">
        <w:rPr>
          <w:rFonts w:cs="Arial"/>
          <w:b/>
          <w:bCs/>
          <w:szCs w:val="20"/>
          <w:lang w:val="sl-SI" w:eastAsia="sl-SI"/>
        </w:rPr>
        <w:t>. člen</w:t>
      </w:r>
      <w:r w:rsidR="005D50EC" w:rsidRPr="0034642A">
        <w:rPr>
          <w:rFonts w:cs="Arial"/>
          <w:b/>
          <w:bCs/>
          <w:szCs w:val="20"/>
          <w:lang w:val="sl-SI" w:eastAsia="sl-SI"/>
        </w:rPr>
        <w:br/>
      </w:r>
      <w:r w:rsidR="005D50EC" w:rsidRPr="0034642A">
        <w:rPr>
          <w:rFonts w:cs="Arial"/>
          <w:b/>
          <w:bCs/>
          <w:szCs w:val="20"/>
          <w:lang w:val="sl-SI"/>
        </w:rPr>
        <w:t>(rok za vzpostavitev evidenc)</w:t>
      </w:r>
    </w:p>
    <w:p w14:paraId="39538766" w14:textId="77777777" w:rsidR="005D50EC" w:rsidRPr="0034642A" w:rsidRDefault="005D50EC" w:rsidP="007D4C04">
      <w:pPr>
        <w:spacing w:line="276" w:lineRule="auto"/>
        <w:rPr>
          <w:rFonts w:cs="Arial"/>
          <w:szCs w:val="20"/>
          <w:lang w:val="sl-SI" w:eastAsia="sl-SI"/>
        </w:rPr>
      </w:pPr>
    </w:p>
    <w:p w14:paraId="15A28F6D" w14:textId="67211613" w:rsidR="005D50EC" w:rsidRDefault="005D50EC" w:rsidP="007D4C04">
      <w:pPr>
        <w:spacing w:line="276" w:lineRule="auto"/>
        <w:jc w:val="both"/>
        <w:rPr>
          <w:rFonts w:cs="Arial"/>
          <w:szCs w:val="20"/>
          <w:lang w:val="sl-SI"/>
        </w:rPr>
      </w:pPr>
      <w:r w:rsidRPr="0034642A">
        <w:rPr>
          <w:rFonts w:cs="Arial"/>
          <w:szCs w:val="20"/>
          <w:lang w:val="sl-SI"/>
        </w:rPr>
        <w:t>Pristojni prekrškovni organi vzpostavijo evidenco iz 2</w:t>
      </w:r>
      <w:r w:rsidR="00FC0C73">
        <w:rPr>
          <w:rFonts w:cs="Arial"/>
          <w:szCs w:val="20"/>
          <w:lang w:val="sl-SI"/>
        </w:rPr>
        <w:t>5</w:t>
      </w:r>
      <w:r w:rsidRPr="0034642A">
        <w:rPr>
          <w:rFonts w:cs="Arial"/>
          <w:szCs w:val="20"/>
          <w:lang w:val="sl-SI"/>
        </w:rPr>
        <w:t xml:space="preserve">. člena tega zakona v treh mesecih </w:t>
      </w:r>
      <w:r w:rsidR="000239D8">
        <w:rPr>
          <w:rFonts w:cs="Arial"/>
          <w:szCs w:val="20"/>
          <w:lang w:val="sl-SI" w:eastAsia="sl-SI"/>
        </w:rPr>
        <w:t xml:space="preserve">od uveljavitve </w:t>
      </w:r>
      <w:r w:rsidRPr="0034642A">
        <w:rPr>
          <w:rFonts w:cs="Arial"/>
          <w:szCs w:val="20"/>
          <w:lang w:val="sl-SI"/>
        </w:rPr>
        <w:t>tega zakona</w:t>
      </w:r>
      <w:r w:rsidR="00F40D50">
        <w:rPr>
          <w:rFonts w:cs="Arial"/>
          <w:szCs w:val="20"/>
          <w:lang w:val="sl-SI"/>
        </w:rPr>
        <w:t>, p</w:t>
      </w:r>
      <w:r w:rsidRPr="0034642A">
        <w:rPr>
          <w:rFonts w:cs="Arial"/>
          <w:szCs w:val="20"/>
          <w:lang w:val="sl-SI"/>
        </w:rPr>
        <w:t xml:space="preserve">ristojni davčni organ </w:t>
      </w:r>
      <w:r w:rsidR="00F40D50">
        <w:rPr>
          <w:rFonts w:cs="Arial"/>
          <w:szCs w:val="20"/>
          <w:lang w:val="sl-SI"/>
        </w:rPr>
        <w:t xml:space="preserve">pa </w:t>
      </w:r>
      <w:r w:rsidRPr="0034642A">
        <w:rPr>
          <w:rFonts w:cs="Arial"/>
          <w:szCs w:val="20"/>
          <w:lang w:val="sl-SI"/>
        </w:rPr>
        <w:t xml:space="preserve">vzpostavi evidenco iz </w:t>
      </w:r>
      <w:r w:rsidR="00C40643" w:rsidRPr="0034642A">
        <w:rPr>
          <w:rFonts w:cs="Arial"/>
          <w:szCs w:val="20"/>
          <w:lang w:val="sl-SI"/>
        </w:rPr>
        <w:t>prejšnjega</w:t>
      </w:r>
      <w:r w:rsidRPr="0034642A">
        <w:rPr>
          <w:rFonts w:cs="Arial"/>
          <w:szCs w:val="20"/>
          <w:lang w:val="sl-SI"/>
        </w:rPr>
        <w:t xml:space="preserve"> člena v štirih mesecih </w:t>
      </w:r>
      <w:r w:rsidR="000239D8">
        <w:rPr>
          <w:rFonts w:cs="Arial"/>
          <w:szCs w:val="20"/>
          <w:lang w:val="sl-SI" w:eastAsia="sl-SI"/>
        </w:rPr>
        <w:t xml:space="preserve">od uveljavitve </w:t>
      </w:r>
      <w:r w:rsidRPr="0034642A">
        <w:rPr>
          <w:rFonts w:cs="Arial"/>
          <w:szCs w:val="20"/>
          <w:lang w:val="sl-SI"/>
        </w:rPr>
        <w:t>tega zakona.</w:t>
      </w:r>
    </w:p>
    <w:p w14:paraId="1240E5A7" w14:textId="77777777" w:rsidR="00090253" w:rsidRDefault="00090253" w:rsidP="007D4C04">
      <w:pPr>
        <w:spacing w:line="276" w:lineRule="auto"/>
        <w:jc w:val="both"/>
        <w:rPr>
          <w:rFonts w:cs="Arial"/>
          <w:szCs w:val="20"/>
          <w:lang w:val="sl-SI"/>
        </w:rPr>
      </w:pPr>
    </w:p>
    <w:p w14:paraId="2A1FDF59" w14:textId="77777777" w:rsidR="00090253" w:rsidRPr="0034642A" w:rsidRDefault="00090253" w:rsidP="007D4C04">
      <w:pPr>
        <w:spacing w:line="276" w:lineRule="auto"/>
        <w:jc w:val="both"/>
        <w:rPr>
          <w:rFonts w:cs="Arial"/>
          <w:szCs w:val="20"/>
          <w:lang w:val="sl-SI"/>
        </w:rPr>
      </w:pPr>
    </w:p>
    <w:p w14:paraId="74AB9C22" w14:textId="083FE9A8" w:rsidR="005D50EC" w:rsidRPr="0034642A" w:rsidRDefault="00371FC7" w:rsidP="007D4C04">
      <w:pPr>
        <w:spacing w:line="276" w:lineRule="auto"/>
        <w:ind w:left="284"/>
        <w:jc w:val="center"/>
        <w:rPr>
          <w:rFonts w:cs="Arial"/>
          <w:b/>
          <w:bCs/>
          <w:szCs w:val="20"/>
          <w:lang w:val="sl-SI" w:eastAsia="sl-SI"/>
        </w:rPr>
      </w:pPr>
      <w:bookmarkStart w:id="23" w:name="_Toc123724121"/>
      <w:r>
        <w:rPr>
          <w:rFonts w:cs="Arial"/>
          <w:b/>
          <w:bCs/>
          <w:szCs w:val="20"/>
          <w:lang w:val="sl-SI" w:eastAsia="sl-SI"/>
        </w:rPr>
        <w:t>2</w:t>
      </w:r>
      <w:r w:rsidR="00FC0C73">
        <w:rPr>
          <w:rFonts w:cs="Arial"/>
          <w:b/>
          <w:bCs/>
          <w:szCs w:val="20"/>
          <w:lang w:val="sl-SI" w:eastAsia="sl-SI"/>
        </w:rPr>
        <w:t>8</w:t>
      </w:r>
      <w:r w:rsidR="005D50EC" w:rsidRPr="0034642A">
        <w:rPr>
          <w:rFonts w:cs="Arial"/>
          <w:b/>
          <w:bCs/>
          <w:szCs w:val="20"/>
          <w:lang w:val="sl-SI" w:eastAsia="sl-SI"/>
        </w:rPr>
        <w:t>. člen</w:t>
      </w:r>
      <w:r w:rsidR="005D50EC" w:rsidRPr="0034642A">
        <w:rPr>
          <w:rFonts w:cs="Arial"/>
          <w:b/>
          <w:bCs/>
          <w:szCs w:val="20"/>
          <w:lang w:val="sl-SI" w:eastAsia="sl-SI"/>
        </w:rPr>
        <w:br/>
        <w:t>(začetek veljavnosti)</w:t>
      </w:r>
      <w:bookmarkEnd w:id="23"/>
    </w:p>
    <w:p w14:paraId="7691B57E" w14:textId="77777777" w:rsidR="005D50EC" w:rsidRPr="0034642A" w:rsidRDefault="005D50EC" w:rsidP="007D4C04">
      <w:pPr>
        <w:spacing w:line="276" w:lineRule="auto"/>
        <w:rPr>
          <w:rFonts w:cs="Arial"/>
          <w:szCs w:val="20"/>
          <w:lang w:val="sl-SI" w:eastAsia="sl-SI"/>
        </w:rPr>
      </w:pPr>
    </w:p>
    <w:p w14:paraId="4EEC8767" w14:textId="6A5E795E" w:rsidR="005D50EC" w:rsidRPr="0034642A" w:rsidRDefault="005D50EC" w:rsidP="007D4C04">
      <w:pPr>
        <w:spacing w:line="276" w:lineRule="auto"/>
        <w:jc w:val="both"/>
        <w:rPr>
          <w:rFonts w:cs="Arial"/>
          <w:szCs w:val="20"/>
          <w:lang w:val="sl-SI"/>
        </w:rPr>
      </w:pPr>
      <w:r w:rsidRPr="0034642A">
        <w:rPr>
          <w:rFonts w:cs="Arial"/>
          <w:szCs w:val="20"/>
          <w:lang w:val="sl-SI"/>
        </w:rPr>
        <w:t xml:space="preserve">Ta zakon začne veljati </w:t>
      </w:r>
      <w:r w:rsidR="00F763AB">
        <w:rPr>
          <w:rFonts w:cs="Arial"/>
          <w:szCs w:val="20"/>
          <w:lang w:val="sl-SI"/>
        </w:rPr>
        <w:t>trideseti</w:t>
      </w:r>
      <w:r w:rsidR="00BA69EC">
        <w:rPr>
          <w:rFonts w:cs="Arial"/>
          <w:szCs w:val="20"/>
          <w:lang w:val="sl-SI"/>
        </w:rPr>
        <w:t xml:space="preserve"> dan</w:t>
      </w:r>
      <w:r w:rsidRPr="0034642A">
        <w:rPr>
          <w:rFonts w:cs="Arial"/>
          <w:szCs w:val="20"/>
          <w:lang w:val="sl-SI"/>
        </w:rPr>
        <w:t xml:space="preserve"> po objavi v Uradnem listu Republike Slovenije.</w:t>
      </w:r>
    </w:p>
    <w:p w14:paraId="64FA7AC9" w14:textId="784558B8" w:rsidR="007D4C04" w:rsidRPr="0034642A" w:rsidRDefault="007D4C04" w:rsidP="007D4C04">
      <w:pPr>
        <w:spacing w:line="276" w:lineRule="auto"/>
        <w:rPr>
          <w:rFonts w:cs="Arial"/>
          <w:szCs w:val="20"/>
          <w:lang w:val="sl-SI"/>
        </w:rPr>
      </w:pPr>
      <w:r w:rsidRPr="0034642A">
        <w:rPr>
          <w:rFonts w:cs="Arial"/>
          <w:szCs w:val="20"/>
          <w:lang w:val="sl-SI"/>
        </w:rPr>
        <w:br w:type="page"/>
      </w:r>
    </w:p>
    <w:p w14:paraId="43874575" w14:textId="77777777" w:rsidR="007D4C04" w:rsidRPr="0034642A" w:rsidRDefault="007D4C04" w:rsidP="007D4C04">
      <w:pPr>
        <w:spacing w:line="276" w:lineRule="auto"/>
        <w:rPr>
          <w:b/>
          <w:bCs/>
          <w:lang w:val="sl-SI"/>
        </w:rPr>
      </w:pPr>
      <w:r w:rsidRPr="0034642A">
        <w:rPr>
          <w:b/>
          <w:bCs/>
          <w:lang w:val="sl-SI"/>
        </w:rPr>
        <w:lastRenderedPageBreak/>
        <w:t>OBRAZLOŽITVE ČLENOV:</w:t>
      </w:r>
    </w:p>
    <w:p w14:paraId="37806748" w14:textId="77777777" w:rsidR="007D4C04" w:rsidRPr="0034642A" w:rsidRDefault="007D4C04" w:rsidP="007D4C04">
      <w:pPr>
        <w:spacing w:line="276" w:lineRule="auto"/>
        <w:rPr>
          <w:b/>
          <w:bCs/>
          <w:lang w:val="sl-SI"/>
        </w:rPr>
      </w:pPr>
    </w:p>
    <w:p w14:paraId="5406FD76" w14:textId="77777777" w:rsidR="007D4C04" w:rsidRPr="0034642A" w:rsidRDefault="007D4C04" w:rsidP="007D4C04">
      <w:pPr>
        <w:spacing w:line="276" w:lineRule="auto"/>
        <w:rPr>
          <w:b/>
          <w:bCs/>
          <w:lang w:val="sl-SI"/>
        </w:rPr>
      </w:pPr>
      <w:r w:rsidRPr="0034642A">
        <w:rPr>
          <w:b/>
          <w:bCs/>
          <w:lang w:val="sl-SI"/>
        </w:rPr>
        <w:t>K 1. členu (vsebina)</w:t>
      </w:r>
    </w:p>
    <w:p w14:paraId="2B367C93" w14:textId="77777777" w:rsidR="007D4C04" w:rsidRPr="0034642A" w:rsidRDefault="007D4C04" w:rsidP="007D4C04">
      <w:pPr>
        <w:spacing w:line="276" w:lineRule="auto"/>
        <w:rPr>
          <w:b/>
          <w:bCs/>
          <w:lang w:val="sl-SI"/>
        </w:rPr>
      </w:pPr>
    </w:p>
    <w:p w14:paraId="6455CBAC" w14:textId="0A74C8B2" w:rsidR="007D4C04" w:rsidRPr="0034642A" w:rsidRDefault="007D4C04" w:rsidP="007D4C04">
      <w:pPr>
        <w:spacing w:line="276" w:lineRule="auto"/>
        <w:rPr>
          <w:lang w:val="sl-SI"/>
        </w:rPr>
      </w:pPr>
      <w:r w:rsidRPr="0034642A">
        <w:rPr>
          <w:lang w:val="sl-SI"/>
        </w:rPr>
        <w:t>Predlagani 1. člen določa vsebino predloga zakona, ki je razdeljena na več vsebinskih sklopov</w:t>
      </w:r>
      <w:r w:rsidR="00F001FB" w:rsidRPr="0034642A">
        <w:rPr>
          <w:lang w:val="sl-SI"/>
        </w:rPr>
        <w:t>.</w:t>
      </w:r>
    </w:p>
    <w:p w14:paraId="352FE364" w14:textId="77777777" w:rsidR="009C6AE4" w:rsidRPr="0034642A" w:rsidRDefault="009C6AE4" w:rsidP="007D4C04">
      <w:pPr>
        <w:spacing w:line="276" w:lineRule="auto"/>
        <w:rPr>
          <w:lang w:val="sl-SI"/>
        </w:rPr>
      </w:pPr>
    </w:p>
    <w:p w14:paraId="0E1ED393" w14:textId="322FA36C" w:rsidR="009C6AE4" w:rsidRPr="0034642A" w:rsidRDefault="009C6AE4" w:rsidP="00A45C17">
      <w:pPr>
        <w:spacing w:line="276" w:lineRule="auto"/>
        <w:jc w:val="both"/>
        <w:rPr>
          <w:lang w:val="sl-SI"/>
        </w:rPr>
      </w:pPr>
      <w:r w:rsidRPr="0034642A">
        <w:rPr>
          <w:rFonts w:cs="Arial"/>
          <w:szCs w:val="20"/>
          <w:lang w:val="sl-SI" w:eastAsia="sl-SI"/>
        </w:rPr>
        <w:t xml:space="preserve">Ta zakon ureja procesne določbe (ustavitev </w:t>
      </w:r>
      <w:r w:rsidR="001975F8">
        <w:rPr>
          <w:rFonts w:cs="Arial"/>
          <w:szCs w:val="20"/>
          <w:lang w:val="sl-SI" w:eastAsia="sl-SI"/>
        </w:rPr>
        <w:t>določenih</w:t>
      </w:r>
      <w:r w:rsidRPr="0034642A">
        <w:rPr>
          <w:rFonts w:cs="Arial"/>
          <w:szCs w:val="20"/>
          <w:lang w:val="sl-SI" w:eastAsia="sl-SI"/>
        </w:rPr>
        <w:t xml:space="preserve"> postopkov</w:t>
      </w:r>
      <w:r w:rsidRPr="0034642A">
        <w:rPr>
          <w:lang w:val="sl-SI"/>
        </w:rPr>
        <w:t xml:space="preserve"> o </w:t>
      </w:r>
      <w:r w:rsidRPr="0034642A">
        <w:rPr>
          <w:rFonts w:cs="Arial"/>
          <w:szCs w:val="20"/>
          <w:lang w:val="sl-SI" w:eastAsia="sl-SI"/>
        </w:rPr>
        <w:t>prekršk</w:t>
      </w:r>
      <w:r w:rsidR="00E35088">
        <w:rPr>
          <w:rFonts w:cs="Arial"/>
          <w:szCs w:val="20"/>
          <w:lang w:val="sl-SI" w:eastAsia="sl-SI"/>
        </w:rPr>
        <w:t>ih</w:t>
      </w:r>
      <w:r w:rsidRPr="0034642A">
        <w:rPr>
          <w:rFonts w:cs="Arial"/>
          <w:szCs w:val="20"/>
          <w:lang w:val="sl-SI" w:eastAsia="sl-SI"/>
        </w:rPr>
        <w:t xml:space="preserve">, </w:t>
      </w:r>
      <w:r w:rsidR="004F14F3">
        <w:rPr>
          <w:rFonts w:cs="Arial"/>
          <w:szCs w:val="20"/>
          <w:lang w:val="sl-SI" w:eastAsia="sl-SI"/>
        </w:rPr>
        <w:t>storjenih</w:t>
      </w:r>
      <w:r w:rsidRPr="0034642A">
        <w:rPr>
          <w:rFonts w:cs="Arial"/>
          <w:szCs w:val="20"/>
          <w:lang w:val="sl-SI" w:eastAsia="sl-SI"/>
        </w:rPr>
        <w:t xml:space="preserve"> v času veljavnosti ukrepov zaradi nalezljive bolezni COVID-19, ter ustavitev izvrševanja sankcij za prekrške, ustavitev postopkov prisilne izterjave</w:t>
      </w:r>
      <w:r w:rsidR="00D71825" w:rsidRPr="0034642A">
        <w:rPr>
          <w:rFonts w:cs="Arial"/>
          <w:szCs w:val="20"/>
          <w:lang w:val="sl-SI" w:eastAsia="sl-SI"/>
        </w:rPr>
        <w:t>), nato materialne in procesne določbe glede</w:t>
      </w:r>
      <w:r w:rsidRPr="0034642A">
        <w:rPr>
          <w:rFonts w:cs="Arial"/>
          <w:szCs w:val="20"/>
          <w:lang w:val="sl-SI" w:eastAsia="sl-SI"/>
        </w:rPr>
        <w:t xml:space="preserve"> izplačil</w:t>
      </w:r>
      <w:r w:rsidR="00D71825" w:rsidRPr="0034642A">
        <w:rPr>
          <w:rFonts w:cs="Arial"/>
          <w:szCs w:val="20"/>
          <w:lang w:val="sl-SI" w:eastAsia="sl-SI"/>
        </w:rPr>
        <w:t>a</w:t>
      </w:r>
      <w:r w:rsidRPr="0034642A">
        <w:rPr>
          <w:rFonts w:cs="Arial"/>
          <w:szCs w:val="20"/>
          <w:lang w:val="sl-SI" w:eastAsia="sl-SI"/>
        </w:rPr>
        <w:t xml:space="preserve"> zneska glob, stroškov in odvzete premoženjske koristi za te prekrške,</w:t>
      </w:r>
      <w:r w:rsidR="00D71825" w:rsidRPr="0034642A">
        <w:rPr>
          <w:rFonts w:cs="Arial"/>
          <w:szCs w:val="20"/>
          <w:lang w:val="sl-SI" w:eastAsia="sl-SI"/>
        </w:rPr>
        <w:t xml:space="preserve"> nato</w:t>
      </w:r>
      <w:r w:rsidRPr="0034642A">
        <w:rPr>
          <w:rFonts w:cs="Arial"/>
          <w:szCs w:val="20"/>
          <w:lang w:val="sl-SI" w:eastAsia="sl-SI"/>
        </w:rPr>
        <w:t xml:space="preserve"> </w:t>
      </w:r>
      <w:r w:rsidR="00D71825" w:rsidRPr="0034642A">
        <w:rPr>
          <w:rFonts w:cs="Arial"/>
          <w:szCs w:val="20"/>
          <w:lang w:val="sl-SI" w:eastAsia="sl-SI"/>
        </w:rPr>
        <w:t xml:space="preserve">procesne določbe </w:t>
      </w:r>
      <w:r w:rsidRPr="0034642A">
        <w:rPr>
          <w:rFonts w:cs="Arial"/>
          <w:szCs w:val="20"/>
          <w:lang w:val="sl-SI" w:eastAsia="sl-SI"/>
        </w:rPr>
        <w:t xml:space="preserve">za uveljavljanje pravic v skladu s tem zakonom ter </w:t>
      </w:r>
      <w:r w:rsidR="00D71825" w:rsidRPr="0034642A">
        <w:rPr>
          <w:rFonts w:cs="Arial"/>
          <w:szCs w:val="20"/>
          <w:lang w:val="sl-SI" w:eastAsia="sl-SI"/>
        </w:rPr>
        <w:t xml:space="preserve">pristojne državne </w:t>
      </w:r>
      <w:r w:rsidRPr="0034642A">
        <w:rPr>
          <w:rFonts w:cs="Arial"/>
          <w:szCs w:val="20"/>
          <w:lang w:val="sl-SI" w:eastAsia="sl-SI"/>
        </w:rPr>
        <w:t xml:space="preserve">organe, ki odločajo in sodelujejo v postopku </w:t>
      </w:r>
      <w:r w:rsidR="00DF1466" w:rsidRPr="0034642A">
        <w:rPr>
          <w:rFonts w:cs="Arial"/>
          <w:szCs w:val="20"/>
          <w:lang w:val="sl-SI" w:eastAsia="sl-SI"/>
        </w:rPr>
        <w:t>po tem zakonu</w:t>
      </w:r>
      <w:r w:rsidRPr="0034642A">
        <w:rPr>
          <w:rFonts w:cs="Arial"/>
          <w:szCs w:val="20"/>
          <w:lang w:val="sl-SI" w:eastAsia="sl-SI"/>
        </w:rPr>
        <w:t xml:space="preserve">. </w:t>
      </w:r>
      <w:r w:rsidR="008C6758">
        <w:rPr>
          <w:rFonts w:cs="Arial"/>
          <w:szCs w:val="20"/>
          <w:lang w:val="sl-SI" w:eastAsia="sl-SI"/>
        </w:rPr>
        <w:t xml:space="preserve">Predlog zakona vsebuje tudi določbe o </w:t>
      </w:r>
      <w:r w:rsidR="008C6758" w:rsidRPr="0034642A">
        <w:rPr>
          <w:rFonts w:cs="Arial"/>
          <w:szCs w:val="20"/>
          <w:lang w:val="sl-SI" w:eastAsia="sl-SI"/>
        </w:rPr>
        <w:t>obdelav</w:t>
      </w:r>
      <w:r w:rsidR="008C6758">
        <w:rPr>
          <w:rFonts w:cs="Arial"/>
          <w:szCs w:val="20"/>
          <w:lang w:val="sl-SI" w:eastAsia="sl-SI"/>
        </w:rPr>
        <w:t>i</w:t>
      </w:r>
      <w:r w:rsidR="008C6758" w:rsidRPr="0034642A">
        <w:rPr>
          <w:rFonts w:cs="Arial"/>
          <w:szCs w:val="20"/>
          <w:lang w:val="sl-SI" w:eastAsia="sl-SI"/>
        </w:rPr>
        <w:t xml:space="preserve"> osebnih podatkov in vzpostavitv</w:t>
      </w:r>
      <w:r w:rsidR="008C6758">
        <w:rPr>
          <w:rFonts w:cs="Arial"/>
          <w:szCs w:val="20"/>
          <w:lang w:val="sl-SI" w:eastAsia="sl-SI"/>
        </w:rPr>
        <w:t>i</w:t>
      </w:r>
      <w:r w:rsidR="008C6758" w:rsidRPr="0034642A">
        <w:rPr>
          <w:rFonts w:cs="Arial"/>
          <w:szCs w:val="20"/>
          <w:lang w:val="sl-SI" w:eastAsia="sl-SI"/>
        </w:rPr>
        <w:t xml:space="preserve"> evidenc za potrebe izvrševanja tega zakona.</w:t>
      </w:r>
    </w:p>
    <w:p w14:paraId="704C9F06" w14:textId="77777777" w:rsidR="00A57DB4" w:rsidRDefault="00A57DB4" w:rsidP="007D4C04">
      <w:pPr>
        <w:spacing w:line="276" w:lineRule="auto"/>
        <w:rPr>
          <w:lang w:val="sl-SI"/>
        </w:rPr>
      </w:pPr>
    </w:p>
    <w:p w14:paraId="57336798" w14:textId="77777777" w:rsidR="00203B37" w:rsidRPr="0034642A" w:rsidRDefault="00203B37" w:rsidP="007D4C04">
      <w:pPr>
        <w:spacing w:line="276" w:lineRule="auto"/>
        <w:rPr>
          <w:lang w:val="sl-SI"/>
        </w:rPr>
      </w:pPr>
    </w:p>
    <w:p w14:paraId="0E598724" w14:textId="49FFBC89" w:rsidR="007C0BF6" w:rsidRPr="0034642A" w:rsidRDefault="007C0BF6" w:rsidP="007C0BF6">
      <w:pPr>
        <w:spacing w:line="288" w:lineRule="auto"/>
        <w:jc w:val="both"/>
        <w:rPr>
          <w:b/>
          <w:bCs/>
          <w:lang w:val="sl-SI"/>
        </w:rPr>
      </w:pPr>
      <w:r w:rsidRPr="0034642A">
        <w:rPr>
          <w:b/>
          <w:bCs/>
          <w:lang w:val="sl-SI"/>
        </w:rPr>
        <w:t>K 2. členu (</w:t>
      </w:r>
      <w:r w:rsidR="00E11469" w:rsidRPr="0034642A">
        <w:rPr>
          <w:rFonts w:cs="Arial"/>
          <w:b/>
          <w:bCs/>
          <w:szCs w:val="20"/>
          <w:lang w:val="sl-SI"/>
        </w:rPr>
        <w:t>prekrški, za katere se uporablja ta zakon</w:t>
      </w:r>
      <w:r w:rsidRPr="0034642A">
        <w:rPr>
          <w:b/>
          <w:bCs/>
          <w:lang w:val="sl-SI"/>
        </w:rPr>
        <w:t>)</w:t>
      </w:r>
    </w:p>
    <w:p w14:paraId="1BA223B5" w14:textId="77777777" w:rsidR="007C0BF6" w:rsidRPr="0034642A" w:rsidRDefault="007C0BF6" w:rsidP="007C0BF6">
      <w:pPr>
        <w:spacing w:line="288" w:lineRule="auto"/>
        <w:jc w:val="both"/>
        <w:rPr>
          <w:b/>
          <w:bCs/>
          <w:lang w:val="sl-SI"/>
        </w:rPr>
      </w:pPr>
    </w:p>
    <w:p w14:paraId="36409000" w14:textId="12AEDAAD" w:rsidR="007C0BF6" w:rsidRPr="0034642A" w:rsidRDefault="007C0BF6" w:rsidP="007C0BF6">
      <w:pPr>
        <w:spacing w:line="288" w:lineRule="auto"/>
        <w:jc w:val="both"/>
        <w:rPr>
          <w:lang w:val="sl-SI" w:eastAsia="sl-SI"/>
        </w:rPr>
      </w:pPr>
      <w:r w:rsidRPr="0034642A">
        <w:rPr>
          <w:lang w:val="sl-SI" w:eastAsia="sl-SI"/>
        </w:rPr>
        <w:t>Predlagani 2. člen določa materialne pogoje za določitev prekrškovnih postopkov, na katere se nanašajo določbe predloga zakona.</w:t>
      </w:r>
    </w:p>
    <w:p w14:paraId="65E12125" w14:textId="77777777" w:rsidR="007C0BF6" w:rsidRPr="0034642A" w:rsidRDefault="007C0BF6" w:rsidP="007C0BF6">
      <w:pPr>
        <w:spacing w:line="288" w:lineRule="auto"/>
        <w:jc w:val="both"/>
        <w:rPr>
          <w:lang w:val="sl-SI" w:eastAsia="sl-SI"/>
        </w:rPr>
      </w:pPr>
    </w:p>
    <w:p w14:paraId="0E18DE39" w14:textId="4B1EAFDE" w:rsidR="00BE5D57" w:rsidRPr="0034642A" w:rsidRDefault="00BE5D57" w:rsidP="00BE5D57">
      <w:pPr>
        <w:spacing w:line="288" w:lineRule="auto"/>
        <w:jc w:val="both"/>
        <w:rPr>
          <w:lang w:val="sl-SI" w:eastAsia="sl-SI"/>
        </w:rPr>
      </w:pPr>
      <w:r w:rsidRPr="0034642A">
        <w:rPr>
          <w:lang w:val="sl-SI" w:eastAsia="sl-SI"/>
        </w:rPr>
        <w:t xml:space="preserve">Prvi in drugi odstavek 2. člena predloga zakona določata časovni okvir, v katerem so bili </w:t>
      </w:r>
      <w:r w:rsidR="001553BD">
        <w:rPr>
          <w:lang w:val="sl-SI" w:eastAsia="sl-SI"/>
        </w:rPr>
        <w:t>storjeni</w:t>
      </w:r>
      <w:r w:rsidRPr="0034642A">
        <w:rPr>
          <w:lang w:val="sl-SI" w:eastAsia="sl-SI"/>
        </w:rPr>
        <w:t xml:space="preserve"> prekrški, ki jih določata Zakon o nalezljivih boleznih (v nadaljnjem besedilu: ZNB) in Zakon o javnih zbiranjih (v nadaljnjem besedilu: ZJZ). Gre za obdobje od 7. marca 2020 do 30. maja 2022. Gre za prekrške, ki so se izrekali v skladu s tedaj veljavnim ZNB – Uradni list RS, št. 33/06 – uradno prečiščeno besedilo, 49/20 – ZIUZEOP, 142/20, 175/20 – ZIUOPDVE, 15/21 – ZDUOP, 82/21 in 178/21 – odl. US. V letu 2022 je bil ZNB namreč noveliran</w:t>
      </w:r>
      <w:r w:rsidR="00922BD4">
        <w:rPr>
          <w:lang w:val="sl-SI" w:eastAsia="sl-SI"/>
        </w:rPr>
        <w:t xml:space="preserve"> in</w:t>
      </w:r>
      <w:r w:rsidRPr="0034642A">
        <w:rPr>
          <w:lang w:val="sl-SI" w:eastAsia="sl-SI"/>
        </w:rPr>
        <w:t xml:space="preserve"> nekaterih relevantnih prekrškov ne določa več.</w:t>
      </w:r>
    </w:p>
    <w:p w14:paraId="0203265F" w14:textId="77777777" w:rsidR="007C0BF6" w:rsidRPr="0034642A" w:rsidRDefault="007C0BF6" w:rsidP="007C0BF6">
      <w:pPr>
        <w:spacing w:line="288" w:lineRule="auto"/>
        <w:jc w:val="both"/>
        <w:rPr>
          <w:lang w:val="sl-SI" w:eastAsia="sl-SI"/>
        </w:rPr>
      </w:pPr>
    </w:p>
    <w:p w14:paraId="4DE3AD47" w14:textId="25D402D1" w:rsidR="007C0BF6" w:rsidRPr="0034642A" w:rsidRDefault="007C0BF6" w:rsidP="007C0BF6">
      <w:pPr>
        <w:spacing w:line="288" w:lineRule="auto"/>
        <w:jc w:val="both"/>
        <w:rPr>
          <w:lang w:val="sl-SI"/>
        </w:rPr>
      </w:pPr>
      <w:r w:rsidRPr="0034642A">
        <w:rPr>
          <w:lang w:val="sl-SI"/>
        </w:rPr>
        <w:t>Prvi primer bolezni COVID-19 je bil v Republiki Sloveniji potrjen 4. marca 2020. Prva odredba ministra, pristojnega za zdravje, je bila na podlagi 3. točke 39. člena Zakona o nalezljivih boleznih (Uradni list RS, št. 33/06 – uradno prečiščeno besedilo), v zvezi s Sklepom Vlade Republike Slovenije št. 18100-1/2020/4 z dne 18. 2. 2020</w:t>
      </w:r>
      <w:r w:rsidR="0073174D">
        <w:rPr>
          <w:lang w:val="sl-SI"/>
        </w:rPr>
        <w:t>,</w:t>
      </w:r>
      <w:r w:rsidRPr="0034642A">
        <w:rPr>
          <w:lang w:val="sl-SI"/>
        </w:rPr>
        <w:t xml:space="preserve"> objavljena v Uradnem listu št. 15/20. Z navedeno odredbo je minister, pristojen za zdravje, prepovedal zbiranje ljudi na javnih prireditvah v javnih prostorih zaprtega tipa v Republiki Sloveniji, kjer se zbira več kot 500 ljudi, dokler ne preneha nevarnost širjenja nalezljive bolezni SARS-CoV-2 (COVID 19). Odredba je začela veljati 7. marca 2020 ob 19.00 uri.</w:t>
      </w:r>
    </w:p>
    <w:p w14:paraId="327B616D" w14:textId="77777777" w:rsidR="007C0BF6" w:rsidRPr="0034642A" w:rsidRDefault="007C0BF6" w:rsidP="007C0BF6">
      <w:pPr>
        <w:spacing w:line="288" w:lineRule="auto"/>
        <w:jc w:val="both"/>
        <w:rPr>
          <w:lang w:val="sl-SI"/>
        </w:rPr>
      </w:pPr>
    </w:p>
    <w:p w14:paraId="42555AE7" w14:textId="08F3573C" w:rsidR="007C0BF6" w:rsidRPr="0034642A" w:rsidRDefault="007C0BF6" w:rsidP="007C0BF6">
      <w:pPr>
        <w:spacing w:line="288" w:lineRule="auto"/>
        <w:jc w:val="both"/>
        <w:rPr>
          <w:lang w:val="sl-SI"/>
        </w:rPr>
      </w:pPr>
      <w:r w:rsidRPr="0034642A">
        <w:rPr>
          <w:lang w:val="sl-SI"/>
        </w:rPr>
        <w:t>V nadaljevanju je bila izdana Odredba o razglasitvi epidemije nalezljive bolezni SARS-CoV-2 (COVID-19) na območju Republike Slovenije,</w:t>
      </w:r>
      <w:r w:rsidRPr="00725033">
        <w:rPr>
          <w:rStyle w:val="Sprotnaopomba-sklic"/>
          <w:rFonts w:cs="Arial"/>
          <w:lang w:val="sl-SI"/>
        </w:rPr>
        <w:footnoteReference w:id="37"/>
      </w:r>
      <w:r w:rsidRPr="00725033">
        <w:rPr>
          <w:lang w:val="sl-SI"/>
        </w:rPr>
        <w:t xml:space="preserve"> ki je začela veljati 12. marca 2020 ob 18.00 uri. Epidemija nalezljive bolezni SARS-CoV-2 (COVID-19) je bila v Republiki Sloveniji preklicana z Odlokom o preklicu epidemije nalezljive bolezni SARS</w:t>
      </w:r>
      <w:r w:rsidRPr="0034642A">
        <w:rPr>
          <w:lang w:val="sl-SI"/>
        </w:rPr>
        <w:t>-CoV-2 (COVID-19),</w:t>
      </w:r>
      <w:r w:rsidRPr="00725033">
        <w:rPr>
          <w:rStyle w:val="Sprotnaopomba-sklic"/>
          <w:rFonts w:cs="Arial"/>
          <w:lang w:val="sl-SI"/>
        </w:rPr>
        <w:footnoteReference w:id="38"/>
      </w:r>
      <w:r w:rsidRPr="00725033">
        <w:rPr>
          <w:lang w:val="sl-SI"/>
        </w:rPr>
        <w:t xml:space="preserve"> ki se je začel uporabljati 31. maja 202</w:t>
      </w:r>
      <w:r w:rsidR="005934D5">
        <w:rPr>
          <w:lang w:val="sl-SI"/>
        </w:rPr>
        <w:t>0</w:t>
      </w:r>
      <w:r w:rsidRPr="00725033">
        <w:rPr>
          <w:lang w:val="sl-SI"/>
        </w:rPr>
        <w:t>. S preklicem epidemije se ukrepanje proti bolezni COVID-19 ni končalo, Vlada Republike Slovenije pa je ukrepe za preprečevanje in obvladovanje okužb z nalezljivo boleznijo COVID-19 sprejemala vs</w:t>
      </w:r>
      <w:r w:rsidRPr="0034642A">
        <w:rPr>
          <w:lang w:val="sl-SI"/>
        </w:rPr>
        <w:t>e do izdaje Odloka o prenehanju veljavnosti Odloka o začasnih ukrepih za preprečevanje in obvladovanje okužb z nalezljivo boleznijo COVID-19,</w:t>
      </w:r>
      <w:r w:rsidRPr="00725033">
        <w:rPr>
          <w:rStyle w:val="Sprotnaopomba-sklic"/>
          <w:rFonts w:cs="Arial"/>
          <w:lang w:val="sl-SI"/>
        </w:rPr>
        <w:footnoteReference w:id="39"/>
      </w:r>
      <w:r w:rsidRPr="00725033">
        <w:rPr>
          <w:lang w:val="sl-SI"/>
        </w:rPr>
        <w:t xml:space="preserve"> ki se je začel uporabljati 31. maja 2022. </w:t>
      </w:r>
    </w:p>
    <w:p w14:paraId="5F8D349F" w14:textId="77777777" w:rsidR="007C0BF6" w:rsidRPr="0034642A" w:rsidRDefault="007C0BF6" w:rsidP="007C0BF6">
      <w:pPr>
        <w:spacing w:line="288" w:lineRule="auto"/>
        <w:jc w:val="both"/>
        <w:rPr>
          <w:lang w:val="sl-SI"/>
        </w:rPr>
      </w:pPr>
    </w:p>
    <w:p w14:paraId="47289665" w14:textId="53051385" w:rsidR="007C0BF6" w:rsidRPr="0034642A" w:rsidRDefault="007C0BF6" w:rsidP="007C0BF6">
      <w:pPr>
        <w:spacing w:line="288" w:lineRule="auto"/>
        <w:jc w:val="both"/>
        <w:rPr>
          <w:lang w:val="sl-SI"/>
        </w:rPr>
      </w:pPr>
      <w:r w:rsidRPr="0034642A">
        <w:rPr>
          <w:lang w:val="sl-SI"/>
        </w:rPr>
        <w:lastRenderedPageBreak/>
        <w:t xml:space="preserve">Glede na navedeno je moral biti relevantni prekršek (storitev ali opustitev), za izpolnitev materialnega pogoja po tem zakonu, </w:t>
      </w:r>
      <w:r w:rsidR="006D1297">
        <w:rPr>
          <w:lang w:val="sl-SI"/>
        </w:rPr>
        <w:t>storjen</w:t>
      </w:r>
      <w:r w:rsidRPr="0034642A">
        <w:rPr>
          <w:lang w:val="sl-SI"/>
        </w:rPr>
        <w:t xml:space="preserve"> v obdobju od 7. marca 2020 do 30. maja 2022.</w:t>
      </w:r>
    </w:p>
    <w:p w14:paraId="7B1E8A56" w14:textId="77777777" w:rsidR="007C0BF6" w:rsidRPr="0034642A" w:rsidRDefault="007C0BF6" w:rsidP="007C0BF6">
      <w:pPr>
        <w:spacing w:line="288" w:lineRule="auto"/>
        <w:jc w:val="both"/>
        <w:rPr>
          <w:lang w:val="sl-SI"/>
        </w:rPr>
      </w:pPr>
    </w:p>
    <w:p w14:paraId="5DAE09CA" w14:textId="48A38C71" w:rsidR="007C0BF6" w:rsidRPr="0034642A" w:rsidRDefault="007C0BF6" w:rsidP="007C0BF6">
      <w:pPr>
        <w:spacing w:line="288" w:lineRule="auto"/>
        <w:jc w:val="both"/>
        <w:rPr>
          <w:rFonts w:cs="Arial"/>
          <w:lang w:val="sl-SI"/>
        </w:rPr>
      </w:pPr>
      <w:r w:rsidRPr="0034642A">
        <w:rPr>
          <w:lang w:val="sl-SI"/>
        </w:rPr>
        <w:t xml:space="preserve">Predlog zakona v prvem odstavku 2. člena </w:t>
      </w:r>
      <w:r w:rsidR="00E720D2">
        <w:rPr>
          <w:lang w:val="sl-SI"/>
        </w:rPr>
        <w:t>določa</w:t>
      </w:r>
      <w:r w:rsidR="00E720D2" w:rsidRPr="0034642A">
        <w:rPr>
          <w:lang w:val="sl-SI"/>
        </w:rPr>
        <w:t xml:space="preserve"> </w:t>
      </w:r>
      <w:r w:rsidRPr="0034642A">
        <w:rPr>
          <w:lang w:val="sl-SI"/>
        </w:rPr>
        <w:t>prekrške, ki so vsebinsko pomenili kršitev odlokov, ki jih je Vlada Republike Slovenije sprejemala na podlagi 39. člena ZNB</w:t>
      </w:r>
      <w:r w:rsidR="008B15C3">
        <w:rPr>
          <w:lang w:val="sl-SI"/>
        </w:rPr>
        <w:t>, oziroma interventnih zakonov</w:t>
      </w:r>
      <w:r w:rsidRPr="0034642A">
        <w:rPr>
          <w:lang w:val="sl-SI"/>
        </w:rPr>
        <w:t xml:space="preserve">. </w:t>
      </w:r>
      <w:r w:rsidR="005E3E9B">
        <w:rPr>
          <w:lang w:val="sl-SI"/>
        </w:rPr>
        <w:t>39. člen ZNB je</w:t>
      </w:r>
      <w:r w:rsidRPr="0034642A">
        <w:rPr>
          <w:lang w:val="sl-SI"/>
        </w:rPr>
        <w:t xml:space="preserve"> določa</w:t>
      </w:r>
      <w:r w:rsidR="005E3E9B">
        <w:rPr>
          <w:lang w:val="sl-SI"/>
        </w:rPr>
        <w:t>l</w:t>
      </w:r>
      <w:r w:rsidRPr="0034642A">
        <w:rPr>
          <w:lang w:val="sl-SI"/>
        </w:rPr>
        <w:t xml:space="preserve">, </w:t>
      </w:r>
      <w:r w:rsidRPr="0034642A">
        <w:rPr>
          <w:rFonts w:cs="Arial"/>
          <w:lang w:val="sl-SI"/>
        </w:rPr>
        <w:t>da kadar z ukrepi, določenimi [v ZNB], ni mogoče preprečiti, da se v Republiko Slovenijo zanesejo in v njej razširijo določene nalezljive bolezni, lahko Vlada Republike Slovenije odredi tudi naslednje ukrepe:</w:t>
      </w:r>
    </w:p>
    <w:p w14:paraId="78BA70A8" w14:textId="77777777" w:rsidR="007C0BF6" w:rsidRPr="0034642A" w:rsidRDefault="007C0BF6" w:rsidP="007C0BF6">
      <w:pPr>
        <w:pStyle w:val="odstavek0"/>
        <w:shd w:val="clear" w:color="auto" w:fill="FFFFFF"/>
        <w:spacing w:before="0" w:beforeAutospacing="0" w:after="0" w:afterAutospacing="0" w:line="288" w:lineRule="auto"/>
        <w:jc w:val="both"/>
        <w:rPr>
          <w:rFonts w:ascii="Arial" w:hAnsi="Arial" w:cs="Arial"/>
          <w:sz w:val="22"/>
          <w:szCs w:val="22"/>
        </w:rPr>
      </w:pPr>
    </w:p>
    <w:p w14:paraId="2380DAEA" w14:textId="77777777" w:rsidR="007C0BF6" w:rsidRPr="0034642A" w:rsidRDefault="007C0BF6" w:rsidP="00271E94">
      <w:pPr>
        <w:pStyle w:val="Odstavekseznama"/>
        <w:numPr>
          <w:ilvl w:val="0"/>
          <w:numId w:val="27"/>
        </w:numPr>
        <w:spacing w:line="288" w:lineRule="auto"/>
        <w:jc w:val="both"/>
        <w:rPr>
          <w:lang w:val="sl-SI" w:eastAsia="sl-SI"/>
        </w:rPr>
      </w:pPr>
      <w:r w:rsidRPr="0034642A">
        <w:rPr>
          <w:lang w:val="sl-SI" w:eastAsia="sl-SI"/>
        </w:rPr>
        <w:t>določi pogoje za potovanja v državo, v kateri obstaja možnost okužbe z nevarno nalezljivo boleznijo in za prihod iz teh držav;</w:t>
      </w:r>
    </w:p>
    <w:p w14:paraId="215AFC7B" w14:textId="77777777" w:rsidR="007C0BF6" w:rsidRPr="0034642A" w:rsidRDefault="007C0BF6" w:rsidP="00271E94">
      <w:pPr>
        <w:pStyle w:val="Odstavekseznama"/>
        <w:numPr>
          <w:ilvl w:val="0"/>
          <w:numId w:val="27"/>
        </w:numPr>
        <w:spacing w:line="288" w:lineRule="auto"/>
        <w:jc w:val="both"/>
        <w:rPr>
          <w:lang w:val="sl-SI" w:eastAsia="sl-SI"/>
        </w:rPr>
      </w:pPr>
      <w:r w:rsidRPr="0034642A">
        <w:rPr>
          <w:lang w:val="sl-SI" w:eastAsia="sl-SI"/>
        </w:rPr>
        <w:t>prepove oziroma omeji gibanje prebivalstva na okuženih ali neposredno ogroženih območjih;</w:t>
      </w:r>
    </w:p>
    <w:p w14:paraId="3A94BA60" w14:textId="77777777" w:rsidR="007C0BF6" w:rsidRPr="0034642A" w:rsidRDefault="007C0BF6" w:rsidP="00271E94">
      <w:pPr>
        <w:pStyle w:val="Odstavekseznama"/>
        <w:numPr>
          <w:ilvl w:val="0"/>
          <w:numId w:val="27"/>
        </w:numPr>
        <w:spacing w:line="288" w:lineRule="auto"/>
        <w:jc w:val="both"/>
        <w:rPr>
          <w:lang w:val="sl-SI" w:eastAsia="sl-SI"/>
        </w:rPr>
      </w:pPr>
      <w:r w:rsidRPr="0034642A">
        <w:rPr>
          <w:lang w:val="sl-SI" w:eastAsia="sl-SI"/>
        </w:rPr>
        <w:t>prepove zbiranje ljudi po šolah, kinodvoranah, javnih lokalih in drugih javnih mestih, dokler ne preneha nevarnost širjenja nalezljive bolezni;</w:t>
      </w:r>
    </w:p>
    <w:p w14:paraId="76BEB77C" w14:textId="77777777" w:rsidR="007C0BF6" w:rsidRPr="0034642A" w:rsidRDefault="007C0BF6" w:rsidP="00271E94">
      <w:pPr>
        <w:pStyle w:val="Odstavekseznama"/>
        <w:numPr>
          <w:ilvl w:val="0"/>
          <w:numId w:val="27"/>
        </w:numPr>
        <w:spacing w:line="288" w:lineRule="auto"/>
        <w:jc w:val="both"/>
        <w:rPr>
          <w:lang w:val="sl-SI" w:eastAsia="sl-SI"/>
        </w:rPr>
      </w:pPr>
      <w:r w:rsidRPr="0034642A">
        <w:rPr>
          <w:lang w:val="sl-SI" w:eastAsia="sl-SI"/>
        </w:rPr>
        <w:t>omeji ali prepove promet posameznih vrst blaga in izdelkov.</w:t>
      </w:r>
    </w:p>
    <w:p w14:paraId="0D91FC3F" w14:textId="77777777" w:rsidR="007C0BF6" w:rsidRPr="0034642A" w:rsidRDefault="007C0BF6" w:rsidP="007C0BF6">
      <w:pPr>
        <w:spacing w:line="288" w:lineRule="auto"/>
        <w:jc w:val="both"/>
        <w:rPr>
          <w:lang w:val="sl-SI"/>
        </w:rPr>
      </w:pPr>
    </w:p>
    <w:p w14:paraId="3486BB74" w14:textId="77777777" w:rsidR="007C0BF6" w:rsidRPr="0034642A" w:rsidRDefault="007C0BF6" w:rsidP="007C0BF6">
      <w:pPr>
        <w:spacing w:line="288" w:lineRule="auto"/>
        <w:jc w:val="both"/>
        <w:rPr>
          <w:lang w:val="sl-SI"/>
        </w:rPr>
      </w:pPr>
    </w:p>
    <w:p w14:paraId="2FD21E51" w14:textId="5156A2D5" w:rsidR="007C0BF6" w:rsidRPr="0034642A" w:rsidRDefault="007C0BF6" w:rsidP="007C0BF6">
      <w:pPr>
        <w:spacing w:line="288" w:lineRule="auto"/>
        <w:jc w:val="both"/>
        <w:rPr>
          <w:shd w:val="clear" w:color="auto" w:fill="FFFFFF"/>
          <w:lang w:val="sl-SI"/>
        </w:rPr>
      </w:pPr>
      <w:r w:rsidRPr="0034642A">
        <w:rPr>
          <w:lang w:val="sl-SI"/>
        </w:rPr>
        <w:t>Analiza pravnih podlag, ki so bile uporabljene v prekrškovnih postopkih proti posameznikom zaradi kršitev ukrepov zoper virusno bolezen COVID-19 (v nadaljnjem besedilu: strokovna analiza pravnih podlag), s katero se je seznanila Vlada Republike Slovenije (sklep št. 71000-3/2022/8 z dne 7. 9. 2022)</w:t>
      </w:r>
      <w:r w:rsidR="00DA0389">
        <w:rPr>
          <w:lang w:val="sl-SI"/>
        </w:rPr>
        <w:t>,</w:t>
      </w:r>
      <w:r w:rsidRPr="0034642A">
        <w:rPr>
          <w:lang w:val="sl-SI"/>
        </w:rPr>
        <w:t xml:space="preserve"> se nanaša na fizične osebe oziroma posameznike (z vidika terminološkega poimenovanja kategorij storilcev prekrškov iz drugega odstavka 17. člena Zakona o prekrških;</w:t>
      </w:r>
      <w:r w:rsidRPr="00725033">
        <w:rPr>
          <w:rStyle w:val="Sprotnaopomba-sklic"/>
          <w:rFonts w:cs="Arial"/>
          <w:color w:val="000000" w:themeColor="text1"/>
          <w:lang w:val="sl-SI"/>
        </w:rPr>
        <w:footnoteReference w:id="40"/>
      </w:r>
      <w:r w:rsidRPr="00725033">
        <w:rPr>
          <w:lang w:val="sl-SI"/>
        </w:rPr>
        <w:t xml:space="preserve"> v nadaljnjem besedilu: ZP-1), ter tudi na pravne osebe</w:t>
      </w:r>
      <w:r w:rsidR="00DA0389">
        <w:rPr>
          <w:lang w:val="sl-SI"/>
        </w:rPr>
        <w:t>.</w:t>
      </w:r>
      <w:r w:rsidRPr="00725033">
        <w:rPr>
          <w:lang w:val="sl-SI"/>
        </w:rPr>
        <w:t xml:space="preserve"> </w:t>
      </w:r>
    </w:p>
    <w:p w14:paraId="2AE1E6B7" w14:textId="77777777" w:rsidR="007C0BF6" w:rsidRPr="0034642A" w:rsidRDefault="007C0BF6" w:rsidP="007C0BF6">
      <w:pPr>
        <w:spacing w:line="288" w:lineRule="auto"/>
        <w:jc w:val="both"/>
        <w:rPr>
          <w:shd w:val="clear" w:color="auto" w:fill="FFFFFF"/>
          <w:lang w:val="sl-SI"/>
        </w:rPr>
      </w:pPr>
    </w:p>
    <w:p w14:paraId="375CB36D" w14:textId="77777777" w:rsidR="007C0BF6" w:rsidRPr="0034642A" w:rsidRDefault="007C0BF6" w:rsidP="007C0BF6">
      <w:pPr>
        <w:spacing w:line="288" w:lineRule="auto"/>
        <w:jc w:val="both"/>
        <w:rPr>
          <w:shd w:val="clear" w:color="auto" w:fill="FFFFFF"/>
          <w:lang w:val="sl-SI"/>
        </w:rPr>
      </w:pPr>
      <w:r w:rsidRPr="0034642A">
        <w:rPr>
          <w:shd w:val="clear" w:color="auto" w:fill="FFFFFF"/>
          <w:lang w:val="sl-SI"/>
        </w:rPr>
        <w:t>V zvezi z relevantnimi prekrški iz ZNB velja izpostaviti, da gre v primerih kršitev iz 39. člena ZNB, ki so določene kot prekrški, za blanketno določanje znakov prekrška, pri katerem zakonodajalec z blanketno normo predvideva, da se bo v času njene veljavnosti dopolnilna norma, v konkretnem primeru odlok, spreminjala. Namen blanketne tehnike pri določanju prekrškov je, da se v statično kaznovalno normo vključi dopolnilno normo v njenem spreminjanju, pri čemer so vsi znaki prekrška v konkretnem primeru opredeljeni v ZNB. Z dinamičnim blanketnim urejanjem je tako zakonodajalec omogočil, da se ukrepi, namenjeni omejevanju in preprečevanju širjenja nalezljivih bolezni, v konkretnem primeru nalezljive bolezni COVID-19, konkretizirajo v dopolnilnih normah, ki jih v obliki odlokov in odredb sprejemata Vlada Republike Slovenije oziroma minister za zdravje.</w:t>
      </w:r>
    </w:p>
    <w:p w14:paraId="7A5C383B" w14:textId="77777777" w:rsidR="007C0BF6" w:rsidRPr="0034642A" w:rsidRDefault="007C0BF6" w:rsidP="007C0BF6">
      <w:pPr>
        <w:spacing w:line="288" w:lineRule="auto"/>
        <w:jc w:val="both"/>
        <w:rPr>
          <w:shd w:val="clear" w:color="auto" w:fill="FFFFFF"/>
          <w:lang w:val="sl-SI"/>
        </w:rPr>
      </w:pPr>
    </w:p>
    <w:p w14:paraId="3EE63542" w14:textId="0AED9F71" w:rsidR="007C0BF6" w:rsidRPr="0034642A" w:rsidRDefault="007C0BF6" w:rsidP="007C0BF6">
      <w:pPr>
        <w:spacing w:line="288" w:lineRule="auto"/>
        <w:jc w:val="both"/>
        <w:rPr>
          <w:rFonts w:cs="Arial"/>
          <w:color w:val="000000"/>
          <w:lang w:val="sl-SI" w:eastAsia="sl-SI"/>
        </w:rPr>
      </w:pPr>
      <w:r w:rsidRPr="0034642A">
        <w:rPr>
          <w:shd w:val="clear" w:color="auto" w:fill="FFFFFF"/>
          <w:lang w:val="sl-SI"/>
        </w:rPr>
        <w:t xml:space="preserve">Glede na navedeno predlagani prvi odstavek 2. člena </w:t>
      </w:r>
      <w:r w:rsidR="001B081E">
        <w:rPr>
          <w:shd w:val="clear" w:color="auto" w:fill="FFFFFF"/>
          <w:lang w:val="sl-SI"/>
        </w:rPr>
        <w:t xml:space="preserve">predloga </w:t>
      </w:r>
      <w:r w:rsidRPr="0034642A">
        <w:rPr>
          <w:shd w:val="clear" w:color="auto" w:fill="FFFFFF"/>
          <w:lang w:val="sl-SI"/>
        </w:rPr>
        <w:t>zakona z</w:t>
      </w:r>
      <w:r w:rsidRPr="0034642A">
        <w:rPr>
          <w:rFonts w:cs="Arial"/>
          <w:color w:val="000000"/>
          <w:lang w:val="sl-SI" w:eastAsia="sl-SI"/>
        </w:rPr>
        <w:t>aradi zagotavljanja načela enakega obravnavanja (14. člen Ustave Republike Slovenije;</w:t>
      </w:r>
      <w:r w:rsidRPr="00725033">
        <w:rPr>
          <w:rStyle w:val="Sprotnaopomba-sklic"/>
          <w:rFonts w:cs="Arial"/>
          <w:color w:val="000000"/>
          <w:lang w:val="sl-SI" w:eastAsia="sl-SI"/>
        </w:rPr>
        <w:footnoteReference w:id="41"/>
      </w:r>
      <w:r w:rsidRPr="00725033">
        <w:rPr>
          <w:rFonts w:cs="Arial"/>
          <w:color w:val="000000"/>
          <w:lang w:val="sl-SI" w:eastAsia="sl-SI"/>
        </w:rPr>
        <w:t xml:space="preserve"> v </w:t>
      </w:r>
      <w:r w:rsidR="004C5479">
        <w:rPr>
          <w:rFonts w:cs="Arial"/>
          <w:szCs w:val="20"/>
          <w:lang w:val="sl-SI"/>
        </w:rPr>
        <w:t>nadaljnjem besedilu</w:t>
      </w:r>
      <w:r w:rsidRPr="00725033">
        <w:rPr>
          <w:rFonts w:cs="Arial"/>
          <w:color w:val="000000"/>
          <w:lang w:val="sl-SI" w:eastAsia="sl-SI"/>
        </w:rPr>
        <w:t>: U</w:t>
      </w:r>
      <w:r w:rsidRPr="0034642A">
        <w:rPr>
          <w:rFonts w:cs="Arial"/>
          <w:color w:val="000000"/>
          <w:lang w:val="sl-SI" w:eastAsia="sl-SI"/>
        </w:rPr>
        <w:t>stava) kot materialni pogoj po tem zakonu določa dva prekrška iz 57. člena ZNB, ki se nanašata na kategorijo storilca »posameznik«, in sicer:</w:t>
      </w:r>
    </w:p>
    <w:p w14:paraId="2095E857" w14:textId="77777777" w:rsidR="007C0BF6" w:rsidRPr="0034642A" w:rsidRDefault="007C0BF6" w:rsidP="007C0BF6">
      <w:pPr>
        <w:shd w:val="clear" w:color="auto" w:fill="FFFFFF"/>
        <w:spacing w:line="288" w:lineRule="auto"/>
        <w:jc w:val="both"/>
        <w:rPr>
          <w:rFonts w:cs="Arial"/>
          <w:color w:val="000000"/>
          <w:lang w:val="sl-SI" w:eastAsia="sl-SI"/>
        </w:rPr>
      </w:pPr>
    </w:p>
    <w:p w14:paraId="31FF1066" w14:textId="77777777" w:rsidR="007C0BF6" w:rsidRPr="0034642A" w:rsidRDefault="007C0BF6" w:rsidP="00271E94">
      <w:pPr>
        <w:pStyle w:val="Odstavekseznama"/>
        <w:numPr>
          <w:ilvl w:val="0"/>
          <w:numId w:val="29"/>
        </w:numPr>
        <w:shd w:val="clear" w:color="auto" w:fill="FFFFFF"/>
        <w:spacing w:line="288" w:lineRule="auto"/>
        <w:jc w:val="both"/>
        <w:rPr>
          <w:rFonts w:cs="Arial"/>
          <w:color w:val="000000"/>
          <w:lang w:val="sl-SI" w:eastAsia="sl-SI"/>
        </w:rPr>
      </w:pPr>
      <w:r w:rsidRPr="0034642A">
        <w:rPr>
          <w:rFonts w:cs="Arial"/>
          <w:color w:val="000000"/>
          <w:lang w:val="sl-SI" w:eastAsia="sl-SI"/>
        </w:rPr>
        <w:t>prekršek iz 10. točke prvega odstavka 54. člena ZNB in</w:t>
      </w:r>
    </w:p>
    <w:p w14:paraId="2124D4C6" w14:textId="3152985C" w:rsidR="007C0BF6" w:rsidRPr="00725033" w:rsidRDefault="007C0BF6" w:rsidP="00271E94">
      <w:pPr>
        <w:pStyle w:val="Odstavekseznama"/>
        <w:numPr>
          <w:ilvl w:val="0"/>
          <w:numId w:val="29"/>
        </w:numPr>
        <w:shd w:val="clear" w:color="auto" w:fill="FFFFFF"/>
        <w:spacing w:line="288" w:lineRule="auto"/>
        <w:jc w:val="both"/>
        <w:rPr>
          <w:rFonts w:cs="Arial"/>
          <w:color w:val="000000"/>
          <w:lang w:val="sl-SI" w:eastAsia="sl-SI"/>
        </w:rPr>
      </w:pPr>
      <w:r w:rsidRPr="0034642A">
        <w:rPr>
          <w:rFonts w:cs="Arial"/>
          <w:color w:val="000000"/>
          <w:lang w:val="sl-SI" w:eastAsia="sl-SI"/>
        </w:rPr>
        <w:t>prekršek iz 14. točke prvega odstavka 57. člena ZNB. Slednji je bil v ZNB dodan s 54. členom Zakona o interventnih ukrepih za omilitev posledic drugega vala epidemije COVID-19,</w:t>
      </w:r>
      <w:r w:rsidRPr="00725033">
        <w:rPr>
          <w:rStyle w:val="Sprotnaopomba-sklic"/>
          <w:rFonts w:cs="Arial"/>
          <w:color w:val="000000"/>
          <w:lang w:val="sl-SI" w:eastAsia="sl-SI"/>
        </w:rPr>
        <w:footnoteReference w:id="42"/>
      </w:r>
      <w:r w:rsidRPr="00725033">
        <w:rPr>
          <w:rFonts w:cs="Arial"/>
          <w:color w:val="000000"/>
          <w:lang w:val="sl-SI" w:eastAsia="sl-SI"/>
        </w:rPr>
        <w:t xml:space="preserve"> ki je začel veljati 28. 11. 2020. Navedeno pomeni, da je bil glede na </w:t>
      </w:r>
      <w:r w:rsidRPr="00725033">
        <w:rPr>
          <w:rFonts w:cs="Arial"/>
          <w:color w:val="000000"/>
          <w:lang w:val="sl-SI" w:eastAsia="sl-SI"/>
        </w:rPr>
        <w:lastRenderedPageBreak/>
        <w:t>sistemsko določene meje sankcioniranja prekrškov (prvi odstavek 2</w:t>
      </w:r>
      <w:r w:rsidRPr="0034642A">
        <w:rPr>
          <w:rFonts w:cs="Arial"/>
          <w:color w:val="000000"/>
          <w:lang w:val="sl-SI" w:eastAsia="sl-SI"/>
        </w:rPr>
        <w:t xml:space="preserve">8. člena Ustave, 2. člen ZP-1) predmetni prekršek lahko </w:t>
      </w:r>
      <w:r w:rsidR="00E35088">
        <w:rPr>
          <w:rFonts w:cs="Arial"/>
          <w:color w:val="000000"/>
          <w:lang w:val="sl-SI" w:eastAsia="sl-SI"/>
        </w:rPr>
        <w:t>storjen</w:t>
      </w:r>
      <w:r w:rsidRPr="0034642A">
        <w:rPr>
          <w:rFonts w:cs="Arial"/>
          <w:color w:val="000000"/>
          <w:lang w:val="sl-SI" w:eastAsia="sl-SI"/>
        </w:rPr>
        <w:t xml:space="preserve"> od 28. 11. 2022 dalje.</w:t>
      </w:r>
      <w:r w:rsidRPr="00725033">
        <w:rPr>
          <w:rStyle w:val="Sprotnaopomba-sklic"/>
          <w:rFonts w:cs="Arial"/>
          <w:color w:val="000000"/>
          <w:lang w:val="sl-SI" w:eastAsia="sl-SI"/>
        </w:rPr>
        <w:footnoteReference w:id="43"/>
      </w:r>
    </w:p>
    <w:p w14:paraId="1D0380DB" w14:textId="77777777" w:rsidR="007C0BF6" w:rsidRPr="0034642A" w:rsidRDefault="007C0BF6" w:rsidP="007C0BF6">
      <w:pPr>
        <w:shd w:val="clear" w:color="auto" w:fill="FFFFFF"/>
        <w:spacing w:line="288" w:lineRule="auto"/>
        <w:jc w:val="both"/>
        <w:rPr>
          <w:rFonts w:cs="Arial"/>
          <w:color w:val="000000"/>
          <w:lang w:val="sl-SI" w:eastAsia="sl-SI"/>
        </w:rPr>
      </w:pPr>
    </w:p>
    <w:p w14:paraId="2A730BA1" w14:textId="77777777" w:rsidR="007C0BF6" w:rsidRDefault="007C0BF6" w:rsidP="007C0BF6">
      <w:pPr>
        <w:shd w:val="clear" w:color="auto" w:fill="FFFFFF"/>
        <w:spacing w:line="288" w:lineRule="auto"/>
        <w:jc w:val="both"/>
        <w:rPr>
          <w:rFonts w:cs="Arial"/>
          <w:color w:val="000000"/>
          <w:lang w:val="sl-SI" w:eastAsia="sl-SI"/>
        </w:rPr>
      </w:pPr>
      <w:r w:rsidRPr="0034642A">
        <w:rPr>
          <w:rFonts w:cs="Arial"/>
          <w:color w:val="000000"/>
          <w:lang w:val="sl-SI" w:eastAsia="sl-SI"/>
        </w:rPr>
        <w:t>Predlog zakona pa kot materialni pogoj po tem zakonu določa tudi prekršek iz 10. točke prvega odstavka 54. člena ZNB, ki pa zajema naslednje kategorije storilcev prekrškov: pravno osebo, samostojnega podjetnika posameznika oziroma posameznika, ki samostojno opravlja dejavnost, ter odgovorno osebo pravne osebe ter odgovorno osebo samostojnega podjetnika posameznika oziroma posameznika, ki samostojno opravlja dejavnost.</w:t>
      </w:r>
    </w:p>
    <w:p w14:paraId="4D0C22BB" w14:textId="77777777" w:rsidR="00617844" w:rsidRDefault="00617844" w:rsidP="007C0BF6">
      <w:pPr>
        <w:shd w:val="clear" w:color="auto" w:fill="FFFFFF"/>
        <w:spacing w:line="288" w:lineRule="auto"/>
        <w:jc w:val="both"/>
        <w:rPr>
          <w:rFonts w:cs="Arial"/>
          <w:color w:val="000000"/>
          <w:lang w:val="sl-SI" w:eastAsia="sl-SI"/>
        </w:rPr>
      </w:pPr>
    </w:p>
    <w:p w14:paraId="58CF63EA" w14:textId="286DE7C7" w:rsidR="00617844" w:rsidRDefault="00D37969" w:rsidP="00617844">
      <w:pPr>
        <w:shd w:val="clear" w:color="auto" w:fill="FFFFFF"/>
        <w:spacing w:line="288" w:lineRule="auto"/>
        <w:jc w:val="both"/>
        <w:rPr>
          <w:rFonts w:cs="Arial"/>
          <w:szCs w:val="20"/>
          <w:lang w:val="sl-SI" w:eastAsia="sl-SI"/>
        </w:rPr>
      </w:pPr>
      <w:r>
        <w:rPr>
          <w:lang w:val="sl-SI"/>
        </w:rPr>
        <w:t xml:space="preserve">Dodatno </w:t>
      </w:r>
      <w:r w:rsidR="009464ED">
        <w:rPr>
          <w:lang w:val="sl-SI"/>
        </w:rPr>
        <w:t>pa sta v prvi odstavek 2. člena predloga zakona vključena</w:t>
      </w:r>
      <w:r w:rsidR="00617844">
        <w:rPr>
          <w:rFonts w:cs="Arial"/>
          <w:szCs w:val="20"/>
          <w:lang w:val="sl-SI" w:eastAsia="sl-SI"/>
        </w:rPr>
        <w:t xml:space="preserve"> še dva prekrška iz t. i. »PKP zakonov«, ki </w:t>
      </w:r>
      <w:r w:rsidR="00834D28">
        <w:rPr>
          <w:rFonts w:cs="Arial"/>
          <w:szCs w:val="20"/>
          <w:lang w:val="sl-SI" w:eastAsia="sl-SI"/>
        </w:rPr>
        <w:t>prav tako</w:t>
      </w:r>
      <w:r w:rsidR="00617844">
        <w:rPr>
          <w:rFonts w:cs="Arial"/>
          <w:szCs w:val="20"/>
          <w:lang w:val="sl-SI" w:eastAsia="sl-SI"/>
        </w:rPr>
        <w:t xml:space="preserve"> pomenita kršitev ukrepov za preprečevanje širjenja nalezljive bolezni COVID-19, in sicer:</w:t>
      </w:r>
    </w:p>
    <w:p w14:paraId="2738ECCA" w14:textId="77777777" w:rsidR="00617844" w:rsidRDefault="00617844" w:rsidP="00617844">
      <w:pPr>
        <w:spacing w:line="276" w:lineRule="auto"/>
        <w:jc w:val="both"/>
        <w:rPr>
          <w:rFonts w:cs="Arial"/>
          <w:szCs w:val="20"/>
          <w:lang w:val="sl-SI" w:eastAsia="sl-SI"/>
        </w:rPr>
      </w:pPr>
    </w:p>
    <w:p w14:paraId="4DE0C09F" w14:textId="502E10EC" w:rsidR="00617844" w:rsidRDefault="00617844" w:rsidP="00271E94">
      <w:pPr>
        <w:pStyle w:val="Odstavekseznama"/>
        <w:numPr>
          <w:ilvl w:val="0"/>
          <w:numId w:val="36"/>
        </w:numPr>
        <w:shd w:val="clear" w:color="auto" w:fill="FFFFFF"/>
        <w:spacing w:line="276" w:lineRule="auto"/>
        <w:jc w:val="both"/>
        <w:rPr>
          <w:rFonts w:cs="Arial"/>
          <w:szCs w:val="20"/>
          <w:lang w:val="sl-SI" w:eastAsia="sl-SI"/>
        </w:rPr>
      </w:pPr>
      <w:r>
        <w:rPr>
          <w:rFonts w:cs="Arial"/>
          <w:szCs w:val="20"/>
          <w:lang w:val="sl-SI" w:eastAsia="sl-SI"/>
        </w:rPr>
        <w:t xml:space="preserve">prekršek </w:t>
      </w:r>
      <w:r w:rsidRPr="00AC5756">
        <w:rPr>
          <w:rFonts w:cs="Arial"/>
          <w:szCs w:val="20"/>
          <w:lang w:val="sl-SI" w:eastAsia="sl-SI"/>
        </w:rPr>
        <w:t>iz 48. člena Zakona o interventnih ukrepih za pripravo na drugi val COVID-19 (Uradni list RS, št. 98/20 in 152/20 – ZZUOOP</w:t>
      </w:r>
      <w:r>
        <w:rPr>
          <w:rFonts w:cs="Arial"/>
          <w:szCs w:val="20"/>
          <w:lang w:val="sl-SI" w:eastAsia="sl-SI"/>
        </w:rPr>
        <w:t>), ki se glasi: »</w:t>
      </w:r>
      <w:r w:rsidRPr="00510348">
        <w:rPr>
          <w:rFonts w:cs="Arial"/>
          <w:szCs w:val="20"/>
          <w:lang w:val="sl-SI" w:eastAsia="sl-SI"/>
        </w:rPr>
        <w:t xml:space="preserve">Z globo 2.000 </w:t>
      </w:r>
      <w:r w:rsidR="00BE546C">
        <w:rPr>
          <w:rFonts w:cs="Arial"/>
          <w:szCs w:val="20"/>
          <w:lang w:val="sl-SI" w:eastAsia="sl-SI"/>
        </w:rPr>
        <w:t>evrov</w:t>
      </w:r>
      <w:r w:rsidRPr="00510348">
        <w:rPr>
          <w:rFonts w:cs="Arial"/>
          <w:szCs w:val="20"/>
          <w:lang w:val="sl-SI" w:eastAsia="sl-SI"/>
        </w:rPr>
        <w:t xml:space="preserve"> se kaznuje posameznik, ki ne zapusti Republike Slovenije na za izstop določenem mejnem prehodu ali ne zapusti Republike Slovenije najpozneje v 12 urah po vstopu v Republiko Slovenijo (drugi odstavek 34. člena).</w:t>
      </w:r>
      <w:r>
        <w:rPr>
          <w:rFonts w:cs="Arial"/>
          <w:szCs w:val="20"/>
          <w:lang w:val="sl-SI" w:eastAsia="sl-SI"/>
        </w:rPr>
        <w:t>«</w:t>
      </w:r>
      <w:r w:rsidR="003F4308">
        <w:rPr>
          <w:rFonts w:cs="Arial"/>
          <w:szCs w:val="20"/>
          <w:lang w:val="sl-SI" w:eastAsia="sl-SI"/>
        </w:rPr>
        <w:t xml:space="preserve"> in</w:t>
      </w:r>
    </w:p>
    <w:p w14:paraId="40A02425" w14:textId="77777777" w:rsidR="00836967" w:rsidRDefault="00836967" w:rsidP="00836967">
      <w:pPr>
        <w:pStyle w:val="Odstavekseznama"/>
        <w:shd w:val="clear" w:color="auto" w:fill="FFFFFF"/>
        <w:spacing w:line="276" w:lineRule="auto"/>
        <w:jc w:val="both"/>
        <w:rPr>
          <w:rFonts w:cs="Arial"/>
          <w:szCs w:val="20"/>
          <w:lang w:val="sl-SI" w:eastAsia="sl-SI"/>
        </w:rPr>
      </w:pPr>
    </w:p>
    <w:p w14:paraId="424A794A" w14:textId="0B88FB7F" w:rsidR="00617844" w:rsidRPr="00AC5756" w:rsidRDefault="00617844" w:rsidP="00271E94">
      <w:pPr>
        <w:pStyle w:val="Odstavekseznama"/>
        <w:numPr>
          <w:ilvl w:val="0"/>
          <w:numId w:val="36"/>
        </w:numPr>
        <w:shd w:val="clear" w:color="auto" w:fill="FFFFFF"/>
        <w:spacing w:line="276" w:lineRule="auto"/>
        <w:jc w:val="both"/>
        <w:rPr>
          <w:rFonts w:cs="Arial"/>
          <w:szCs w:val="20"/>
          <w:lang w:val="sl-SI" w:eastAsia="sl-SI"/>
        </w:rPr>
      </w:pPr>
      <w:r>
        <w:rPr>
          <w:rFonts w:cs="Arial"/>
          <w:szCs w:val="20"/>
          <w:lang w:val="sl-SI" w:eastAsia="sl-SI"/>
        </w:rPr>
        <w:t xml:space="preserve">prekršek iz 18. člena </w:t>
      </w:r>
      <w:r w:rsidRPr="00667508">
        <w:rPr>
          <w:rFonts w:cs="Arial"/>
          <w:szCs w:val="20"/>
          <w:lang w:val="sl-SI" w:eastAsia="sl-SI"/>
        </w:rPr>
        <w:t>Zakon</w:t>
      </w:r>
      <w:r>
        <w:rPr>
          <w:rFonts w:cs="Arial"/>
          <w:szCs w:val="20"/>
          <w:lang w:val="sl-SI" w:eastAsia="sl-SI"/>
        </w:rPr>
        <w:t>a</w:t>
      </w:r>
      <w:r w:rsidRPr="00667508">
        <w:rPr>
          <w:rFonts w:cs="Arial"/>
          <w:szCs w:val="20"/>
          <w:lang w:val="sl-SI" w:eastAsia="sl-SI"/>
        </w:rPr>
        <w:t xml:space="preserve"> o začasnih ukrepih za omilitev in odpravo posledic COVID-19</w:t>
      </w:r>
      <w:r>
        <w:rPr>
          <w:rFonts w:cs="Arial"/>
          <w:szCs w:val="20"/>
          <w:lang w:val="sl-SI" w:eastAsia="sl-SI"/>
        </w:rPr>
        <w:t xml:space="preserve"> (</w:t>
      </w:r>
      <w:r w:rsidRPr="00931B3E">
        <w:rPr>
          <w:rFonts w:cs="Arial"/>
          <w:szCs w:val="20"/>
          <w:lang w:val="sl-SI" w:eastAsia="sl-SI"/>
        </w:rPr>
        <w:t>Uradni list RS, št. 152/20, 175/20 – ZIUOPDVE, 82/21 – ZNB-C, 112/21 – ZNUPZ, 167/21 – odl. US, 206/21 – ZDUPŠOP in 18/23 – ZDU-1O)</w:t>
      </w:r>
      <w:r>
        <w:rPr>
          <w:rFonts w:cs="Arial"/>
          <w:szCs w:val="20"/>
          <w:lang w:val="sl-SI" w:eastAsia="sl-SI"/>
        </w:rPr>
        <w:t>, ki se glasi: »</w:t>
      </w:r>
      <w:r w:rsidRPr="00712411">
        <w:rPr>
          <w:rFonts w:cs="Arial"/>
          <w:szCs w:val="20"/>
          <w:lang w:val="sl-SI" w:eastAsia="sl-SI"/>
        </w:rPr>
        <w:t xml:space="preserve">Ne glede na 10. točko prvega odstavka 54. člena ZNB se z globo od 4.000 do 100.000 </w:t>
      </w:r>
      <w:r w:rsidR="00BE546C">
        <w:rPr>
          <w:rFonts w:cs="Arial"/>
          <w:szCs w:val="20"/>
          <w:lang w:val="sl-SI" w:eastAsia="sl-SI"/>
        </w:rPr>
        <w:t>evrov</w:t>
      </w:r>
      <w:r w:rsidRPr="00712411">
        <w:rPr>
          <w:rFonts w:cs="Arial"/>
          <w:szCs w:val="20"/>
          <w:lang w:val="sl-SI" w:eastAsia="sl-SI"/>
        </w:rPr>
        <w:t xml:space="preserve"> kaznuje za prekršek pravna oseba, če ravna v nasprotju s 1., 2,. 3. ali 4. točko prvega odstavka 39. člena ZNB.</w:t>
      </w:r>
      <w:r>
        <w:rPr>
          <w:rFonts w:cs="Arial"/>
          <w:szCs w:val="20"/>
          <w:lang w:val="sl-SI" w:eastAsia="sl-SI"/>
        </w:rPr>
        <w:t>«.</w:t>
      </w:r>
    </w:p>
    <w:p w14:paraId="697BE58C" w14:textId="77777777" w:rsidR="00617844" w:rsidRPr="0034642A" w:rsidRDefault="00617844" w:rsidP="007C0BF6">
      <w:pPr>
        <w:shd w:val="clear" w:color="auto" w:fill="FFFFFF"/>
        <w:spacing w:line="288" w:lineRule="auto"/>
        <w:jc w:val="both"/>
        <w:rPr>
          <w:rFonts w:cs="Arial"/>
          <w:color w:val="000000"/>
          <w:lang w:val="sl-SI" w:eastAsia="sl-SI"/>
        </w:rPr>
      </w:pPr>
    </w:p>
    <w:p w14:paraId="1A91F090" w14:textId="77777777" w:rsidR="007C0BF6" w:rsidRPr="0034642A" w:rsidRDefault="007C0BF6" w:rsidP="007C0BF6">
      <w:pPr>
        <w:shd w:val="clear" w:color="auto" w:fill="FFFFFF"/>
        <w:spacing w:line="288" w:lineRule="auto"/>
        <w:jc w:val="both"/>
        <w:rPr>
          <w:rFonts w:cs="Arial"/>
          <w:color w:val="000000"/>
          <w:lang w:val="sl-SI" w:eastAsia="sl-SI"/>
        </w:rPr>
      </w:pPr>
    </w:p>
    <w:p w14:paraId="6BC68C51" w14:textId="763FB5A1" w:rsidR="007C0BF6" w:rsidRDefault="007C0BF6" w:rsidP="007C0BF6">
      <w:pPr>
        <w:spacing w:line="288" w:lineRule="auto"/>
        <w:jc w:val="both"/>
        <w:rPr>
          <w:lang w:val="sl-SI"/>
        </w:rPr>
      </w:pPr>
      <w:r w:rsidRPr="001262F9">
        <w:rPr>
          <w:lang w:val="sl-SI"/>
        </w:rPr>
        <w:t>Predlog zakona pa kot materialni pogoj po tem zakonu določa tudi prekrške, ki so jih storili organizatorji</w:t>
      </w:r>
      <w:r w:rsidRPr="001262F9">
        <w:rPr>
          <w:rStyle w:val="Sprotnaopomba-sklic"/>
          <w:rFonts w:cs="Arial"/>
          <w:color w:val="000000" w:themeColor="text1"/>
          <w:lang w:val="sl-SI"/>
        </w:rPr>
        <w:footnoteReference w:id="44"/>
      </w:r>
      <w:r w:rsidRPr="001262F9">
        <w:rPr>
          <w:lang w:val="sl-SI"/>
        </w:rPr>
        <w:t xml:space="preserve"> javnih zbiranj, in sicer v delu glede opustitve prijave javnih zbiranj oziroma pridobitve dovoljenja upravne enote, ne obravnava pa drugih prepovedanih ravnanj s področja javnih zbiranj – na primer shodov, ki so organizirani</w:t>
      </w:r>
      <w:r w:rsidRPr="001262F9">
        <w:rPr>
          <w:shd w:val="clear" w:color="auto" w:fill="FFFFFF"/>
          <w:lang w:val="sl-SI"/>
        </w:rPr>
        <w:t xml:space="preserve"> z namenom, da bi se na njih izvrševala kazniva dejanja oziroma pozivalo k izvrševanju kaznivih dejanj, ali z namenom povzročanja nasilja, motenja javnega reda oziroma oviranja javnega prometa</w:t>
      </w:r>
      <w:r w:rsidRPr="001262F9">
        <w:rPr>
          <w:lang w:val="sl-SI"/>
        </w:rPr>
        <w:t>. Ob tem predlagatelj pojasnjuje, da so prekrški organizatorjev kot materialni pogoj</w:t>
      </w:r>
      <w:r w:rsidR="00331FA3">
        <w:rPr>
          <w:rStyle w:val="Sprotnaopomba-sklic"/>
          <w:lang w:val="sl-SI"/>
        </w:rPr>
        <w:footnoteReference w:id="45"/>
      </w:r>
      <w:r w:rsidRPr="001262F9">
        <w:rPr>
          <w:lang w:val="sl-SI"/>
        </w:rPr>
        <w:t xml:space="preserve"> v predlog zakona vključeni iz razloga varovanja ustavne pravice do zbiranja in združevanja iz 42. člena Ustave, ki tako kot pravica do zdravja in življenja uživa visoko ustavnopravno varstvo. Ustavno sodišče Republike Slovenije je namreč v odločbi št. U-I-50/21 z dne 17. 6. 2022 presodilo, da omejevanje pravice do združevanja v obdobju od 27. 2. do 17. 3. in od 1. 4. do 18. 4. 2021 (ko so bili shodi v celoti prepovedani), od 18. 3. do 31. 3. ter od 23. 4. do 14. 5. 2021 (ko so bili shodi omejeni na do vključno deset udeležencev) ni bilo nujno. Ustavno sodišče Republike Slovenije je v navedeni odločbi ugotovilo, </w:t>
      </w:r>
      <w:r w:rsidRPr="001262F9">
        <w:rPr>
          <w:lang w:val="sl-SI"/>
        </w:rPr>
        <w:lastRenderedPageBreak/>
        <w:t>da prepoved zbiranja ljudi zaradi preprečevanja okužb s SARS-CoV-2 ni temeljila na presoji, ali obstajajo alternativni ukrepi, s katerimi bi se lahko tudi v času epidemije COVID-19 vsaj v določeni meri dopustilo izvrševanje ustavne pravice do mirnega zbiranja in javnih zborovanj. To pa pomeni, da pri sprejemanju ukrepov (tudi) niso bile izpolnjene pozitivne dolžnosti države, da glede na okoliščine v razumni meri zagotovi izvrševanje pravice do mirnega zbiranja, vključno z dolžnostjo sodelovanja z organizatorji.</w:t>
      </w:r>
    </w:p>
    <w:p w14:paraId="2E07A899" w14:textId="77777777" w:rsidR="0085715F" w:rsidRDefault="0085715F" w:rsidP="007C0BF6">
      <w:pPr>
        <w:spacing w:line="288" w:lineRule="auto"/>
        <w:jc w:val="both"/>
        <w:rPr>
          <w:lang w:val="sl-SI"/>
        </w:rPr>
      </w:pPr>
    </w:p>
    <w:p w14:paraId="542C1284" w14:textId="5DB491FF" w:rsidR="007C0BF6" w:rsidRDefault="007C0BF6" w:rsidP="007C0BF6">
      <w:pPr>
        <w:spacing w:line="288" w:lineRule="auto"/>
        <w:jc w:val="both"/>
        <w:rPr>
          <w:rFonts w:cs="Arial"/>
          <w:color w:val="000000"/>
          <w:lang w:val="sl-SI" w:eastAsia="sl-SI"/>
        </w:rPr>
      </w:pPr>
      <w:r w:rsidRPr="0034642A">
        <w:rPr>
          <w:rFonts w:cs="Arial"/>
          <w:color w:val="000000"/>
          <w:lang w:val="sl-SI" w:eastAsia="sl-SI"/>
        </w:rPr>
        <w:t xml:space="preserve">Glede na navedeno drugi odstavek 2. člena </w:t>
      </w:r>
      <w:r w:rsidR="001B081E">
        <w:rPr>
          <w:rFonts w:cs="Arial"/>
          <w:color w:val="000000"/>
          <w:lang w:val="sl-SI" w:eastAsia="sl-SI"/>
        </w:rPr>
        <w:t xml:space="preserve">predloga </w:t>
      </w:r>
      <w:r w:rsidRPr="0034642A">
        <w:rPr>
          <w:rFonts w:cs="Arial"/>
          <w:color w:val="000000"/>
          <w:lang w:val="sl-SI" w:eastAsia="sl-SI"/>
        </w:rPr>
        <w:t>zakona kot materialni pogoj po tem zakonu določa tudi kršitve II. poglavja ZJZ z naslovom, ki nosi naslov »Organiziranje shodov in prireditev«, ki so kot prekrški določene v naslednjih določbah:</w:t>
      </w:r>
    </w:p>
    <w:p w14:paraId="4491A2BB" w14:textId="77777777" w:rsidR="00377382" w:rsidRPr="0034642A" w:rsidRDefault="00377382" w:rsidP="007C0BF6">
      <w:pPr>
        <w:spacing w:line="288" w:lineRule="auto"/>
        <w:jc w:val="both"/>
        <w:rPr>
          <w:rFonts w:cs="Arial"/>
          <w:color w:val="000000"/>
          <w:lang w:val="sl-SI" w:eastAsia="sl-SI"/>
        </w:rPr>
      </w:pPr>
    </w:p>
    <w:p w14:paraId="39CF3A1B" w14:textId="2107122C" w:rsidR="007C0BF6" w:rsidRPr="00834D28" w:rsidRDefault="007C0BF6" w:rsidP="00271E94">
      <w:pPr>
        <w:pStyle w:val="Odstavekseznama"/>
        <w:numPr>
          <w:ilvl w:val="0"/>
          <w:numId w:val="28"/>
        </w:numPr>
        <w:shd w:val="clear" w:color="auto" w:fill="FFFFFF"/>
        <w:spacing w:line="288" w:lineRule="auto"/>
        <w:ind w:left="709" w:hanging="357"/>
        <w:jc w:val="both"/>
        <w:rPr>
          <w:lang w:val="sl-SI"/>
        </w:rPr>
      </w:pPr>
      <w:r w:rsidRPr="00E774D3">
        <w:rPr>
          <w:lang w:val="sl-SI"/>
        </w:rPr>
        <w:t>3. točki prvega odstavka 37. člena ZJZ</w:t>
      </w:r>
      <w:r w:rsidR="00E774D3">
        <w:rPr>
          <w:lang w:val="sl-SI"/>
        </w:rPr>
        <w:t xml:space="preserve"> – z</w:t>
      </w:r>
      <w:r w:rsidR="00BD5151" w:rsidRPr="00834D28">
        <w:rPr>
          <w:lang w:val="sl-SI"/>
        </w:rPr>
        <w:t xml:space="preserve"> globo od 700 do 4.000 </w:t>
      </w:r>
      <w:r w:rsidR="00BE546C">
        <w:rPr>
          <w:lang w:val="sl-SI"/>
        </w:rPr>
        <w:t>evrov</w:t>
      </w:r>
      <w:r w:rsidR="00BD5151" w:rsidRPr="00834D28">
        <w:rPr>
          <w:lang w:val="sl-SI"/>
        </w:rPr>
        <w:t xml:space="preserve"> se kaznuje za prekršek </w:t>
      </w:r>
      <w:r w:rsidR="00E15E41" w:rsidRPr="00834D28">
        <w:rPr>
          <w:lang w:val="sl-SI"/>
        </w:rPr>
        <w:t>organizator, ki izvede shod oziroma prireditev, ki je bila z odločbo pristojnega organa prepovedana (20. člen)</w:t>
      </w:r>
      <w:r w:rsidRPr="00834D28">
        <w:rPr>
          <w:lang w:val="sl-SI"/>
        </w:rPr>
        <w:t>;</w:t>
      </w:r>
    </w:p>
    <w:p w14:paraId="5DF4E3B7" w14:textId="6844260C" w:rsidR="007C0BF6" w:rsidRPr="00834D28" w:rsidRDefault="007C0BF6" w:rsidP="00271E94">
      <w:pPr>
        <w:pStyle w:val="Odstavekseznama"/>
        <w:numPr>
          <w:ilvl w:val="0"/>
          <w:numId w:val="28"/>
        </w:numPr>
        <w:shd w:val="clear" w:color="auto" w:fill="FFFFFF"/>
        <w:spacing w:line="288" w:lineRule="auto"/>
        <w:ind w:left="709" w:hanging="357"/>
        <w:jc w:val="both"/>
        <w:rPr>
          <w:lang w:val="sl-SI"/>
        </w:rPr>
      </w:pPr>
      <w:r w:rsidRPr="00E774D3">
        <w:rPr>
          <w:lang w:val="sl-SI"/>
        </w:rPr>
        <w:t>4. točki prvega odstavka 38. člena ZJZ</w:t>
      </w:r>
      <w:r w:rsidRPr="00834D28">
        <w:rPr>
          <w:lang w:val="sl-SI"/>
        </w:rPr>
        <w:t xml:space="preserve"> </w:t>
      </w:r>
      <w:r w:rsidR="00E774D3">
        <w:rPr>
          <w:lang w:val="sl-SI"/>
        </w:rPr>
        <w:t>– z</w:t>
      </w:r>
      <w:r w:rsidR="00AD329B" w:rsidRPr="00834D28">
        <w:rPr>
          <w:lang w:val="sl-SI"/>
        </w:rPr>
        <w:t xml:space="preserve"> globo od 250 do 1.500 </w:t>
      </w:r>
      <w:r w:rsidR="00BE546C">
        <w:rPr>
          <w:lang w:val="sl-SI"/>
        </w:rPr>
        <w:t>evrov</w:t>
      </w:r>
      <w:r w:rsidR="00AD329B" w:rsidRPr="00834D28">
        <w:rPr>
          <w:lang w:val="sl-SI"/>
        </w:rPr>
        <w:t xml:space="preserve"> se kaznuje za prekršek organizator, ki izvede shod oziroma prireditev, ne da bi jo poprej prijavil (11. člen) oziroma si za izvedbo pridobil dovoljenje (13. člen)</w:t>
      </w:r>
      <w:r w:rsidRPr="00834D28">
        <w:rPr>
          <w:lang w:val="sl-SI"/>
        </w:rPr>
        <w:t>;</w:t>
      </w:r>
    </w:p>
    <w:p w14:paraId="16D0CF61" w14:textId="26E7B42E" w:rsidR="007C0BF6" w:rsidRPr="00E774D3" w:rsidRDefault="007C0BF6" w:rsidP="00271E94">
      <w:pPr>
        <w:pStyle w:val="Odstavekseznama"/>
        <w:numPr>
          <w:ilvl w:val="0"/>
          <w:numId w:val="28"/>
        </w:numPr>
        <w:shd w:val="clear" w:color="auto" w:fill="FFFFFF"/>
        <w:spacing w:line="288" w:lineRule="auto"/>
        <w:ind w:left="709" w:hanging="357"/>
        <w:jc w:val="both"/>
        <w:rPr>
          <w:lang w:val="sl-SI"/>
        </w:rPr>
      </w:pPr>
      <w:r w:rsidRPr="00E774D3">
        <w:rPr>
          <w:lang w:val="sl-SI"/>
        </w:rPr>
        <w:t>1. točki prvega odstavka 39. člena ZJZ</w:t>
      </w:r>
      <w:r w:rsidRPr="00834D28">
        <w:rPr>
          <w:lang w:val="sl-SI"/>
        </w:rPr>
        <w:t xml:space="preserve"> </w:t>
      </w:r>
      <w:r w:rsidR="00E774D3">
        <w:rPr>
          <w:lang w:val="sl-SI"/>
        </w:rPr>
        <w:t>– z</w:t>
      </w:r>
      <w:r w:rsidR="006D48A3" w:rsidRPr="00E774D3">
        <w:rPr>
          <w:lang w:val="sl-SI"/>
        </w:rPr>
        <w:t xml:space="preserve"> globo od 150 do 300 </w:t>
      </w:r>
      <w:r w:rsidR="00BE546C">
        <w:rPr>
          <w:lang w:val="sl-SI"/>
        </w:rPr>
        <w:t>evrov</w:t>
      </w:r>
      <w:r w:rsidR="006D48A3" w:rsidRPr="00E774D3">
        <w:rPr>
          <w:lang w:val="sl-SI"/>
        </w:rPr>
        <w:t xml:space="preserve"> se kaznuje za prekršek organizator, ki krši rok iz prvega odstavka 11. člena tega zakona, ali prijave shoda oziroma prireditve ne poda v skladu z določbo 14. člena tega zakona</w:t>
      </w:r>
      <w:r w:rsidRPr="00E774D3">
        <w:rPr>
          <w:lang w:val="sl-SI"/>
        </w:rPr>
        <w:t>.</w:t>
      </w:r>
    </w:p>
    <w:p w14:paraId="5E3F61B1" w14:textId="77777777" w:rsidR="00A57DB4" w:rsidRDefault="00A57DB4" w:rsidP="00A57DB4">
      <w:pPr>
        <w:shd w:val="clear" w:color="auto" w:fill="FFFFFF"/>
        <w:spacing w:line="288" w:lineRule="auto"/>
        <w:jc w:val="both"/>
        <w:rPr>
          <w:rFonts w:cs="Arial"/>
          <w:color w:val="000000"/>
          <w:lang w:val="sl-SI" w:eastAsia="sl-SI"/>
        </w:rPr>
      </w:pPr>
    </w:p>
    <w:p w14:paraId="5035422C" w14:textId="77777777" w:rsidR="001E53D5" w:rsidRPr="0034642A" w:rsidRDefault="001E53D5" w:rsidP="00A57DB4">
      <w:pPr>
        <w:shd w:val="clear" w:color="auto" w:fill="FFFFFF"/>
        <w:spacing w:line="288" w:lineRule="auto"/>
        <w:jc w:val="both"/>
        <w:rPr>
          <w:rFonts w:cs="Arial"/>
          <w:color w:val="000000"/>
          <w:lang w:val="sl-SI" w:eastAsia="sl-SI"/>
        </w:rPr>
      </w:pPr>
    </w:p>
    <w:p w14:paraId="3B3C9F31" w14:textId="77777777" w:rsidR="00A57DB4" w:rsidRPr="0034642A" w:rsidRDefault="00A57DB4" w:rsidP="00A57DB4">
      <w:pPr>
        <w:shd w:val="clear" w:color="auto" w:fill="FFFFFF"/>
        <w:spacing w:line="288" w:lineRule="auto"/>
        <w:rPr>
          <w:rFonts w:cs="Arial"/>
          <w:b/>
          <w:bCs/>
          <w:color w:val="000000"/>
          <w:lang w:val="sl-SI" w:eastAsia="sl-SI"/>
        </w:rPr>
      </w:pPr>
      <w:r w:rsidRPr="0034642A">
        <w:rPr>
          <w:rFonts w:cs="Arial"/>
          <w:b/>
          <w:bCs/>
          <w:color w:val="000000"/>
          <w:lang w:val="sl-SI" w:eastAsia="sl-SI"/>
        </w:rPr>
        <w:t>K 3. členu (pristojni organi)</w:t>
      </w:r>
    </w:p>
    <w:p w14:paraId="1FB3FCBC" w14:textId="77777777" w:rsidR="00A57DB4" w:rsidRPr="0034642A" w:rsidRDefault="00A57DB4" w:rsidP="00A57DB4">
      <w:pPr>
        <w:shd w:val="clear" w:color="auto" w:fill="FFFFFF"/>
        <w:spacing w:line="288" w:lineRule="auto"/>
        <w:rPr>
          <w:rFonts w:cs="Arial"/>
          <w:b/>
          <w:bCs/>
          <w:color w:val="000000"/>
          <w:lang w:val="sl-SI" w:eastAsia="sl-SI"/>
        </w:rPr>
      </w:pPr>
    </w:p>
    <w:p w14:paraId="55CD61D4" w14:textId="105DED92" w:rsidR="00A57DB4" w:rsidRDefault="00A57DB4" w:rsidP="007A00F9">
      <w:pPr>
        <w:shd w:val="clear" w:color="auto" w:fill="FFFFFF"/>
        <w:spacing w:line="288" w:lineRule="auto"/>
        <w:jc w:val="both"/>
        <w:rPr>
          <w:rFonts w:cs="Arial"/>
          <w:color w:val="000000"/>
          <w:lang w:val="sl-SI" w:eastAsia="sl-SI"/>
        </w:rPr>
      </w:pPr>
      <w:r w:rsidRPr="0034642A">
        <w:rPr>
          <w:rFonts w:cs="Arial"/>
          <w:color w:val="000000"/>
          <w:lang w:val="sl-SI" w:eastAsia="sl-SI"/>
        </w:rPr>
        <w:t>Predlagani 3. člen na enem mestu opredeljuje pristojne organe, ki bodo odločali na podlagi tega zakona ali v teh postopkih sodelovali.</w:t>
      </w:r>
    </w:p>
    <w:p w14:paraId="2CDB8DC1" w14:textId="77777777" w:rsidR="001E53D5" w:rsidRPr="0034642A" w:rsidRDefault="001E53D5" w:rsidP="007A00F9">
      <w:pPr>
        <w:shd w:val="clear" w:color="auto" w:fill="FFFFFF"/>
        <w:spacing w:line="288" w:lineRule="auto"/>
        <w:jc w:val="both"/>
        <w:rPr>
          <w:rFonts w:cs="Arial"/>
          <w:color w:val="000000"/>
          <w:lang w:val="sl-SI" w:eastAsia="sl-SI"/>
        </w:rPr>
      </w:pPr>
    </w:p>
    <w:p w14:paraId="31203D18" w14:textId="77BBC3B4" w:rsidR="00A57DB4" w:rsidRPr="0034642A" w:rsidRDefault="00A57DB4" w:rsidP="007A00F9">
      <w:pPr>
        <w:shd w:val="clear" w:color="auto" w:fill="FFFFFF"/>
        <w:spacing w:line="288" w:lineRule="auto"/>
        <w:jc w:val="both"/>
        <w:rPr>
          <w:lang w:val="sl-SI"/>
        </w:rPr>
      </w:pPr>
      <w:r w:rsidRPr="0034642A">
        <w:rPr>
          <w:lang w:val="sl-SI"/>
        </w:rPr>
        <w:t>P</w:t>
      </w:r>
      <w:r w:rsidR="002D67D9">
        <w:rPr>
          <w:lang w:val="sl-SI"/>
        </w:rPr>
        <w:t>rvi</w:t>
      </w:r>
      <w:r w:rsidR="002D67D9" w:rsidRPr="0034642A">
        <w:rPr>
          <w:lang w:val="sl-SI"/>
        </w:rPr>
        <w:t xml:space="preserve"> </w:t>
      </w:r>
      <w:r w:rsidRPr="0034642A">
        <w:rPr>
          <w:lang w:val="sl-SI"/>
        </w:rPr>
        <w:t xml:space="preserve">odstavek 3. člena </w:t>
      </w:r>
      <w:r w:rsidR="001B081E">
        <w:rPr>
          <w:lang w:val="sl-SI"/>
        </w:rPr>
        <w:t xml:space="preserve">predloga </w:t>
      </w:r>
      <w:r w:rsidRPr="0034642A">
        <w:rPr>
          <w:lang w:val="sl-SI"/>
        </w:rPr>
        <w:t>zakona določa, da bodo (v skladu s sistemsko ureditvijo prekrškovnega prava v Republiki Sloveniji) o ustavitvi prekrškovnih postopkov v hitrem prekrškovnem postopku odločali prekrškovni organi (Policija, inšpektorati), o ustavitvi rednega (skrajšanega) sodnega postopka pa sodišča.</w:t>
      </w:r>
    </w:p>
    <w:p w14:paraId="3CD48E4C" w14:textId="77777777" w:rsidR="00A57DB4" w:rsidRPr="0034642A" w:rsidRDefault="00A57DB4" w:rsidP="007A00F9">
      <w:pPr>
        <w:shd w:val="clear" w:color="auto" w:fill="FFFFFF"/>
        <w:spacing w:line="288" w:lineRule="auto"/>
        <w:jc w:val="both"/>
        <w:rPr>
          <w:lang w:val="sl-SI"/>
        </w:rPr>
      </w:pPr>
    </w:p>
    <w:p w14:paraId="4163C583" w14:textId="371A1358" w:rsidR="00A57DB4" w:rsidRPr="0034642A" w:rsidRDefault="006D7C58" w:rsidP="007A00F9">
      <w:pPr>
        <w:shd w:val="clear" w:color="auto" w:fill="FFFFFF"/>
        <w:spacing w:line="288" w:lineRule="auto"/>
        <w:jc w:val="both"/>
        <w:rPr>
          <w:lang w:val="sl-SI"/>
        </w:rPr>
      </w:pPr>
      <w:r>
        <w:rPr>
          <w:lang w:val="sl-SI"/>
        </w:rPr>
        <w:t>D</w:t>
      </w:r>
      <w:r w:rsidR="002D67D9">
        <w:rPr>
          <w:lang w:val="sl-SI"/>
        </w:rPr>
        <w:t>rugi</w:t>
      </w:r>
      <w:r w:rsidR="002D67D9" w:rsidRPr="0034642A">
        <w:rPr>
          <w:lang w:val="sl-SI"/>
        </w:rPr>
        <w:t xml:space="preserve"> </w:t>
      </w:r>
      <w:r w:rsidR="00A57DB4" w:rsidRPr="0034642A">
        <w:rPr>
          <w:lang w:val="sl-SI"/>
        </w:rPr>
        <w:t>odstavek 3</w:t>
      </w:r>
      <w:r>
        <w:rPr>
          <w:lang w:val="sl-SI"/>
        </w:rPr>
        <w:t>.</w:t>
      </w:r>
      <w:r w:rsidR="00A57DB4" w:rsidRPr="0034642A">
        <w:rPr>
          <w:lang w:val="sl-SI"/>
        </w:rPr>
        <w:t xml:space="preserve"> člena </w:t>
      </w:r>
      <w:r w:rsidR="001B081E">
        <w:rPr>
          <w:lang w:val="sl-SI"/>
        </w:rPr>
        <w:t xml:space="preserve">predloga </w:t>
      </w:r>
      <w:r w:rsidR="00A57DB4" w:rsidRPr="0034642A">
        <w:rPr>
          <w:lang w:val="sl-SI"/>
        </w:rPr>
        <w:t xml:space="preserve">zakona določa, da o ustavitvi postopkov prisilne izterjave glob in stroškov postopka po tem zakonu odloča davčni organ, pristojen po določbah zakona, ki ureja </w:t>
      </w:r>
      <w:r>
        <w:rPr>
          <w:lang w:val="sl-SI"/>
        </w:rPr>
        <w:t>finančno upravo</w:t>
      </w:r>
      <w:r w:rsidR="00A57DB4" w:rsidRPr="0034642A">
        <w:rPr>
          <w:lang w:val="sl-SI"/>
        </w:rPr>
        <w:t>; to je Finančna uprava Republike Slovenije (v nadaljnjem besedilu: FURS)</w:t>
      </w:r>
      <w:r w:rsidR="00F93EB0">
        <w:rPr>
          <w:lang w:val="sl-SI"/>
        </w:rPr>
        <w:t xml:space="preserve"> </w:t>
      </w:r>
      <w:r w:rsidR="00B9175D">
        <w:rPr>
          <w:lang w:val="sl-SI"/>
        </w:rPr>
        <w:t>–</w:t>
      </w:r>
      <w:r w:rsidR="00F93EB0">
        <w:rPr>
          <w:lang w:val="sl-SI"/>
        </w:rPr>
        <w:t xml:space="preserve"> </w:t>
      </w:r>
      <w:r w:rsidR="00B9175D">
        <w:rPr>
          <w:lang w:val="sl-SI"/>
        </w:rPr>
        <w:t xml:space="preserve">glej 8. </w:t>
      </w:r>
      <w:r w:rsidR="00ED432B">
        <w:rPr>
          <w:lang w:val="sl-SI"/>
        </w:rPr>
        <w:t xml:space="preserve">točko </w:t>
      </w:r>
      <w:r w:rsidR="005848EA">
        <w:rPr>
          <w:lang w:val="sl-SI"/>
        </w:rPr>
        <w:t>prvega odstavka 11. člena Zakona o finančni upravi</w:t>
      </w:r>
      <w:r w:rsidR="005848EA">
        <w:rPr>
          <w:rStyle w:val="Sprotnaopomba-sklic"/>
          <w:lang w:val="sl-SI"/>
        </w:rPr>
        <w:footnoteReference w:id="46"/>
      </w:r>
      <w:r w:rsidR="005F3185">
        <w:rPr>
          <w:lang w:val="sl-SI"/>
        </w:rPr>
        <w:t xml:space="preserve"> (v nadaljnjem besedilu: ZFU).</w:t>
      </w:r>
      <w:r w:rsidR="00A57DB4" w:rsidRPr="0034642A">
        <w:rPr>
          <w:lang w:val="sl-SI"/>
        </w:rPr>
        <w:t xml:space="preserve"> Ta bo v postopkih za izplačilo po tem zakonu deloma sodelujoči organ, ki bo za potrebe priprav informativnih izračunov po tem zakonu pristojnim prekrškovnim organom posredoval potrebne podatke, izključno bo odločal o ustavitvi prisilne izterjave glob in stroškov postopka, prav tako pa je FURS predviden kot izključni (centralni) organ za izvršitev odločb o izplačilih po tem zakonu, ki bo izvajal izplačila upravičencem.</w:t>
      </w:r>
    </w:p>
    <w:p w14:paraId="2B9D0C81" w14:textId="77777777" w:rsidR="00A57DB4" w:rsidRPr="0034642A" w:rsidRDefault="00A57DB4" w:rsidP="007A00F9">
      <w:pPr>
        <w:shd w:val="clear" w:color="auto" w:fill="FFFFFF"/>
        <w:spacing w:line="288" w:lineRule="auto"/>
        <w:jc w:val="both"/>
        <w:rPr>
          <w:lang w:val="sl-SI"/>
        </w:rPr>
      </w:pPr>
    </w:p>
    <w:p w14:paraId="42F58981" w14:textId="2AE7FAF9" w:rsidR="00A57DB4" w:rsidRDefault="00122AB7" w:rsidP="007A00F9">
      <w:pPr>
        <w:shd w:val="clear" w:color="auto" w:fill="FFFFFF"/>
        <w:spacing w:line="288" w:lineRule="auto"/>
        <w:jc w:val="both"/>
        <w:rPr>
          <w:lang w:val="sl-SI"/>
        </w:rPr>
      </w:pPr>
      <w:r>
        <w:rPr>
          <w:lang w:val="sl-SI"/>
        </w:rPr>
        <w:t>T</w:t>
      </w:r>
      <w:r w:rsidR="00475874">
        <w:rPr>
          <w:lang w:val="sl-SI"/>
        </w:rPr>
        <w:t>retji</w:t>
      </w:r>
      <w:r w:rsidR="00475874" w:rsidRPr="0034642A">
        <w:rPr>
          <w:lang w:val="sl-SI"/>
        </w:rPr>
        <w:t xml:space="preserve"> </w:t>
      </w:r>
      <w:r w:rsidR="00A57DB4" w:rsidRPr="0034642A">
        <w:rPr>
          <w:lang w:val="sl-SI"/>
        </w:rPr>
        <w:t xml:space="preserve">odstavek 3. člena </w:t>
      </w:r>
      <w:r w:rsidR="001B081E">
        <w:rPr>
          <w:lang w:val="sl-SI"/>
        </w:rPr>
        <w:t xml:space="preserve">predloga </w:t>
      </w:r>
      <w:r w:rsidR="00A57DB4" w:rsidRPr="0034642A">
        <w:rPr>
          <w:lang w:val="sl-SI"/>
        </w:rPr>
        <w:t>zakona pa kot organ v postopkih po tem zakonu določa sodišča, ki v skladu s sistemsko ureditvijo iz ZP-1 odločajo v postopkih nadomestitve globe in stroškov postopka z delom v splošno korist, v postopkih odreditve nadomestnega zapora oziroma spremljajo izvajanje vzgojnih ukrepov, izrečenih mladoletnim storilcem prekrškov.</w:t>
      </w:r>
    </w:p>
    <w:p w14:paraId="01058C18" w14:textId="77777777" w:rsidR="002D67D9" w:rsidRDefault="002D67D9" w:rsidP="007A00F9">
      <w:pPr>
        <w:shd w:val="clear" w:color="auto" w:fill="FFFFFF"/>
        <w:spacing w:line="288" w:lineRule="auto"/>
        <w:jc w:val="both"/>
        <w:rPr>
          <w:lang w:val="sl-SI"/>
        </w:rPr>
      </w:pPr>
    </w:p>
    <w:p w14:paraId="5F8D3196" w14:textId="49448FB7" w:rsidR="002D67D9" w:rsidRPr="0034642A" w:rsidRDefault="001B081E" w:rsidP="002D67D9">
      <w:pPr>
        <w:shd w:val="clear" w:color="auto" w:fill="FFFFFF"/>
        <w:spacing w:line="288" w:lineRule="auto"/>
        <w:jc w:val="both"/>
        <w:rPr>
          <w:lang w:val="sl-SI"/>
        </w:rPr>
      </w:pPr>
      <w:r>
        <w:rPr>
          <w:rFonts w:cs="Arial"/>
          <w:color w:val="000000"/>
          <w:lang w:val="sl-SI" w:eastAsia="sl-SI"/>
        </w:rPr>
        <w:lastRenderedPageBreak/>
        <w:t>Č</w:t>
      </w:r>
      <w:r w:rsidR="002370A6">
        <w:rPr>
          <w:rFonts w:cs="Arial"/>
          <w:color w:val="000000"/>
          <w:lang w:val="sl-SI" w:eastAsia="sl-SI"/>
        </w:rPr>
        <w:t>etrti</w:t>
      </w:r>
      <w:r w:rsidR="002D67D9" w:rsidRPr="0034642A">
        <w:rPr>
          <w:rFonts w:cs="Arial"/>
          <w:color w:val="000000"/>
          <w:lang w:val="sl-SI" w:eastAsia="sl-SI"/>
        </w:rPr>
        <w:t xml:space="preserve"> odstavek 3. člena</w:t>
      </w:r>
      <w:r>
        <w:rPr>
          <w:rFonts w:cs="Arial"/>
          <w:color w:val="000000"/>
          <w:lang w:val="sl-SI" w:eastAsia="sl-SI"/>
        </w:rPr>
        <w:t xml:space="preserve"> predloga</w:t>
      </w:r>
      <w:r w:rsidR="002D67D9" w:rsidRPr="0034642A">
        <w:rPr>
          <w:rFonts w:cs="Arial"/>
          <w:color w:val="000000"/>
          <w:lang w:val="sl-SI" w:eastAsia="sl-SI"/>
        </w:rPr>
        <w:t xml:space="preserve"> </w:t>
      </w:r>
      <w:r w:rsidR="00AE0A01">
        <w:rPr>
          <w:rFonts w:cs="Arial"/>
          <w:color w:val="000000"/>
          <w:lang w:val="sl-SI" w:eastAsia="sl-SI"/>
        </w:rPr>
        <w:t>zakona</w:t>
      </w:r>
      <w:r w:rsidR="00714CC6">
        <w:rPr>
          <w:rFonts w:cs="Arial"/>
          <w:color w:val="000000"/>
          <w:lang w:val="sl-SI" w:eastAsia="sl-SI"/>
        </w:rPr>
        <w:t xml:space="preserve"> </w:t>
      </w:r>
      <w:r w:rsidR="002D67D9" w:rsidRPr="0034642A">
        <w:rPr>
          <w:rFonts w:cs="Arial"/>
          <w:color w:val="000000"/>
          <w:lang w:val="sl-SI" w:eastAsia="sl-SI"/>
        </w:rPr>
        <w:t>določa temeljno pristojnost za odločanje v</w:t>
      </w:r>
      <w:r w:rsidR="002D67D9" w:rsidRPr="0034642A">
        <w:rPr>
          <w:lang w:val="sl-SI"/>
        </w:rPr>
        <w:t xml:space="preserve"> postopkih za </w:t>
      </w:r>
      <w:r w:rsidR="002D67D9" w:rsidRPr="0034642A">
        <w:rPr>
          <w:lang w:val="sl-SI" w:eastAsia="sl-SI"/>
        </w:rPr>
        <w:t xml:space="preserve">izplačilo zneska glob, stroškov in odvzete premoženjske koristi </w:t>
      </w:r>
      <w:r w:rsidR="002D67D9" w:rsidRPr="0034642A">
        <w:rPr>
          <w:lang w:val="sl-SI"/>
        </w:rPr>
        <w:t>v skladu s tem zakonom. Ne glede na to, ali je prekrškovni postopek (kot hitri prekrškovni postopek) tekel pred prekrškovnim organom, ali pa je bil v zvezi z relevantnim prekrškom na sodišče vložen obdolžilni predlog (prekršek obravnavan v rednem oziroma skrajšanem sodnem postopku), bodo o izplačilih po tem zakonu izključno odločali prekrškovni organi, ki so vodili prekrškovne postopke za prekrške iz 2. člena tega zakona</w:t>
      </w:r>
      <w:r w:rsidR="002B638E">
        <w:rPr>
          <w:lang w:val="sl-SI"/>
        </w:rPr>
        <w:t>,</w:t>
      </w:r>
      <w:r w:rsidR="002D67D9" w:rsidRPr="0034642A">
        <w:rPr>
          <w:lang w:val="sl-SI"/>
        </w:rPr>
        <w:t xml:space="preserve"> ali pa so v teh primerih na sodišča vlagali obdolžilne predloge. </w:t>
      </w:r>
    </w:p>
    <w:p w14:paraId="46B42860" w14:textId="584ED4A0" w:rsidR="002D67D9" w:rsidRPr="0034642A" w:rsidRDefault="002D67D9" w:rsidP="002D67D9">
      <w:pPr>
        <w:shd w:val="clear" w:color="auto" w:fill="FFFFFF"/>
        <w:spacing w:line="288" w:lineRule="auto"/>
        <w:jc w:val="both"/>
        <w:rPr>
          <w:lang w:val="sl-SI"/>
        </w:rPr>
      </w:pPr>
      <w:r w:rsidRPr="0034642A">
        <w:rPr>
          <w:lang w:val="sl-SI"/>
        </w:rPr>
        <w:br/>
        <w:t xml:space="preserve">Predlagatelj ob tem pojasnjuje, da bodo skladno z zakonsko rešitvijo vse postopke priprave informativnih izračunov vodili prekrškovni organi, saj je bil le cca. 1% od vseh relevantnih zadev obravnavan pred sodišči (v Evidenci pravnomočnih sodb sodišč je za relevantne prekrške vpisanih približno 700 zadev). Poleg tega vodenje postopka o izplačilih po tem zakonu ne predstavlja sodnega odločanja, pač pa </w:t>
      </w:r>
      <w:r w:rsidR="001847F2">
        <w:rPr>
          <w:lang w:val="sl-SI"/>
        </w:rPr>
        <w:t xml:space="preserve">upravno zadevo (kot </w:t>
      </w:r>
      <w:r w:rsidRPr="0034642A">
        <w:rPr>
          <w:lang w:val="sl-SI"/>
        </w:rPr>
        <w:t>pretežno administrativno opravilo</w:t>
      </w:r>
      <w:r w:rsidR="001847F2">
        <w:rPr>
          <w:lang w:val="sl-SI"/>
        </w:rPr>
        <w:t>)</w:t>
      </w:r>
      <w:r w:rsidRPr="0034642A">
        <w:rPr>
          <w:lang w:val="sl-SI"/>
        </w:rPr>
        <w:t xml:space="preserve">, zato je tudi s tega vidika po mnenju predlagatelja ustrezno, da o izplačilih po tem zakonu odločajo (izključno) prekrškovni organi, s katerimi pa bodo sodišča za namen priprave informativnih izračunov </w:t>
      </w:r>
      <w:r w:rsidR="00714CC6">
        <w:rPr>
          <w:lang w:val="sl-SI"/>
        </w:rPr>
        <w:t xml:space="preserve">sodelovala. </w:t>
      </w:r>
    </w:p>
    <w:p w14:paraId="33141D8F" w14:textId="77777777" w:rsidR="002D67D9" w:rsidRPr="0034642A" w:rsidRDefault="002D67D9" w:rsidP="007A00F9">
      <w:pPr>
        <w:shd w:val="clear" w:color="auto" w:fill="FFFFFF"/>
        <w:spacing w:line="288" w:lineRule="auto"/>
        <w:jc w:val="both"/>
        <w:rPr>
          <w:lang w:val="sl-SI"/>
        </w:rPr>
      </w:pPr>
    </w:p>
    <w:p w14:paraId="0A90ED50" w14:textId="77777777" w:rsidR="008722DF" w:rsidRPr="0034642A" w:rsidRDefault="008722DF" w:rsidP="007A00F9">
      <w:pPr>
        <w:shd w:val="clear" w:color="auto" w:fill="FFFFFF"/>
        <w:spacing w:line="288" w:lineRule="auto"/>
        <w:jc w:val="both"/>
        <w:rPr>
          <w:lang w:val="sl-SI"/>
        </w:rPr>
      </w:pPr>
    </w:p>
    <w:p w14:paraId="748DDD12" w14:textId="1898E822" w:rsidR="008722DF" w:rsidRPr="0034642A" w:rsidRDefault="008722DF" w:rsidP="008722DF">
      <w:pPr>
        <w:spacing w:line="288" w:lineRule="auto"/>
        <w:rPr>
          <w:rFonts w:cs="Arial"/>
          <w:b/>
          <w:bCs/>
          <w:lang w:val="sl-SI"/>
        </w:rPr>
      </w:pPr>
      <w:r w:rsidRPr="0034642A">
        <w:rPr>
          <w:rFonts w:cs="Arial"/>
          <w:b/>
          <w:bCs/>
          <w:lang w:val="sl-SI"/>
        </w:rPr>
        <w:t>K 4. členu (</w:t>
      </w:r>
      <w:r w:rsidR="008E679D" w:rsidRPr="008E679D">
        <w:rPr>
          <w:rFonts w:cs="Arial"/>
          <w:b/>
          <w:bCs/>
          <w:lang w:val="sl-SI"/>
        </w:rPr>
        <w:t>ustavitev postopkov o prekrških</w:t>
      </w:r>
      <w:r w:rsidRPr="0034642A">
        <w:rPr>
          <w:rFonts w:cs="Arial"/>
          <w:b/>
          <w:bCs/>
          <w:lang w:val="sl-SI"/>
        </w:rPr>
        <w:t>)</w:t>
      </w:r>
    </w:p>
    <w:p w14:paraId="0166EFFB" w14:textId="77777777" w:rsidR="008722DF" w:rsidRPr="0034642A" w:rsidRDefault="008722DF" w:rsidP="008722DF">
      <w:pPr>
        <w:spacing w:line="288" w:lineRule="auto"/>
        <w:rPr>
          <w:rFonts w:cs="Arial"/>
          <w:b/>
          <w:bCs/>
          <w:lang w:val="sl-SI"/>
        </w:rPr>
      </w:pPr>
    </w:p>
    <w:p w14:paraId="21C382CA" w14:textId="7C68E72C" w:rsidR="003D1621" w:rsidRPr="0034642A" w:rsidRDefault="008722DF" w:rsidP="003D1621">
      <w:pPr>
        <w:spacing w:line="288" w:lineRule="auto"/>
        <w:jc w:val="both"/>
        <w:rPr>
          <w:rFonts w:cs="Arial"/>
          <w:b/>
          <w:bCs/>
          <w:lang w:val="sl-SI"/>
        </w:rPr>
      </w:pPr>
      <w:r w:rsidRPr="0034642A">
        <w:rPr>
          <w:shd w:val="clear" w:color="auto" w:fill="FFFFFF"/>
          <w:lang w:val="sl-SI"/>
        </w:rPr>
        <w:t>Predlagani 4. člen določa pravno podlago, skladno s katero bodo prekrškovni organi in sodišča</w:t>
      </w:r>
      <w:r w:rsidR="009D20A1">
        <w:rPr>
          <w:shd w:val="clear" w:color="auto" w:fill="FFFFFF"/>
          <w:lang w:val="sl-SI"/>
        </w:rPr>
        <w:t>, ki obravnavajo prekršek iz 2. člena tega zakona,</w:t>
      </w:r>
      <w:r w:rsidRPr="0034642A">
        <w:rPr>
          <w:shd w:val="clear" w:color="auto" w:fill="FFFFFF"/>
          <w:lang w:val="sl-SI"/>
        </w:rPr>
        <w:t xml:space="preserve"> </w:t>
      </w:r>
      <w:r w:rsidR="00B7658B">
        <w:rPr>
          <w:shd w:val="clear" w:color="auto" w:fill="FFFFFF"/>
          <w:lang w:val="sl-SI"/>
        </w:rPr>
        <w:t>v skladu z Zakonom o prekrških</w:t>
      </w:r>
      <w:r w:rsidR="00B7658B">
        <w:rPr>
          <w:rStyle w:val="Sprotnaopomba-sklic"/>
          <w:shd w:val="clear" w:color="auto" w:fill="FFFFFF"/>
          <w:lang w:val="sl-SI"/>
        </w:rPr>
        <w:footnoteReference w:id="47"/>
      </w:r>
      <w:r w:rsidR="00B7658B">
        <w:rPr>
          <w:shd w:val="clear" w:color="auto" w:fill="FFFFFF"/>
          <w:lang w:val="sl-SI"/>
        </w:rPr>
        <w:t xml:space="preserve"> (v nadaljnjem besedilu: ZP-1) </w:t>
      </w:r>
      <w:r w:rsidRPr="0034642A">
        <w:rPr>
          <w:shd w:val="clear" w:color="auto" w:fill="FFFFFF"/>
          <w:lang w:val="sl-SI"/>
        </w:rPr>
        <w:t>ustavili postopek o prekršku, če odločba o prekršku do uveljavitve tega zakona še ni bila izdana, ali še ni postala pravnomočna oziroma prekrškovnega postopka ne bodo uvedli</w:t>
      </w:r>
      <w:r w:rsidR="00FD6F12">
        <w:rPr>
          <w:shd w:val="clear" w:color="auto" w:fill="FFFFFF"/>
          <w:lang w:val="sl-SI"/>
        </w:rPr>
        <w:t>, če ta še ni bil uveden.</w:t>
      </w:r>
      <w:r w:rsidR="003D1621">
        <w:rPr>
          <w:shd w:val="clear" w:color="auto" w:fill="FFFFFF"/>
          <w:lang w:val="sl-SI"/>
        </w:rPr>
        <w:t xml:space="preserve"> Določen je</w:t>
      </w:r>
      <w:r w:rsidR="003D1621" w:rsidRPr="0034642A">
        <w:rPr>
          <w:rFonts w:cs="Arial"/>
          <w:lang w:val="sl-SI"/>
        </w:rPr>
        <w:t xml:space="preserve"> </w:t>
      </w:r>
      <w:r w:rsidR="003D1621">
        <w:rPr>
          <w:rFonts w:cs="Arial"/>
          <w:lang w:val="sl-SI"/>
        </w:rPr>
        <w:t>tudi rok, v katerem bodo morali prekrškovni organi in sodišča ustaviti nepravnomočno končane postopke o prekrških</w:t>
      </w:r>
      <w:r w:rsidR="00DE0A0E">
        <w:rPr>
          <w:rFonts w:cs="Arial"/>
          <w:lang w:val="sl-SI"/>
        </w:rPr>
        <w:t xml:space="preserve">, in sicer </w:t>
      </w:r>
      <w:r w:rsidR="00C02BB3">
        <w:rPr>
          <w:rFonts w:cs="Arial"/>
          <w:lang w:val="sl-SI"/>
        </w:rPr>
        <w:t xml:space="preserve">v </w:t>
      </w:r>
      <w:r w:rsidR="003D1621">
        <w:rPr>
          <w:rFonts w:cs="Arial"/>
          <w:lang w:val="sl-SI"/>
        </w:rPr>
        <w:t>en</w:t>
      </w:r>
      <w:r w:rsidR="00C02BB3">
        <w:rPr>
          <w:rFonts w:cs="Arial"/>
          <w:lang w:val="sl-SI"/>
        </w:rPr>
        <w:t>em</w:t>
      </w:r>
      <w:r w:rsidR="00DE0A0E">
        <w:rPr>
          <w:rFonts w:cs="Arial"/>
          <w:lang w:val="sl-SI"/>
        </w:rPr>
        <w:t xml:space="preserve"> </w:t>
      </w:r>
      <w:r w:rsidR="003D1621">
        <w:rPr>
          <w:rFonts w:cs="Arial"/>
          <w:lang w:val="sl-SI"/>
        </w:rPr>
        <w:t>mese</w:t>
      </w:r>
      <w:r w:rsidR="00DE0A0E">
        <w:rPr>
          <w:rFonts w:cs="Arial"/>
          <w:lang w:val="sl-SI"/>
        </w:rPr>
        <w:t>c</w:t>
      </w:r>
      <w:r w:rsidR="00C02BB3">
        <w:rPr>
          <w:rFonts w:cs="Arial"/>
          <w:lang w:val="sl-SI"/>
        </w:rPr>
        <w:t>u</w:t>
      </w:r>
      <w:r w:rsidR="003D1621" w:rsidRPr="0034642A">
        <w:rPr>
          <w:rFonts w:cs="Arial"/>
          <w:lang w:val="sl-SI"/>
        </w:rPr>
        <w:t xml:space="preserve"> od uveljavitve tega zakona</w:t>
      </w:r>
      <w:r w:rsidR="003D1621" w:rsidRPr="0034642A">
        <w:rPr>
          <w:rFonts w:cs="Arial"/>
          <w:szCs w:val="20"/>
          <w:lang w:val="sl-SI" w:eastAsia="sl-SI"/>
        </w:rPr>
        <w:t>.</w:t>
      </w:r>
    </w:p>
    <w:p w14:paraId="5F2449F6" w14:textId="77777777" w:rsidR="008722DF" w:rsidRPr="0034642A" w:rsidRDefault="008722DF" w:rsidP="008722DF">
      <w:pPr>
        <w:spacing w:line="288" w:lineRule="auto"/>
        <w:jc w:val="both"/>
        <w:rPr>
          <w:shd w:val="clear" w:color="auto" w:fill="FFFFFF"/>
          <w:lang w:val="sl-SI"/>
        </w:rPr>
      </w:pPr>
    </w:p>
    <w:p w14:paraId="0E3645BA" w14:textId="77777777" w:rsidR="008722DF" w:rsidRPr="0034642A" w:rsidRDefault="008722DF" w:rsidP="008722DF">
      <w:pPr>
        <w:spacing w:line="288" w:lineRule="auto"/>
        <w:jc w:val="both"/>
        <w:rPr>
          <w:u w:val="single"/>
          <w:shd w:val="clear" w:color="auto" w:fill="FFFFFF"/>
          <w:lang w:val="sl-SI"/>
        </w:rPr>
      </w:pPr>
      <w:r w:rsidRPr="0034642A">
        <w:rPr>
          <w:u w:val="single"/>
          <w:shd w:val="clear" w:color="auto" w:fill="FFFFFF"/>
          <w:lang w:val="sl-SI"/>
        </w:rPr>
        <w:t>HITRI PREKRŠKOVNI POSTOPEK:</w:t>
      </w:r>
    </w:p>
    <w:p w14:paraId="531D9E80" w14:textId="77777777" w:rsidR="008722DF" w:rsidRPr="0034642A" w:rsidRDefault="008722DF" w:rsidP="008722DF">
      <w:pPr>
        <w:spacing w:line="288" w:lineRule="auto"/>
        <w:jc w:val="both"/>
        <w:rPr>
          <w:u w:val="single"/>
          <w:shd w:val="clear" w:color="auto" w:fill="FFFFFF"/>
          <w:lang w:val="sl-SI"/>
        </w:rPr>
      </w:pPr>
    </w:p>
    <w:p w14:paraId="32567B9A" w14:textId="77777777" w:rsidR="008722DF" w:rsidRPr="0034642A" w:rsidRDefault="008722DF" w:rsidP="008722DF">
      <w:pPr>
        <w:spacing w:line="288" w:lineRule="auto"/>
        <w:jc w:val="both"/>
        <w:rPr>
          <w:shd w:val="clear" w:color="auto" w:fill="FFFFFF"/>
          <w:lang w:val="sl-SI"/>
        </w:rPr>
      </w:pPr>
      <w:r w:rsidRPr="0034642A">
        <w:rPr>
          <w:shd w:val="clear" w:color="auto" w:fill="FFFFFF"/>
          <w:lang w:val="sl-SI"/>
        </w:rPr>
        <w:t>Prekrškovni organ bo glede na fazo postopka postopal na naslednji način:</w:t>
      </w:r>
    </w:p>
    <w:p w14:paraId="3AD09A63" w14:textId="77777777" w:rsidR="008722DF" w:rsidRPr="0034642A" w:rsidRDefault="008722DF" w:rsidP="008722DF">
      <w:pPr>
        <w:spacing w:line="288" w:lineRule="auto"/>
        <w:jc w:val="both"/>
        <w:rPr>
          <w:shd w:val="clear" w:color="auto" w:fill="FFFFFF"/>
          <w:lang w:val="sl-SI"/>
        </w:rPr>
      </w:pPr>
    </w:p>
    <w:p w14:paraId="6FBFA0D4" w14:textId="77777777" w:rsidR="008722DF" w:rsidRPr="0034642A" w:rsidRDefault="008722DF" w:rsidP="00A00CB0">
      <w:pPr>
        <w:pStyle w:val="Odstavekseznama"/>
        <w:numPr>
          <w:ilvl w:val="0"/>
          <w:numId w:val="53"/>
        </w:numPr>
        <w:shd w:val="clear" w:color="auto" w:fill="FFFFFF"/>
        <w:spacing w:line="288" w:lineRule="auto"/>
        <w:jc w:val="both"/>
        <w:rPr>
          <w:rFonts w:cs="Arial"/>
          <w:color w:val="000000"/>
          <w:shd w:val="clear" w:color="auto" w:fill="FFFFFF"/>
          <w:lang w:val="sl-SI"/>
        </w:rPr>
      </w:pPr>
      <w:r w:rsidRPr="0034642A">
        <w:rPr>
          <w:rFonts w:cs="Arial"/>
          <w:color w:val="000000"/>
          <w:shd w:val="clear" w:color="auto" w:fill="FFFFFF"/>
          <w:lang w:val="sl-SI"/>
        </w:rPr>
        <w:t>glede na izrecno določbo sploh ne bo uvedel postopka o prekršku;</w:t>
      </w:r>
    </w:p>
    <w:p w14:paraId="2589CF31" w14:textId="77777777" w:rsidR="008722DF" w:rsidRPr="0034642A" w:rsidRDefault="008722DF" w:rsidP="00A00CB0">
      <w:pPr>
        <w:pStyle w:val="Odstavekseznama"/>
        <w:numPr>
          <w:ilvl w:val="0"/>
          <w:numId w:val="53"/>
        </w:numPr>
        <w:shd w:val="clear" w:color="auto" w:fill="FFFFFF"/>
        <w:spacing w:line="288" w:lineRule="auto"/>
        <w:jc w:val="both"/>
        <w:rPr>
          <w:rFonts w:cs="Arial"/>
          <w:color w:val="000000"/>
          <w:shd w:val="clear" w:color="auto" w:fill="FFFFFF"/>
          <w:lang w:val="sl-SI"/>
        </w:rPr>
      </w:pPr>
      <w:r w:rsidRPr="0034642A">
        <w:rPr>
          <w:rFonts w:cs="Arial"/>
          <w:color w:val="000000"/>
          <w:shd w:val="clear" w:color="auto" w:fill="FFFFFF"/>
          <w:lang w:val="sl-SI"/>
        </w:rPr>
        <w:t>ob smiselni uporabi četrtega odstavka 51. člena ZP-1 z uradnim zaznamkom v spisu zaznamoval, da odločbe o prekršku ne bo izdal oziroma ne bo vložil obdolžilnega predloga, če prekrškovna odločba ali obdolžilni predlog še nista bila izdana;</w:t>
      </w:r>
    </w:p>
    <w:p w14:paraId="32DE4D1D" w14:textId="77777777" w:rsidR="008722DF" w:rsidRPr="0034642A" w:rsidRDefault="008722DF" w:rsidP="00A00CB0">
      <w:pPr>
        <w:pStyle w:val="Odstavekseznama"/>
        <w:numPr>
          <w:ilvl w:val="0"/>
          <w:numId w:val="53"/>
        </w:numPr>
        <w:shd w:val="clear" w:color="auto" w:fill="FFFFFF"/>
        <w:spacing w:line="288" w:lineRule="auto"/>
        <w:jc w:val="both"/>
        <w:rPr>
          <w:rFonts w:cs="Arial"/>
          <w:color w:val="000000"/>
          <w:shd w:val="clear" w:color="auto" w:fill="FFFFFF"/>
          <w:lang w:val="sl-SI"/>
        </w:rPr>
      </w:pPr>
      <w:r w:rsidRPr="0034642A">
        <w:rPr>
          <w:rFonts w:cs="Arial"/>
          <w:color w:val="000000"/>
          <w:shd w:val="clear" w:color="auto" w:fill="FFFFFF"/>
          <w:lang w:val="sl-SI"/>
        </w:rPr>
        <w:t>ob smiselni uporabi 63. člena ZP-1 izdal novo pisno odločbo o prekršku, če je bila zoper prekrškovno odločbo vložena zahteva za sodno varstvo in je zadeva še pri prekrškovnem organu.</w:t>
      </w:r>
    </w:p>
    <w:p w14:paraId="154121DC" w14:textId="77777777" w:rsidR="008722DF" w:rsidRPr="0034642A" w:rsidRDefault="008722DF" w:rsidP="008722DF">
      <w:pPr>
        <w:shd w:val="clear" w:color="auto" w:fill="FFFFFF"/>
        <w:spacing w:line="288" w:lineRule="auto"/>
        <w:ind w:left="426"/>
        <w:contextualSpacing/>
        <w:jc w:val="both"/>
        <w:rPr>
          <w:rFonts w:cs="Arial"/>
          <w:color w:val="000000"/>
          <w:shd w:val="clear" w:color="auto" w:fill="FFFFFF"/>
          <w:lang w:val="sl-SI"/>
        </w:rPr>
      </w:pPr>
    </w:p>
    <w:p w14:paraId="7EBCC3F8" w14:textId="10D975D2" w:rsidR="008722DF" w:rsidRPr="0034642A" w:rsidRDefault="008722DF" w:rsidP="008722DF">
      <w:pPr>
        <w:spacing w:line="288" w:lineRule="auto"/>
        <w:jc w:val="both"/>
        <w:rPr>
          <w:shd w:val="clear" w:color="auto" w:fill="FFFFFF"/>
          <w:lang w:val="sl-SI"/>
        </w:rPr>
      </w:pPr>
      <w:r w:rsidRPr="0034642A">
        <w:rPr>
          <w:shd w:val="clear" w:color="auto" w:fill="FFFFFF"/>
          <w:lang w:val="sl-SI"/>
        </w:rPr>
        <w:t>Če so plačilni nalog, odločba o prekršku ali obdolžilni predlog že izdani, vendar še niso bili odpremljeni storilcu prekrška ali na pristojno sodišče, pa bo prekrškovni organ z uradnim zaznamkom zaznamoval, da je postopek ustavljen ter da plačilni nalog, pisna odločba o prekršku ali obdolžilni predlog ne bodo odpremljeni.</w:t>
      </w:r>
    </w:p>
    <w:p w14:paraId="2AB6F323" w14:textId="77777777" w:rsidR="008722DF" w:rsidRPr="0034642A" w:rsidRDefault="008722DF" w:rsidP="008722DF">
      <w:pPr>
        <w:spacing w:line="288" w:lineRule="auto"/>
        <w:jc w:val="both"/>
        <w:rPr>
          <w:shd w:val="clear" w:color="auto" w:fill="FFFFFF"/>
          <w:lang w:val="sl-SI"/>
        </w:rPr>
      </w:pPr>
    </w:p>
    <w:p w14:paraId="479A4AE0" w14:textId="77777777" w:rsidR="008722DF" w:rsidRPr="0034642A" w:rsidRDefault="008722DF" w:rsidP="008722DF">
      <w:pPr>
        <w:spacing w:line="288" w:lineRule="auto"/>
        <w:jc w:val="both"/>
        <w:rPr>
          <w:shd w:val="clear" w:color="auto" w:fill="FFFFFF"/>
          <w:lang w:val="sl-SI"/>
        </w:rPr>
      </w:pPr>
      <w:r w:rsidRPr="0034642A">
        <w:rPr>
          <w:shd w:val="clear" w:color="auto" w:fill="FFFFFF"/>
          <w:lang w:val="sl-SI"/>
        </w:rPr>
        <w:t>Če je bila zoper prekrškovno odločbo vložena zahteva za sodno varstvo, ki jo obravnava pristojno okrajno sodišče, bo sodišče prekrškovni postopek ustavilo s sodbo (tretji odstavek 65. člena ZP-</w:t>
      </w:r>
      <w:r w:rsidRPr="0034642A">
        <w:rPr>
          <w:shd w:val="clear" w:color="auto" w:fill="FFFFFF"/>
          <w:lang w:val="sl-SI"/>
        </w:rPr>
        <w:lastRenderedPageBreak/>
        <w:t>1). Če pa je bila v skladu s 66. členom zoper odločitev o zahtevi za sodno varstvo vložena pritožba, pa bo prekrškovni postopek ustavilo višje sodišče (peti odstavek 163. člena ZP-1).</w:t>
      </w:r>
    </w:p>
    <w:p w14:paraId="05373FF5" w14:textId="77777777" w:rsidR="008722DF" w:rsidRPr="0034642A" w:rsidRDefault="008722DF" w:rsidP="008722DF">
      <w:pPr>
        <w:spacing w:line="288" w:lineRule="auto"/>
        <w:jc w:val="both"/>
        <w:rPr>
          <w:shd w:val="clear" w:color="auto" w:fill="FFFFFF"/>
          <w:lang w:val="sl-SI"/>
        </w:rPr>
      </w:pPr>
    </w:p>
    <w:p w14:paraId="339D3F8B" w14:textId="77777777" w:rsidR="008722DF" w:rsidRPr="0034642A" w:rsidRDefault="008722DF" w:rsidP="008722DF">
      <w:pPr>
        <w:spacing w:line="288" w:lineRule="auto"/>
        <w:jc w:val="both"/>
        <w:rPr>
          <w:u w:val="single"/>
          <w:shd w:val="clear" w:color="auto" w:fill="FFFFFF"/>
          <w:lang w:val="sl-SI"/>
        </w:rPr>
      </w:pPr>
      <w:r w:rsidRPr="0034642A">
        <w:rPr>
          <w:u w:val="single"/>
          <w:shd w:val="clear" w:color="auto" w:fill="FFFFFF"/>
          <w:lang w:val="sl-SI"/>
        </w:rPr>
        <w:t>REDNI SODNI POSTOPEK:</w:t>
      </w:r>
    </w:p>
    <w:p w14:paraId="329B9169" w14:textId="77777777" w:rsidR="008722DF" w:rsidRPr="0034642A" w:rsidRDefault="008722DF" w:rsidP="008722DF">
      <w:pPr>
        <w:spacing w:line="288" w:lineRule="auto"/>
        <w:jc w:val="both"/>
        <w:rPr>
          <w:u w:val="single"/>
          <w:shd w:val="clear" w:color="auto" w:fill="FFFFFF"/>
          <w:lang w:val="sl-SI"/>
        </w:rPr>
      </w:pPr>
    </w:p>
    <w:p w14:paraId="152641CA" w14:textId="77777777" w:rsidR="008722DF" w:rsidRDefault="008722DF" w:rsidP="008722DF">
      <w:pPr>
        <w:spacing w:line="288" w:lineRule="auto"/>
        <w:jc w:val="both"/>
        <w:rPr>
          <w:shd w:val="clear" w:color="auto" w:fill="FFFFFF"/>
          <w:lang w:val="sl-SI"/>
        </w:rPr>
      </w:pPr>
      <w:r w:rsidRPr="0034642A">
        <w:rPr>
          <w:shd w:val="clear" w:color="auto" w:fill="FFFFFF"/>
          <w:lang w:val="sl-SI"/>
        </w:rPr>
        <w:t xml:space="preserve">Pristojno okrajno sodišče bo prekrškovni postopek ustavilo na podlagi 10. točke prvega odstavka 136. člena ZP-1 – pravna podlaga za ustavitev prekrškovnega postopka iz predloga zakona namreč pomeni »drugo okoliščino, ki izključuje postopek o prekršku«. Če pa je bila v skladu s 150. členom ZP-1 zoper sodbo o prekršku vložena pritožba, bo prekrškovni postopek ustavilo </w:t>
      </w:r>
      <w:r w:rsidRPr="00806AD4">
        <w:rPr>
          <w:shd w:val="clear" w:color="auto" w:fill="FFFFFF"/>
          <w:lang w:val="sl-SI"/>
        </w:rPr>
        <w:t>višje sodišče (peti odstavek 163. člena ZP-1).</w:t>
      </w:r>
    </w:p>
    <w:p w14:paraId="77B69149" w14:textId="77777777" w:rsidR="008722DF" w:rsidRPr="0034642A" w:rsidRDefault="008722DF" w:rsidP="008722DF">
      <w:pPr>
        <w:spacing w:line="288" w:lineRule="auto"/>
        <w:jc w:val="both"/>
        <w:rPr>
          <w:shd w:val="clear" w:color="auto" w:fill="FFFFFF"/>
          <w:lang w:val="sl-SI"/>
        </w:rPr>
      </w:pPr>
    </w:p>
    <w:p w14:paraId="62FB2896" w14:textId="409BB385" w:rsidR="0097024F" w:rsidRDefault="008722DF" w:rsidP="0097024F">
      <w:pPr>
        <w:spacing w:line="288" w:lineRule="auto"/>
        <w:jc w:val="both"/>
        <w:rPr>
          <w:rFonts w:cs="Arial"/>
          <w:lang w:val="sl-SI"/>
        </w:rPr>
      </w:pPr>
      <w:r w:rsidRPr="0034642A">
        <w:rPr>
          <w:shd w:val="clear" w:color="auto" w:fill="FFFFFF"/>
          <w:lang w:val="sl-SI"/>
        </w:rPr>
        <w:t xml:space="preserve">Predlog zakona v postopke z izrednimi pravnimi sredstvi ne posega, </w:t>
      </w:r>
      <w:r w:rsidR="00F263F3">
        <w:rPr>
          <w:shd w:val="clear" w:color="auto" w:fill="FFFFFF"/>
          <w:lang w:val="sl-SI"/>
        </w:rPr>
        <w:t>kar pomeni, da bodo sodišča o njih odločala z ZP-1</w:t>
      </w:r>
      <w:r w:rsidRPr="0034642A">
        <w:rPr>
          <w:shd w:val="clear" w:color="auto" w:fill="FFFFFF"/>
          <w:lang w:val="sl-SI"/>
        </w:rPr>
        <w:t xml:space="preserve">. </w:t>
      </w:r>
      <w:r w:rsidR="0097024F">
        <w:rPr>
          <w:rFonts w:cs="Arial"/>
          <w:lang w:val="sl-SI"/>
        </w:rPr>
        <w:t xml:space="preserve">Vložitev izrednega pravnega sredstva po ZP-1 namreč </w:t>
      </w:r>
      <w:r w:rsidR="0097024F" w:rsidRPr="003C5BCD">
        <w:rPr>
          <w:rFonts w:cs="Arial"/>
          <w:u w:val="single"/>
          <w:lang w:val="sl-SI"/>
        </w:rPr>
        <w:t>ne vpliva</w:t>
      </w:r>
      <w:r w:rsidR="0097024F">
        <w:rPr>
          <w:rFonts w:cs="Arial"/>
          <w:lang w:val="sl-SI"/>
        </w:rPr>
        <w:t xml:space="preserve"> na pravice po tem zakonu. </w:t>
      </w:r>
      <w:r w:rsidR="001B1071">
        <w:rPr>
          <w:rFonts w:cs="Arial"/>
          <w:lang w:val="sl-SI"/>
        </w:rPr>
        <w:t>Namreč, če bo izredno pravno sredstvo</w:t>
      </w:r>
      <w:r w:rsidR="00614DF7">
        <w:rPr>
          <w:rFonts w:cs="Arial"/>
          <w:lang w:val="sl-SI"/>
        </w:rPr>
        <w:t xml:space="preserve"> uspešno vloženo, bo imel storilec prekrška (tudi) pravice, ki izhajajo iz ZP-1.</w:t>
      </w:r>
    </w:p>
    <w:p w14:paraId="7530675A" w14:textId="5850F342" w:rsidR="008722DF" w:rsidRDefault="008722DF" w:rsidP="008722DF">
      <w:pPr>
        <w:spacing w:line="288" w:lineRule="auto"/>
        <w:jc w:val="both"/>
        <w:rPr>
          <w:rFonts w:cs="Arial"/>
          <w:lang w:val="sl-SI"/>
        </w:rPr>
      </w:pPr>
    </w:p>
    <w:p w14:paraId="44B325AA" w14:textId="77777777" w:rsidR="007030B8" w:rsidRPr="0034642A" w:rsidRDefault="007030B8" w:rsidP="008722DF">
      <w:pPr>
        <w:spacing w:line="288" w:lineRule="auto"/>
        <w:jc w:val="both"/>
        <w:rPr>
          <w:rFonts w:cs="Arial"/>
          <w:lang w:val="sl-SI"/>
        </w:rPr>
      </w:pPr>
    </w:p>
    <w:p w14:paraId="6FC3365C" w14:textId="541F1113" w:rsidR="0040699F" w:rsidRDefault="0040699F" w:rsidP="0040699F">
      <w:pPr>
        <w:spacing w:line="288" w:lineRule="auto"/>
        <w:rPr>
          <w:rFonts w:cs="Arial"/>
          <w:b/>
          <w:bCs/>
          <w:lang w:val="sl-SI"/>
        </w:rPr>
      </w:pPr>
      <w:r w:rsidRPr="0034642A">
        <w:rPr>
          <w:rFonts w:cs="Arial"/>
          <w:b/>
          <w:bCs/>
          <w:lang w:val="sl-SI"/>
        </w:rPr>
        <w:t xml:space="preserve">K </w:t>
      </w:r>
      <w:r w:rsidR="00E11469">
        <w:rPr>
          <w:rFonts w:cs="Arial"/>
          <w:b/>
          <w:bCs/>
          <w:lang w:val="sl-SI"/>
        </w:rPr>
        <w:t>5</w:t>
      </w:r>
      <w:r w:rsidRPr="0034642A">
        <w:rPr>
          <w:rFonts w:cs="Arial"/>
          <w:b/>
          <w:bCs/>
          <w:lang w:val="sl-SI"/>
        </w:rPr>
        <w:t>. členu (</w:t>
      </w:r>
      <w:r w:rsidR="001B7161" w:rsidRPr="0034642A">
        <w:rPr>
          <w:rFonts w:cs="Arial"/>
          <w:b/>
          <w:bCs/>
          <w:szCs w:val="20"/>
          <w:lang w:val="sl-SI"/>
        </w:rPr>
        <w:t>ustavitev prisilne izterjave glob</w:t>
      </w:r>
      <w:r w:rsidR="001B7161">
        <w:rPr>
          <w:rFonts w:cs="Arial"/>
          <w:b/>
          <w:bCs/>
          <w:szCs w:val="20"/>
          <w:lang w:val="sl-SI"/>
        </w:rPr>
        <w:t>,</w:t>
      </w:r>
      <w:r w:rsidR="001B7161" w:rsidRPr="0034642A">
        <w:rPr>
          <w:rFonts w:cs="Arial"/>
          <w:b/>
          <w:bCs/>
          <w:szCs w:val="20"/>
          <w:lang w:val="sl-SI"/>
        </w:rPr>
        <w:t xml:space="preserve"> stroškov postopkov</w:t>
      </w:r>
      <w:r w:rsidR="001B7161">
        <w:rPr>
          <w:rFonts w:cs="Arial"/>
          <w:b/>
          <w:bCs/>
          <w:szCs w:val="20"/>
          <w:lang w:val="sl-SI"/>
        </w:rPr>
        <w:t xml:space="preserve"> in odvzete premoženjske koristi</w:t>
      </w:r>
      <w:r w:rsidRPr="0034642A">
        <w:rPr>
          <w:rFonts w:cs="Arial"/>
          <w:b/>
          <w:bCs/>
          <w:lang w:val="sl-SI"/>
        </w:rPr>
        <w:t>)</w:t>
      </w:r>
    </w:p>
    <w:p w14:paraId="11796D85" w14:textId="77777777" w:rsidR="0047178F" w:rsidRDefault="0047178F" w:rsidP="0040699F">
      <w:pPr>
        <w:spacing w:line="288" w:lineRule="auto"/>
        <w:rPr>
          <w:rFonts w:cs="Arial"/>
          <w:b/>
          <w:bCs/>
          <w:lang w:val="sl-SI"/>
        </w:rPr>
      </w:pPr>
    </w:p>
    <w:p w14:paraId="008A1A9A" w14:textId="1B7C7373" w:rsidR="0047178F" w:rsidRPr="0047178F" w:rsidRDefault="0047178F" w:rsidP="002A690A">
      <w:pPr>
        <w:spacing w:line="288" w:lineRule="auto"/>
        <w:jc w:val="both"/>
        <w:rPr>
          <w:rFonts w:cs="Arial"/>
          <w:lang w:val="sl-SI"/>
        </w:rPr>
      </w:pPr>
      <w:r>
        <w:rPr>
          <w:rFonts w:cs="Arial"/>
          <w:lang w:val="sl-SI"/>
        </w:rPr>
        <w:t xml:space="preserve">Predlagani 5. člen določa </w:t>
      </w:r>
      <w:r w:rsidR="000535E5" w:rsidRPr="000535E5">
        <w:rPr>
          <w:rFonts w:cs="Arial"/>
          <w:lang w:val="sl-SI"/>
        </w:rPr>
        <w:t xml:space="preserve">ustavitev prisilne izterjave glob, stroškov postopkov in odvzete </w:t>
      </w:r>
      <w:r w:rsidR="002A690A">
        <w:rPr>
          <w:rFonts w:cs="Arial"/>
          <w:lang w:val="sl-SI"/>
        </w:rPr>
        <w:t>p</w:t>
      </w:r>
      <w:r w:rsidR="000535E5" w:rsidRPr="000535E5">
        <w:rPr>
          <w:rFonts w:cs="Arial"/>
          <w:lang w:val="sl-SI"/>
        </w:rPr>
        <w:t>remoženjske koristi</w:t>
      </w:r>
      <w:r w:rsidR="002A690A">
        <w:rPr>
          <w:rFonts w:cs="Arial"/>
          <w:lang w:val="sl-SI"/>
        </w:rPr>
        <w:t>.</w:t>
      </w:r>
    </w:p>
    <w:p w14:paraId="2F095066" w14:textId="77777777" w:rsidR="0040699F" w:rsidRPr="0034642A" w:rsidRDefault="0040699F" w:rsidP="0040699F">
      <w:pPr>
        <w:spacing w:line="288" w:lineRule="auto"/>
        <w:jc w:val="both"/>
        <w:rPr>
          <w:lang w:val="sl-SI" w:eastAsia="sl-SI"/>
        </w:rPr>
      </w:pPr>
    </w:p>
    <w:p w14:paraId="135E1EF7" w14:textId="7467E7C1" w:rsidR="0040699F" w:rsidRPr="0034642A" w:rsidRDefault="0040699F" w:rsidP="0040699F">
      <w:pPr>
        <w:spacing w:line="288" w:lineRule="auto"/>
        <w:jc w:val="both"/>
        <w:rPr>
          <w:lang w:val="sl-SI" w:eastAsia="sl-SI"/>
        </w:rPr>
      </w:pPr>
      <w:r w:rsidRPr="0034642A">
        <w:rPr>
          <w:lang w:val="sl-SI" w:eastAsia="sl-SI"/>
        </w:rPr>
        <w:t xml:space="preserve">Prvi odstavek </w:t>
      </w:r>
      <w:r w:rsidR="00F146E5">
        <w:rPr>
          <w:lang w:val="sl-SI" w:eastAsia="sl-SI"/>
        </w:rPr>
        <w:t>5</w:t>
      </w:r>
      <w:r w:rsidRPr="0034642A">
        <w:rPr>
          <w:lang w:val="sl-SI" w:eastAsia="sl-SI"/>
        </w:rPr>
        <w:t xml:space="preserve">. člena predloga zakona ureja pravni položaj, ko sta prekrškovni organ oziroma sodišče globo posredovala v prisilno izterjavo. </w:t>
      </w:r>
    </w:p>
    <w:p w14:paraId="1CD6AF44" w14:textId="77777777" w:rsidR="0040699F" w:rsidRPr="0034642A" w:rsidRDefault="0040699F" w:rsidP="0040699F">
      <w:pPr>
        <w:spacing w:line="288" w:lineRule="auto"/>
        <w:jc w:val="both"/>
        <w:rPr>
          <w:lang w:val="sl-SI" w:eastAsia="sl-SI"/>
        </w:rPr>
      </w:pPr>
    </w:p>
    <w:p w14:paraId="730E8CC1" w14:textId="512F2468" w:rsidR="0040699F" w:rsidRPr="0034642A" w:rsidRDefault="0040699F" w:rsidP="0040699F">
      <w:pPr>
        <w:spacing w:line="288" w:lineRule="auto"/>
        <w:jc w:val="both"/>
        <w:rPr>
          <w:lang w:val="sl-SI" w:eastAsia="sl-SI"/>
        </w:rPr>
      </w:pPr>
      <w:r w:rsidRPr="0034642A">
        <w:rPr>
          <w:lang w:val="sl-SI" w:eastAsia="sl-SI"/>
        </w:rPr>
        <w:t xml:space="preserve">Pristojni davčni organ po prejemu globe in stroškov v prisilno izterjavo ne razpolaga s podatkom o pravni kvalifikaciji prekrška, v zvezi s katerimi </w:t>
      </w:r>
      <w:r w:rsidR="006C03F6">
        <w:rPr>
          <w:lang w:val="sl-SI" w:eastAsia="sl-SI"/>
        </w:rPr>
        <w:t>sta</w:t>
      </w:r>
      <w:r w:rsidRPr="0034642A">
        <w:rPr>
          <w:lang w:val="sl-SI" w:eastAsia="sl-SI"/>
        </w:rPr>
        <w:t xml:space="preserve"> prekrškovni organ</w:t>
      </w:r>
      <w:r w:rsidR="007A4AC4">
        <w:rPr>
          <w:lang w:val="sl-SI" w:eastAsia="sl-SI"/>
        </w:rPr>
        <w:t xml:space="preserve"> ali sodišče</w:t>
      </w:r>
      <w:r w:rsidRPr="0034642A">
        <w:rPr>
          <w:lang w:val="sl-SI" w:eastAsia="sl-SI"/>
        </w:rPr>
        <w:t xml:space="preserve"> predlagal</w:t>
      </w:r>
      <w:r w:rsidR="006C03F6">
        <w:rPr>
          <w:lang w:val="sl-SI" w:eastAsia="sl-SI"/>
        </w:rPr>
        <w:t>a</w:t>
      </w:r>
      <w:r w:rsidRPr="0034642A">
        <w:rPr>
          <w:lang w:val="sl-SI" w:eastAsia="sl-SI"/>
        </w:rPr>
        <w:t xml:space="preserve"> prisilno izterjavo. Glede na navedeno, pristojni davčni organ potrebuje podatke v katerih prekrškovnih zadevah gre za prisilno izterjavo prekrškov</w:t>
      </w:r>
      <w:r w:rsidR="00593088">
        <w:rPr>
          <w:lang w:val="sl-SI" w:eastAsia="sl-SI"/>
        </w:rPr>
        <w:t xml:space="preserve"> iz 2. člena tega zakona</w:t>
      </w:r>
      <w:r w:rsidRPr="0034642A">
        <w:rPr>
          <w:lang w:val="sl-SI" w:eastAsia="sl-SI"/>
        </w:rPr>
        <w:t xml:space="preserve">. Prvi odstavek </w:t>
      </w:r>
      <w:r w:rsidRPr="005F4E75">
        <w:rPr>
          <w:lang w:val="sl-SI" w:eastAsia="sl-SI"/>
        </w:rPr>
        <w:t>1</w:t>
      </w:r>
      <w:r w:rsidR="006850D2">
        <w:rPr>
          <w:lang w:val="sl-SI" w:eastAsia="sl-SI"/>
        </w:rPr>
        <w:t>2</w:t>
      </w:r>
      <w:r w:rsidRPr="005F4E75">
        <w:rPr>
          <w:lang w:val="sl-SI" w:eastAsia="sl-SI"/>
        </w:rPr>
        <w:t>. člena</w:t>
      </w:r>
      <w:r w:rsidRPr="0034642A">
        <w:rPr>
          <w:lang w:val="sl-SI" w:eastAsia="sl-SI"/>
        </w:rPr>
        <w:t xml:space="preserve"> predloga zakona zato prekrškovnim organom in sodiščem nalaga obveznost, da v roku enega meseca od uveljavitve tega zakona ugotovijo storilce prekrškov iz 2. člena tega zakona in status plačila globe, stroškov prekrškovnega postopka in odvzete premoženjske koristi, nato pa v skladu s tretjim odstavkom </w:t>
      </w:r>
      <w:r w:rsidR="006707AE" w:rsidRPr="006707AE">
        <w:rPr>
          <w:lang w:val="sl-SI" w:eastAsia="sl-SI"/>
        </w:rPr>
        <w:t>1</w:t>
      </w:r>
      <w:r w:rsidR="006850D2">
        <w:rPr>
          <w:lang w:val="sl-SI" w:eastAsia="sl-SI"/>
        </w:rPr>
        <w:t>2</w:t>
      </w:r>
      <w:r w:rsidRPr="006707AE">
        <w:rPr>
          <w:lang w:val="sl-SI" w:eastAsia="sl-SI"/>
        </w:rPr>
        <w:t>. člena</w:t>
      </w:r>
      <w:r w:rsidRPr="0034642A">
        <w:rPr>
          <w:lang w:val="sl-SI" w:eastAsia="sl-SI"/>
        </w:rPr>
        <w:t xml:space="preserve"> potrebne podatke posredujeta pristojnemu davčnemu organu v primerih, ko so bili globa, stroški prekrškovnega postopka oziroma odvzeta premoženjska korist posredovani v prisilno izterjavo. </w:t>
      </w:r>
      <w:r w:rsidR="0091539D">
        <w:rPr>
          <w:lang w:val="sl-SI" w:eastAsia="sl-SI"/>
        </w:rPr>
        <w:t>P</w:t>
      </w:r>
      <w:r w:rsidRPr="0034642A">
        <w:rPr>
          <w:lang w:val="sl-SI" w:eastAsia="sl-SI"/>
        </w:rPr>
        <w:t>o prejemu teh podatkov bo lahko pristojni davčni organ v primerih</w:t>
      </w:r>
      <w:r w:rsidR="00A756FD">
        <w:rPr>
          <w:lang w:val="sl-SI" w:eastAsia="sl-SI"/>
        </w:rPr>
        <w:t xml:space="preserve"> </w:t>
      </w:r>
      <w:r w:rsidRPr="0034642A">
        <w:rPr>
          <w:lang w:val="sl-SI" w:eastAsia="sl-SI"/>
        </w:rPr>
        <w:t>prisiln</w:t>
      </w:r>
      <w:r w:rsidR="00A756FD">
        <w:rPr>
          <w:lang w:val="sl-SI" w:eastAsia="sl-SI"/>
        </w:rPr>
        <w:t>e</w:t>
      </w:r>
      <w:r w:rsidRPr="0034642A">
        <w:rPr>
          <w:lang w:val="sl-SI" w:eastAsia="sl-SI"/>
        </w:rPr>
        <w:t xml:space="preserve"> izterjav</w:t>
      </w:r>
      <w:r w:rsidR="00A756FD">
        <w:rPr>
          <w:lang w:val="sl-SI" w:eastAsia="sl-SI"/>
        </w:rPr>
        <w:t>e</w:t>
      </w:r>
      <w:r w:rsidRPr="0034642A">
        <w:rPr>
          <w:lang w:val="sl-SI" w:eastAsia="sl-SI"/>
        </w:rPr>
        <w:t xml:space="preserve"> v zvezi s prekrški iz 2. člena tega zakona</w:t>
      </w:r>
      <w:r w:rsidR="00EF7976">
        <w:rPr>
          <w:lang w:val="sl-SI" w:eastAsia="sl-SI"/>
        </w:rPr>
        <w:t>, v roku enega meseca po prejemu podatkov iz tretjega odstavka 12. člena zakona</w:t>
      </w:r>
      <w:r w:rsidRPr="0034642A">
        <w:rPr>
          <w:lang w:val="sl-SI" w:eastAsia="sl-SI"/>
        </w:rPr>
        <w:t>:</w:t>
      </w:r>
    </w:p>
    <w:p w14:paraId="103ACC24" w14:textId="77777777" w:rsidR="0040699F" w:rsidRPr="0034642A" w:rsidRDefault="0040699F" w:rsidP="0040699F">
      <w:pPr>
        <w:spacing w:line="288" w:lineRule="auto"/>
        <w:jc w:val="both"/>
        <w:rPr>
          <w:lang w:val="sl-SI" w:eastAsia="sl-SI"/>
        </w:rPr>
      </w:pPr>
    </w:p>
    <w:p w14:paraId="3AB636A7" w14:textId="77777777" w:rsidR="0040699F" w:rsidRPr="0034642A" w:rsidRDefault="0040699F" w:rsidP="00271E94">
      <w:pPr>
        <w:pStyle w:val="Odstavekseznama"/>
        <w:numPr>
          <w:ilvl w:val="0"/>
          <w:numId w:val="31"/>
        </w:numPr>
        <w:spacing w:before="120" w:line="288" w:lineRule="auto"/>
        <w:jc w:val="both"/>
        <w:rPr>
          <w:lang w:val="sl-SI" w:eastAsia="sl-SI"/>
        </w:rPr>
      </w:pPr>
      <w:r w:rsidRPr="0034642A">
        <w:rPr>
          <w:lang w:val="sl-SI" w:eastAsia="sl-SI"/>
        </w:rPr>
        <w:t>ustavil postopek obročnega odplačevanja globe in stroškov prekrškovnega postopka oziroma</w:t>
      </w:r>
    </w:p>
    <w:p w14:paraId="7B5B79A2" w14:textId="4C50DBB3" w:rsidR="0040699F" w:rsidRPr="00B236CB" w:rsidRDefault="0040699F" w:rsidP="00271E94">
      <w:pPr>
        <w:pStyle w:val="Odstavekseznama"/>
        <w:numPr>
          <w:ilvl w:val="0"/>
          <w:numId w:val="31"/>
        </w:numPr>
        <w:spacing w:before="120" w:line="288" w:lineRule="auto"/>
        <w:jc w:val="both"/>
        <w:rPr>
          <w:lang w:val="sl-SI" w:eastAsia="sl-SI"/>
        </w:rPr>
      </w:pPr>
      <w:r w:rsidRPr="0034642A">
        <w:rPr>
          <w:lang w:val="sl-SI" w:eastAsia="sl-SI"/>
        </w:rPr>
        <w:t>ustavil postopek prisilne izterjave globe</w:t>
      </w:r>
      <w:r w:rsidR="00B236CB">
        <w:rPr>
          <w:lang w:val="sl-SI" w:eastAsia="sl-SI"/>
        </w:rPr>
        <w:t>,</w:t>
      </w:r>
      <w:r w:rsidRPr="00B236CB">
        <w:rPr>
          <w:lang w:val="sl-SI" w:eastAsia="sl-SI"/>
        </w:rPr>
        <w:t xml:space="preserve"> stroškov prekrškovnega postopka, stroškov postopka prisilne izterjave in odvzema premoženjske koristi.</w:t>
      </w:r>
    </w:p>
    <w:p w14:paraId="7F563B4D" w14:textId="77777777" w:rsidR="0040699F" w:rsidRPr="0034642A" w:rsidRDefault="0040699F" w:rsidP="0040699F">
      <w:pPr>
        <w:spacing w:line="288" w:lineRule="auto"/>
        <w:jc w:val="both"/>
        <w:rPr>
          <w:lang w:val="sl-SI"/>
        </w:rPr>
      </w:pPr>
    </w:p>
    <w:p w14:paraId="2A2DF821" w14:textId="58988BDF" w:rsidR="0040699F" w:rsidRPr="0034642A" w:rsidRDefault="0040699F" w:rsidP="0040699F">
      <w:pPr>
        <w:spacing w:line="288" w:lineRule="auto"/>
        <w:jc w:val="both"/>
        <w:rPr>
          <w:lang w:val="sl-SI"/>
        </w:rPr>
      </w:pPr>
      <w:r w:rsidRPr="0034642A">
        <w:rPr>
          <w:lang w:val="sl-SI"/>
        </w:rPr>
        <w:t xml:space="preserve">Ne glede na časovno oddaljenost </w:t>
      </w:r>
      <w:r w:rsidR="000E0A8B">
        <w:rPr>
          <w:lang w:val="sl-SI"/>
        </w:rPr>
        <w:t>storitve</w:t>
      </w:r>
      <w:r w:rsidRPr="0034642A">
        <w:rPr>
          <w:lang w:val="sl-SI"/>
        </w:rPr>
        <w:t xml:space="preserve"> prekrškov iz 2. člena tega zakona, prisilna izterjava v določenem odstotku zadev še ni zaključena, kar pomeni, da je bil znesek globe, stroškov postopka in odvzete premoženjske koristi v določenih primerih izterjan le deloma. Drugi odstavek </w:t>
      </w:r>
      <w:r w:rsidR="00F461E9">
        <w:rPr>
          <w:lang w:val="sl-SI"/>
        </w:rPr>
        <w:t>5</w:t>
      </w:r>
      <w:r w:rsidRPr="0034642A">
        <w:rPr>
          <w:lang w:val="sl-SI"/>
        </w:rPr>
        <w:t xml:space="preserve">. člena predloga zakona zato daje izrecno pooblastilo, da mora davčni organ s sklepom o ustavitvi davčne izvršbe odpraviti že izvršena dejanja v postopku davčne izvršbe. </w:t>
      </w:r>
    </w:p>
    <w:p w14:paraId="4094C6E8" w14:textId="77777777" w:rsidR="0040699F" w:rsidRPr="0034642A" w:rsidRDefault="0040699F" w:rsidP="0040699F">
      <w:pPr>
        <w:spacing w:line="288" w:lineRule="auto"/>
        <w:jc w:val="both"/>
        <w:rPr>
          <w:lang w:val="sl-SI"/>
        </w:rPr>
      </w:pPr>
    </w:p>
    <w:p w14:paraId="269F7F9C" w14:textId="55095052" w:rsidR="0040699F" w:rsidRPr="0034642A" w:rsidRDefault="0040699F" w:rsidP="0040699F">
      <w:pPr>
        <w:spacing w:line="288" w:lineRule="auto"/>
        <w:jc w:val="both"/>
        <w:rPr>
          <w:lang w:val="sl-SI"/>
        </w:rPr>
      </w:pPr>
      <w:r w:rsidRPr="0034642A">
        <w:rPr>
          <w:lang w:val="sl-SI"/>
        </w:rPr>
        <w:t xml:space="preserve">Če so bili do ustavitve postopka prisilne izterjave v postopku davčne izvršbe globa, stroški in odvzem premoženjske koristi delno izterjani, teh zneskov ne bo vračal pristojni davčni organ, pač pa tretji odstavek </w:t>
      </w:r>
      <w:r w:rsidR="00F461E9">
        <w:rPr>
          <w:lang w:val="sl-SI"/>
        </w:rPr>
        <w:t>5</w:t>
      </w:r>
      <w:r w:rsidRPr="0034642A">
        <w:rPr>
          <w:lang w:val="sl-SI"/>
        </w:rPr>
        <w:t>. člena zakona določa, da bo pristojni prekrškovni organ v sklep o ustavitvi postopka prisilne izterjave vključil pravni pouk, da bo o vračilu morebitnih izterjanih zneskov odločeno po uradni dolžnosti, v postopku za uveljavljanje pravic po tem zakonu.</w:t>
      </w:r>
    </w:p>
    <w:p w14:paraId="4FEF4888" w14:textId="77777777" w:rsidR="0040699F" w:rsidRPr="0034642A" w:rsidRDefault="0040699F" w:rsidP="0040699F">
      <w:pPr>
        <w:spacing w:line="288" w:lineRule="auto"/>
        <w:jc w:val="both"/>
        <w:rPr>
          <w:lang w:val="sl-SI"/>
        </w:rPr>
      </w:pPr>
    </w:p>
    <w:p w14:paraId="29BE607A" w14:textId="3DD52B18" w:rsidR="0040699F" w:rsidRPr="0034642A" w:rsidRDefault="0040699F" w:rsidP="0040699F">
      <w:pPr>
        <w:spacing w:line="288" w:lineRule="auto"/>
        <w:jc w:val="both"/>
        <w:rPr>
          <w:lang w:val="sl-SI"/>
        </w:rPr>
      </w:pPr>
      <w:r w:rsidRPr="00CA4A18">
        <w:rPr>
          <w:lang w:val="sl-SI"/>
        </w:rPr>
        <w:t xml:space="preserve">Predlagatelj na tem mestu dodatno pojasnjuje, da pristojni davčni organ v primerih, ko so bili globa in stroški ter odvzeta premoženjska korist izterjani v celoti, opravljenih dejanj ne bo odpravil, ampak pristojnemu prekrškovnemu organu v skladu s </w:t>
      </w:r>
      <w:r w:rsidR="00CF6405">
        <w:rPr>
          <w:lang w:val="sl-SI"/>
        </w:rPr>
        <w:t>petim</w:t>
      </w:r>
      <w:r w:rsidRPr="00CA4A18">
        <w:rPr>
          <w:lang w:val="sl-SI"/>
        </w:rPr>
        <w:t xml:space="preserve"> odstavkom </w:t>
      </w:r>
      <w:r w:rsidR="006E4E1F" w:rsidRPr="00CA4A18">
        <w:rPr>
          <w:lang w:val="sl-SI"/>
        </w:rPr>
        <w:t>1</w:t>
      </w:r>
      <w:r w:rsidR="00794274">
        <w:rPr>
          <w:lang w:val="sl-SI"/>
        </w:rPr>
        <w:t>2</w:t>
      </w:r>
      <w:r w:rsidRPr="00CA4A18">
        <w:rPr>
          <w:lang w:val="sl-SI"/>
        </w:rPr>
        <w:t>. člena tega zakona posredoval podatke o zneskih izterjanih glob, stroških prekrškovnega postopka, odvzete premoženjske koristi, stroških prisilne izterjave za posameznega storilca prekrška iz 2. člena tega zakona.</w:t>
      </w:r>
    </w:p>
    <w:p w14:paraId="71CD3ED9" w14:textId="77777777" w:rsidR="00315BD2" w:rsidRDefault="00315BD2" w:rsidP="0040699F">
      <w:pPr>
        <w:spacing w:line="288" w:lineRule="auto"/>
        <w:jc w:val="both"/>
        <w:rPr>
          <w:lang w:val="sl-SI"/>
        </w:rPr>
      </w:pPr>
    </w:p>
    <w:p w14:paraId="71D98920" w14:textId="77777777" w:rsidR="00F461E9" w:rsidRPr="0034642A" w:rsidRDefault="00F461E9" w:rsidP="0040699F">
      <w:pPr>
        <w:spacing w:line="288" w:lineRule="auto"/>
        <w:jc w:val="both"/>
        <w:rPr>
          <w:lang w:val="sl-SI"/>
        </w:rPr>
      </w:pPr>
    </w:p>
    <w:p w14:paraId="79E35268" w14:textId="4789E0C5" w:rsidR="00315BD2" w:rsidRPr="0034642A" w:rsidRDefault="00315BD2" w:rsidP="00315BD2">
      <w:pPr>
        <w:spacing w:line="288" w:lineRule="auto"/>
        <w:rPr>
          <w:rFonts w:cs="Arial"/>
          <w:b/>
          <w:bCs/>
          <w:lang w:val="sl-SI"/>
        </w:rPr>
      </w:pPr>
      <w:r w:rsidRPr="0034642A">
        <w:rPr>
          <w:rFonts w:cs="Arial"/>
          <w:b/>
          <w:bCs/>
          <w:lang w:val="sl-SI"/>
        </w:rPr>
        <w:t xml:space="preserve">K </w:t>
      </w:r>
      <w:r w:rsidR="00712369">
        <w:rPr>
          <w:rFonts w:cs="Arial"/>
          <w:b/>
          <w:bCs/>
          <w:lang w:val="sl-SI"/>
        </w:rPr>
        <w:t>6</w:t>
      </w:r>
      <w:r w:rsidRPr="0034642A">
        <w:rPr>
          <w:rFonts w:cs="Arial"/>
          <w:b/>
          <w:bCs/>
          <w:lang w:val="sl-SI"/>
        </w:rPr>
        <w:t>. členu (delo v splošno korist)</w:t>
      </w:r>
    </w:p>
    <w:p w14:paraId="20DD5F89" w14:textId="77777777" w:rsidR="00315BD2" w:rsidRPr="0034642A" w:rsidRDefault="00315BD2" w:rsidP="00315BD2">
      <w:pPr>
        <w:spacing w:line="288" w:lineRule="auto"/>
        <w:rPr>
          <w:rFonts w:cs="Arial"/>
          <w:b/>
          <w:bCs/>
          <w:lang w:val="sl-SI"/>
        </w:rPr>
      </w:pPr>
    </w:p>
    <w:p w14:paraId="67A6D911" w14:textId="25F9813E" w:rsidR="00315BD2" w:rsidRPr="0034642A" w:rsidRDefault="00294E37" w:rsidP="00315BD2">
      <w:pPr>
        <w:spacing w:line="288" w:lineRule="auto"/>
        <w:jc w:val="both"/>
        <w:rPr>
          <w:lang w:val="sl-SI" w:eastAsia="sl-SI"/>
        </w:rPr>
      </w:pPr>
      <w:r>
        <w:rPr>
          <w:lang w:val="sl-SI" w:eastAsia="sl-SI"/>
        </w:rPr>
        <w:t>Predlagani</w:t>
      </w:r>
      <w:r w:rsidR="00315BD2" w:rsidRPr="0034642A">
        <w:rPr>
          <w:lang w:val="sl-SI" w:eastAsia="sl-SI"/>
        </w:rPr>
        <w:t xml:space="preserve"> </w:t>
      </w:r>
      <w:r w:rsidR="00D536D1">
        <w:rPr>
          <w:lang w:val="sl-SI" w:eastAsia="sl-SI"/>
        </w:rPr>
        <w:t>6</w:t>
      </w:r>
      <w:r w:rsidR="00315BD2" w:rsidRPr="0034642A">
        <w:rPr>
          <w:lang w:val="sl-SI" w:eastAsia="sl-SI"/>
        </w:rPr>
        <w:t xml:space="preserve">. člen ureja pravni položaj, ko je storilec prekrška iz 2. člena predloga zakona v skladu z 19.a členom ZP-1 predlagal, da se globa in stroški postopka nadomestijo z delom v splošno korist. </w:t>
      </w:r>
    </w:p>
    <w:p w14:paraId="06E25A44" w14:textId="77777777" w:rsidR="00315BD2" w:rsidRPr="0034642A" w:rsidRDefault="00315BD2" w:rsidP="00315BD2">
      <w:pPr>
        <w:spacing w:line="288" w:lineRule="auto"/>
        <w:jc w:val="both"/>
        <w:rPr>
          <w:lang w:val="sl-SI" w:eastAsia="sl-SI"/>
        </w:rPr>
      </w:pPr>
    </w:p>
    <w:p w14:paraId="34AD8432" w14:textId="77777777" w:rsidR="00315BD2" w:rsidRPr="0034642A" w:rsidRDefault="00315BD2" w:rsidP="00315BD2">
      <w:pPr>
        <w:spacing w:line="288" w:lineRule="auto"/>
        <w:jc w:val="both"/>
        <w:rPr>
          <w:lang w:val="sl-SI" w:eastAsia="sl-SI"/>
        </w:rPr>
      </w:pPr>
      <w:r w:rsidRPr="0034642A">
        <w:rPr>
          <w:lang w:val="sl-SI" w:eastAsia="sl-SI"/>
        </w:rPr>
        <w:t xml:space="preserve">O nadomestitvi plačila globe in stroškov postopka z delom v splošno korist (izpolnjevanje kriterija iz drugega odstavka 19.a člena ZP-1) odloča sodnik okrajnega sodišča po stalnem ali začasnem prebivališču predlagatelja.  </w:t>
      </w:r>
    </w:p>
    <w:p w14:paraId="7FB5536B" w14:textId="77777777" w:rsidR="00315BD2" w:rsidRPr="0034642A" w:rsidRDefault="00315BD2" w:rsidP="00315BD2">
      <w:pPr>
        <w:spacing w:line="288" w:lineRule="auto"/>
        <w:jc w:val="both"/>
        <w:rPr>
          <w:lang w:val="sl-SI" w:eastAsia="sl-SI"/>
        </w:rPr>
      </w:pPr>
    </w:p>
    <w:p w14:paraId="6A4E273B" w14:textId="17C894EF" w:rsidR="00315BD2" w:rsidRPr="0034642A" w:rsidRDefault="00315BD2" w:rsidP="00315BD2">
      <w:pPr>
        <w:spacing w:line="288" w:lineRule="auto"/>
        <w:jc w:val="both"/>
        <w:rPr>
          <w:lang w:val="sl-SI" w:eastAsia="sl-SI"/>
        </w:rPr>
      </w:pPr>
      <w:r w:rsidRPr="0034642A">
        <w:rPr>
          <w:lang w:val="sl-SI" w:eastAsia="sl-SI"/>
        </w:rPr>
        <w:t xml:space="preserve">Prvi odstavek </w:t>
      </w:r>
      <w:r w:rsidR="00B43FF3">
        <w:rPr>
          <w:lang w:val="sl-SI" w:eastAsia="sl-SI"/>
        </w:rPr>
        <w:t>6</w:t>
      </w:r>
      <w:r w:rsidRPr="0034642A">
        <w:rPr>
          <w:lang w:val="sl-SI" w:eastAsia="sl-SI"/>
        </w:rPr>
        <w:t xml:space="preserve">. člena </w:t>
      </w:r>
      <w:r w:rsidR="00F84C28">
        <w:rPr>
          <w:lang w:val="sl-SI" w:eastAsia="sl-SI"/>
        </w:rPr>
        <w:t xml:space="preserve">predloga </w:t>
      </w:r>
      <w:r w:rsidRPr="0034642A">
        <w:rPr>
          <w:lang w:val="sl-SI" w:eastAsia="sl-SI"/>
        </w:rPr>
        <w:t xml:space="preserve">zakona določa, da pristojno sodišče </w:t>
      </w:r>
      <w:r w:rsidR="000B3BCD">
        <w:rPr>
          <w:rFonts w:cs="Arial"/>
          <w:szCs w:val="20"/>
          <w:lang w:val="sl-SI" w:eastAsia="sl-SI"/>
        </w:rPr>
        <w:t xml:space="preserve">v treh delovnih dneh </w:t>
      </w:r>
      <w:r w:rsidR="000239D8">
        <w:rPr>
          <w:rFonts w:cs="Arial"/>
          <w:szCs w:val="20"/>
          <w:lang w:val="sl-SI" w:eastAsia="sl-SI"/>
        </w:rPr>
        <w:t>od uveljavitve</w:t>
      </w:r>
      <w:r w:rsidR="000B3BCD">
        <w:rPr>
          <w:rFonts w:cs="Arial"/>
          <w:szCs w:val="20"/>
          <w:lang w:val="sl-SI" w:eastAsia="sl-SI"/>
        </w:rPr>
        <w:t xml:space="preserve"> tega zakona </w:t>
      </w:r>
      <w:r w:rsidRPr="0034642A">
        <w:rPr>
          <w:lang w:val="sl-SI" w:eastAsia="sl-SI"/>
        </w:rPr>
        <w:t>po uradni dolžnosti ustavi postopek nadomestitve plačila globe in stroškov postopka z delom v splošno korist iz 19.a člena ZP-1 za prekrške iz 2. člena tega zakona. Pristojno sodišče bo v primeru, ko sklep</w:t>
      </w:r>
      <w:r w:rsidR="004900C9">
        <w:rPr>
          <w:lang w:val="sl-SI" w:eastAsia="sl-SI"/>
        </w:rPr>
        <w:t>,</w:t>
      </w:r>
      <w:r w:rsidRPr="0034642A">
        <w:rPr>
          <w:lang w:val="sl-SI" w:eastAsia="sl-SI"/>
        </w:rPr>
        <w:t xml:space="preserve"> s katerim </w:t>
      </w:r>
      <w:r w:rsidR="0003701C">
        <w:rPr>
          <w:lang w:val="sl-SI" w:eastAsia="sl-SI"/>
        </w:rPr>
        <w:t xml:space="preserve">je </w:t>
      </w:r>
      <w:r w:rsidRPr="0034642A">
        <w:rPr>
          <w:lang w:val="sl-SI" w:eastAsia="sl-SI"/>
        </w:rPr>
        <w:t>sodišče odobrilo nadomestitev plačila globe in stroškov postopka z delom v splošno korist</w:t>
      </w:r>
      <w:r w:rsidR="0003701C">
        <w:rPr>
          <w:lang w:val="sl-SI" w:eastAsia="sl-SI"/>
        </w:rPr>
        <w:t>,</w:t>
      </w:r>
      <w:r w:rsidRPr="0034642A">
        <w:rPr>
          <w:lang w:val="sl-SI" w:eastAsia="sl-SI"/>
        </w:rPr>
        <w:t xml:space="preserve"> še ni bil posredovan pristojni probacijski enoti, s sklepom odločilo, da se delo v splošno korist ne izvrši (sodišče bo v tem primeru pristojnemu prekrškovnemu organu posredovalo sklep, da se globa in stroški postopka ne bodo izvršili z delom v splošno korist).</w:t>
      </w:r>
    </w:p>
    <w:p w14:paraId="5343E9E9" w14:textId="77777777" w:rsidR="00315BD2" w:rsidRPr="0034642A" w:rsidRDefault="00315BD2" w:rsidP="00315BD2">
      <w:pPr>
        <w:spacing w:line="288" w:lineRule="auto"/>
        <w:jc w:val="both"/>
        <w:rPr>
          <w:lang w:val="sl-SI" w:eastAsia="sl-SI"/>
        </w:rPr>
      </w:pPr>
    </w:p>
    <w:p w14:paraId="373D11EE" w14:textId="03BAB335" w:rsidR="001157C1" w:rsidRDefault="00315BD2" w:rsidP="00315BD2">
      <w:pPr>
        <w:spacing w:line="288" w:lineRule="auto"/>
        <w:jc w:val="both"/>
        <w:rPr>
          <w:lang w:val="sl-SI" w:eastAsia="sl-SI"/>
        </w:rPr>
      </w:pPr>
      <w:r w:rsidRPr="0034642A">
        <w:rPr>
          <w:lang w:val="sl-SI" w:eastAsia="sl-SI"/>
        </w:rPr>
        <w:t xml:space="preserve">Če pa je bil sklep o nadomestitvi globe in stroškov postopka z delom v splošno korist že posredovan pristojni probacijski enoti, bo sodišče s sklepom odločilo, da se izvrševanje dela v splošno korist ustavi. </w:t>
      </w:r>
    </w:p>
    <w:p w14:paraId="4A517E1D" w14:textId="77777777" w:rsidR="001035C3" w:rsidRDefault="001035C3" w:rsidP="00315BD2">
      <w:pPr>
        <w:spacing w:line="288" w:lineRule="auto"/>
        <w:jc w:val="both"/>
        <w:rPr>
          <w:lang w:val="sl-SI" w:eastAsia="sl-SI"/>
        </w:rPr>
      </w:pPr>
    </w:p>
    <w:p w14:paraId="6876A398" w14:textId="7E64BA53" w:rsidR="002C3BF2" w:rsidRPr="008A11BD" w:rsidRDefault="00E469C4" w:rsidP="002C3BF2">
      <w:pPr>
        <w:spacing w:line="276" w:lineRule="auto"/>
        <w:jc w:val="both"/>
        <w:rPr>
          <w:rFonts w:cs="Arial"/>
          <w:szCs w:val="20"/>
          <w:lang w:val="sl-SI"/>
        </w:rPr>
      </w:pPr>
      <w:r w:rsidRPr="008A11BD">
        <w:rPr>
          <w:lang w:val="sl-SI" w:eastAsia="sl-SI"/>
        </w:rPr>
        <w:t xml:space="preserve">Glede na to, da </w:t>
      </w:r>
      <w:r w:rsidR="00D507F2" w:rsidRPr="008A11BD">
        <w:rPr>
          <w:lang w:val="sl-SI" w:eastAsia="sl-SI"/>
        </w:rPr>
        <w:t xml:space="preserve">bodo sodišča izvrševanje dela v splošno korist ustavila </w:t>
      </w:r>
      <w:r w:rsidR="00E3222B" w:rsidRPr="008A11BD">
        <w:rPr>
          <w:lang w:val="sl-SI" w:eastAsia="sl-SI"/>
        </w:rPr>
        <w:t xml:space="preserve">v treh delovnih dneh </w:t>
      </w:r>
      <w:r w:rsidR="00C43DD2">
        <w:rPr>
          <w:rFonts w:cs="Arial"/>
          <w:szCs w:val="20"/>
          <w:lang w:val="sl-SI" w:eastAsia="sl-SI"/>
        </w:rPr>
        <w:t>od uveljavitve</w:t>
      </w:r>
      <w:r w:rsidR="00E3222B" w:rsidRPr="008A11BD">
        <w:rPr>
          <w:lang w:val="sl-SI" w:eastAsia="sl-SI"/>
        </w:rPr>
        <w:t xml:space="preserve"> tega zakona</w:t>
      </w:r>
      <w:r w:rsidR="005A3478" w:rsidRPr="008A11BD">
        <w:rPr>
          <w:lang w:val="sl-SI" w:eastAsia="sl-SI"/>
        </w:rPr>
        <w:t>, bo</w:t>
      </w:r>
      <w:r w:rsidR="004E1F41" w:rsidRPr="008A11BD">
        <w:rPr>
          <w:lang w:val="sl-SI" w:eastAsia="sl-SI"/>
        </w:rPr>
        <w:t xml:space="preserve"> sodišče naknadno pri </w:t>
      </w:r>
      <w:r w:rsidR="00B23260" w:rsidRPr="008A11BD">
        <w:rPr>
          <w:lang w:val="sl-SI" w:eastAsia="sl-SI"/>
        </w:rPr>
        <w:t xml:space="preserve">pristojni probacijski enoti, ki je izvrševala delo v splošno korist, opravilo </w:t>
      </w:r>
      <w:r w:rsidR="00FB1272">
        <w:rPr>
          <w:lang w:val="sl-SI" w:eastAsia="sl-SI"/>
        </w:rPr>
        <w:t>poizvedbo</w:t>
      </w:r>
      <w:r w:rsidR="00B23260" w:rsidRPr="008A11BD">
        <w:rPr>
          <w:lang w:val="sl-SI" w:eastAsia="sl-SI"/>
        </w:rPr>
        <w:t xml:space="preserve"> o opravljenem številu ur dela, nato pa za namen priprave informativne</w:t>
      </w:r>
      <w:r w:rsidR="008A11BD">
        <w:rPr>
          <w:lang w:val="sl-SI" w:eastAsia="sl-SI"/>
        </w:rPr>
        <w:t>ga</w:t>
      </w:r>
      <w:r w:rsidR="00B23260" w:rsidRPr="008A11BD">
        <w:rPr>
          <w:lang w:val="sl-SI" w:eastAsia="sl-SI"/>
        </w:rPr>
        <w:t xml:space="preserve"> izračuna </w:t>
      </w:r>
      <w:r w:rsidR="00EF1DD4">
        <w:rPr>
          <w:lang w:val="sl-SI" w:eastAsia="sl-SI"/>
        </w:rPr>
        <w:t xml:space="preserve">v desetih delovnih dneh </w:t>
      </w:r>
      <w:r w:rsidR="00EA3473">
        <w:rPr>
          <w:lang w:val="sl-SI" w:eastAsia="sl-SI"/>
        </w:rPr>
        <w:t xml:space="preserve">po prejemu podatkov </w:t>
      </w:r>
      <w:r w:rsidR="00B23260" w:rsidRPr="008A11BD">
        <w:rPr>
          <w:lang w:val="sl-SI" w:eastAsia="sl-SI"/>
        </w:rPr>
        <w:t xml:space="preserve">izdalo dodaten sklep, </w:t>
      </w:r>
      <w:r w:rsidR="002C3BF2" w:rsidRPr="008A11BD">
        <w:rPr>
          <w:lang w:val="sl-SI" w:eastAsia="sl-SI"/>
        </w:rPr>
        <w:t xml:space="preserve">v katerem bo </w:t>
      </w:r>
      <w:r w:rsidR="008A11BD" w:rsidRPr="008A11BD">
        <w:rPr>
          <w:rFonts w:cs="Arial"/>
          <w:szCs w:val="20"/>
          <w:lang w:val="sl-SI"/>
        </w:rPr>
        <w:t xml:space="preserve">navedlo </w:t>
      </w:r>
      <w:r w:rsidR="002C3BF2" w:rsidRPr="008A11BD">
        <w:rPr>
          <w:rFonts w:cs="Arial"/>
          <w:szCs w:val="20"/>
          <w:lang w:val="sl-SI"/>
        </w:rPr>
        <w:t>števil</w:t>
      </w:r>
      <w:r w:rsidR="008A11BD" w:rsidRPr="008A11BD">
        <w:rPr>
          <w:rFonts w:cs="Arial"/>
          <w:szCs w:val="20"/>
          <w:lang w:val="sl-SI"/>
        </w:rPr>
        <w:t>o</w:t>
      </w:r>
      <w:r w:rsidR="002C3BF2" w:rsidRPr="008A11BD">
        <w:rPr>
          <w:rFonts w:cs="Arial"/>
          <w:szCs w:val="20"/>
          <w:lang w:val="sl-SI"/>
        </w:rPr>
        <w:t xml:space="preserve"> opravljenih ur dela za prekršek iz 2. člena tega zakon</w:t>
      </w:r>
      <w:r w:rsidR="008A11BD" w:rsidRPr="008A11BD">
        <w:rPr>
          <w:rFonts w:cs="Arial"/>
          <w:szCs w:val="20"/>
          <w:lang w:val="sl-SI"/>
        </w:rPr>
        <w:t>a</w:t>
      </w:r>
      <w:r w:rsidR="002C3BF2" w:rsidRPr="008A11BD">
        <w:rPr>
          <w:rFonts w:cs="Arial"/>
          <w:szCs w:val="20"/>
          <w:lang w:val="sl-SI"/>
        </w:rPr>
        <w:t>.</w:t>
      </w:r>
      <w:r w:rsidR="00D66C76">
        <w:rPr>
          <w:rFonts w:cs="Arial"/>
          <w:szCs w:val="20"/>
          <w:lang w:val="sl-SI"/>
        </w:rPr>
        <w:t xml:space="preserve"> </w:t>
      </w:r>
      <w:r w:rsidR="00D66C76" w:rsidRPr="00DA5F5B">
        <w:rPr>
          <w:rFonts w:cs="Arial"/>
          <w:szCs w:val="20"/>
          <w:lang w:val="sl-SI"/>
        </w:rPr>
        <w:t>Zoper ta sklep je v skladu z ZP-1 dovoljena pritožba v osmih dneh od njegove vročitve.</w:t>
      </w:r>
      <w:r w:rsidR="00F84C28">
        <w:rPr>
          <w:rFonts w:cs="Arial"/>
          <w:szCs w:val="20"/>
          <w:lang w:val="sl-SI"/>
        </w:rPr>
        <w:t xml:space="preserve"> Predlagana določba pa določa tudi vrstni red opravljanja dela v splošno korist, če </w:t>
      </w:r>
      <w:r w:rsidR="001509EF">
        <w:rPr>
          <w:rFonts w:cs="Arial"/>
          <w:szCs w:val="20"/>
          <w:lang w:val="sl-SI"/>
        </w:rPr>
        <w:t xml:space="preserve">storilec prekrška iz 2. člena tega zakona opravlja delo v splošno korist zaradi več prekrškov na podlagi iste odločbe o prekršku, med katerimi je tudi prekršek iz 2. člena tega zakona. V tem primeru </w:t>
      </w:r>
      <w:r w:rsidR="005A435B">
        <w:rPr>
          <w:rFonts w:cs="Arial"/>
          <w:szCs w:val="20"/>
          <w:lang w:val="sl-SI"/>
        </w:rPr>
        <w:t xml:space="preserve">predlog zakona določa, da je storilec prekrškov vedno najprej opravil delo v splošno korist za </w:t>
      </w:r>
      <w:r w:rsidR="008D79B5">
        <w:rPr>
          <w:rFonts w:cs="Arial"/>
          <w:szCs w:val="20"/>
          <w:lang w:val="sl-SI"/>
        </w:rPr>
        <w:t>prekrške, ki niso prekrški iz 2. člena tega zakona.</w:t>
      </w:r>
      <w:r w:rsidR="00B058FE">
        <w:rPr>
          <w:rFonts w:cs="Arial"/>
          <w:szCs w:val="20"/>
          <w:lang w:val="sl-SI"/>
        </w:rPr>
        <w:t xml:space="preserve"> Če pa bi storilec prekrškov vseeno delno opravil delo v splošno korist tudi za prekrške iz 2. člena tega zakona, pa </w:t>
      </w:r>
      <w:r w:rsidR="0073468E">
        <w:rPr>
          <w:rFonts w:cs="Arial"/>
          <w:szCs w:val="20"/>
          <w:lang w:val="sl-SI"/>
        </w:rPr>
        <w:t xml:space="preserve">bo sodišče za namen priprave informativnega izračuna v </w:t>
      </w:r>
      <w:r w:rsidR="0073468E">
        <w:rPr>
          <w:rFonts w:cs="Arial"/>
          <w:szCs w:val="20"/>
          <w:lang w:val="sl-SI"/>
        </w:rPr>
        <w:lastRenderedPageBreak/>
        <w:t>posebnem sklepu navedlo število opravljenih ur dela v splošno korist za prekršek iz 2. člena tega zakona.</w:t>
      </w:r>
    </w:p>
    <w:p w14:paraId="014E0D70" w14:textId="77777777" w:rsidR="008A11BD" w:rsidRDefault="008A11BD" w:rsidP="00315BD2">
      <w:pPr>
        <w:spacing w:line="288" w:lineRule="auto"/>
        <w:jc w:val="both"/>
        <w:rPr>
          <w:lang w:val="sl-SI" w:eastAsia="sl-SI"/>
        </w:rPr>
      </w:pPr>
      <w:bookmarkStart w:id="24" w:name="_Hlk125733517"/>
    </w:p>
    <w:p w14:paraId="2EBADE78" w14:textId="1C48D8D3" w:rsidR="00344613" w:rsidRDefault="0059058F" w:rsidP="00344613">
      <w:pPr>
        <w:spacing w:line="276" w:lineRule="auto"/>
        <w:jc w:val="both"/>
        <w:rPr>
          <w:lang w:val="sl-SI" w:eastAsia="sl-SI"/>
        </w:rPr>
      </w:pPr>
      <w:r>
        <w:rPr>
          <w:lang w:val="sl-SI" w:eastAsia="sl-SI"/>
        </w:rPr>
        <w:t>D</w:t>
      </w:r>
      <w:r w:rsidR="00315BD2" w:rsidRPr="0034642A">
        <w:rPr>
          <w:lang w:val="sl-SI" w:eastAsia="sl-SI"/>
        </w:rPr>
        <w:t xml:space="preserve">rugi odstavek </w:t>
      </w:r>
      <w:r w:rsidR="00BD6A97">
        <w:rPr>
          <w:lang w:val="sl-SI" w:eastAsia="sl-SI"/>
        </w:rPr>
        <w:t>6</w:t>
      </w:r>
      <w:r w:rsidR="00315BD2" w:rsidRPr="0034642A">
        <w:rPr>
          <w:lang w:val="sl-SI" w:eastAsia="sl-SI"/>
        </w:rPr>
        <w:t>. člena</w:t>
      </w:r>
      <w:r>
        <w:rPr>
          <w:lang w:val="sl-SI" w:eastAsia="sl-SI"/>
        </w:rPr>
        <w:t xml:space="preserve"> predloga</w:t>
      </w:r>
      <w:r w:rsidR="00315BD2" w:rsidRPr="0034642A">
        <w:rPr>
          <w:lang w:val="sl-SI" w:eastAsia="sl-SI"/>
        </w:rPr>
        <w:t xml:space="preserve"> zakona ureja pravni položaj, ko storilec prekrška opravlja delo v splošno korist zaradi več prekrškov na podlagi iste prekrškovne odločbe (stek), med katerimi je tudi prekršek iz 2. člena tega zakona. V tem primeru bo pristojno sodišče</w:t>
      </w:r>
      <w:r w:rsidR="00344613" w:rsidRPr="00344613">
        <w:rPr>
          <w:rFonts w:cs="Arial"/>
          <w:szCs w:val="20"/>
          <w:lang w:val="sl-SI" w:eastAsia="sl-SI"/>
        </w:rPr>
        <w:t xml:space="preserve"> </w:t>
      </w:r>
      <w:r w:rsidR="00344613">
        <w:rPr>
          <w:rFonts w:cs="Arial"/>
          <w:szCs w:val="20"/>
          <w:lang w:val="sl-SI" w:eastAsia="sl-SI"/>
        </w:rPr>
        <w:t xml:space="preserve">v treh delovnih dneh </w:t>
      </w:r>
      <w:r w:rsidR="00C43DD2">
        <w:rPr>
          <w:rFonts w:cs="Arial"/>
          <w:szCs w:val="20"/>
          <w:lang w:val="sl-SI" w:eastAsia="sl-SI"/>
        </w:rPr>
        <w:t xml:space="preserve">od uveljavitve </w:t>
      </w:r>
      <w:r w:rsidR="00344613">
        <w:rPr>
          <w:rFonts w:cs="Arial"/>
          <w:szCs w:val="20"/>
          <w:lang w:val="sl-SI" w:eastAsia="sl-SI"/>
        </w:rPr>
        <w:t xml:space="preserve">tega zakona </w:t>
      </w:r>
      <w:r w:rsidR="00344613" w:rsidRPr="0034642A">
        <w:rPr>
          <w:rFonts w:cs="Arial"/>
          <w:szCs w:val="20"/>
          <w:lang w:val="sl-SI"/>
        </w:rPr>
        <w:t>s sklepom ponovno odloči</w:t>
      </w:r>
      <w:r w:rsidR="00344613">
        <w:rPr>
          <w:rFonts w:cs="Arial"/>
          <w:szCs w:val="20"/>
          <w:lang w:val="sl-SI"/>
        </w:rPr>
        <w:t>lo</w:t>
      </w:r>
      <w:r w:rsidR="00344613" w:rsidRPr="0034642A">
        <w:rPr>
          <w:rFonts w:cs="Arial"/>
          <w:szCs w:val="20"/>
          <w:lang w:val="sl-SI"/>
        </w:rPr>
        <w:t xml:space="preserve"> o nadomestitvi plačila globe in stroškov postopka z delom v splošno korist brez upoštevanja tega prekrška.</w:t>
      </w:r>
    </w:p>
    <w:p w14:paraId="533DBB7A" w14:textId="77777777" w:rsidR="00344613" w:rsidRDefault="00344613" w:rsidP="00344613">
      <w:pPr>
        <w:spacing w:line="276" w:lineRule="auto"/>
        <w:jc w:val="both"/>
        <w:rPr>
          <w:lang w:val="sl-SI" w:eastAsia="sl-SI"/>
        </w:rPr>
      </w:pPr>
    </w:p>
    <w:p w14:paraId="2F1D417C" w14:textId="327CEB9C" w:rsidR="004D2803" w:rsidRPr="008A11BD" w:rsidRDefault="00344613" w:rsidP="00344613">
      <w:pPr>
        <w:spacing w:line="276" w:lineRule="auto"/>
        <w:jc w:val="both"/>
        <w:rPr>
          <w:rFonts w:cs="Arial"/>
          <w:szCs w:val="20"/>
          <w:lang w:val="sl-SI"/>
        </w:rPr>
      </w:pPr>
      <w:r w:rsidRPr="008A11BD">
        <w:rPr>
          <w:lang w:val="sl-SI" w:eastAsia="sl-SI"/>
        </w:rPr>
        <w:t xml:space="preserve">Glede na to, da bodo sodišča </w:t>
      </w:r>
      <w:r w:rsidR="00BD75FD" w:rsidRPr="008A11BD">
        <w:rPr>
          <w:lang w:val="sl-SI" w:eastAsia="sl-SI"/>
        </w:rPr>
        <w:t xml:space="preserve">v treh delovnih dneh </w:t>
      </w:r>
      <w:r w:rsidR="00C43DD2">
        <w:rPr>
          <w:rFonts w:cs="Arial"/>
          <w:szCs w:val="20"/>
          <w:lang w:val="sl-SI" w:eastAsia="sl-SI"/>
        </w:rPr>
        <w:t xml:space="preserve">od uveljavitve </w:t>
      </w:r>
      <w:r w:rsidR="00BD75FD" w:rsidRPr="008A11BD">
        <w:rPr>
          <w:lang w:val="sl-SI" w:eastAsia="sl-SI"/>
        </w:rPr>
        <w:t>tega zakona</w:t>
      </w:r>
      <w:r w:rsidR="00BD75FD">
        <w:rPr>
          <w:lang w:val="sl-SI" w:eastAsia="sl-SI"/>
        </w:rPr>
        <w:t xml:space="preserve"> ponovno odločala o nadomestitvi globe in stroškov postopka z</w:t>
      </w:r>
      <w:r w:rsidRPr="008A11BD">
        <w:rPr>
          <w:lang w:val="sl-SI" w:eastAsia="sl-SI"/>
        </w:rPr>
        <w:t xml:space="preserve"> del</w:t>
      </w:r>
      <w:r w:rsidR="00BD75FD">
        <w:rPr>
          <w:lang w:val="sl-SI" w:eastAsia="sl-SI"/>
        </w:rPr>
        <w:t>om</w:t>
      </w:r>
      <w:r w:rsidRPr="008A11BD">
        <w:rPr>
          <w:lang w:val="sl-SI" w:eastAsia="sl-SI"/>
        </w:rPr>
        <w:t xml:space="preserve"> v splošno korist, bo sodišče naknadno pri pristojni probacijski enoti, ki je izvrševala delo v splošno korist, opravilo </w:t>
      </w:r>
      <w:r w:rsidR="00FB1272">
        <w:rPr>
          <w:lang w:val="sl-SI" w:eastAsia="sl-SI"/>
        </w:rPr>
        <w:t>poizvedbo</w:t>
      </w:r>
      <w:r w:rsidRPr="008A11BD">
        <w:rPr>
          <w:lang w:val="sl-SI" w:eastAsia="sl-SI"/>
        </w:rPr>
        <w:t xml:space="preserve"> o opravljenem številu ur dela, nato pa za namen priprave informativne</w:t>
      </w:r>
      <w:r>
        <w:rPr>
          <w:lang w:val="sl-SI" w:eastAsia="sl-SI"/>
        </w:rPr>
        <w:t>ga</w:t>
      </w:r>
      <w:r w:rsidRPr="008A11BD">
        <w:rPr>
          <w:lang w:val="sl-SI" w:eastAsia="sl-SI"/>
        </w:rPr>
        <w:t xml:space="preserve"> izračuna</w:t>
      </w:r>
      <w:r w:rsidR="0059058F">
        <w:rPr>
          <w:lang w:val="sl-SI" w:eastAsia="sl-SI"/>
        </w:rPr>
        <w:t xml:space="preserve"> v desetih delovnih dneh po prejemu podatkov </w:t>
      </w:r>
      <w:r w:rsidRPr="008A11BD">
        <w:rPr>
          <w:lang w:val="sl-SI" w:eastAsia="sl-SI"/>
        </w:rPr>
        <w:t xml:space="preserve">izdalo dodaten sklep, v katerem bo </w:t>
      </w:r>
      <w:r w:rsidRPr="008A11BD">
        <w:rPr>
          <w:rFonts w:cs="Arial"/>
          <w:szCs w:val="20"/>
          <w:lang w:val="sl-SI"/>
        </w:rPr>
        <w:t>navedlo število opravljenih ur dela za prekršek iz 2. člena tega zakona.</w:t>
      </w:r>
      <w:r w:rsidR="00210E66">
        <w:rPr>
          <w:rFonts w:cs="Arial"/>
          <w:szCs w:val="20"/>
          <w:lang w:val="sl-SI"/>
        </w:rPr>
        <w:t xml:space="preserve"> </w:t>
      </w:r>
      <w:r w:rsidR="00210E66" w:rsidRPr="00DA5F5B">
        <w:rPr>
          <w:rFonts w:cs="Arial"/>
          <w:szCs w:val="20"/>
          <w:lang w:val="sl-SI"/>
        </w:rPr>
        <w:t>Zoper ta sklep je v skladu z ZP-1 dovoljena pritožba v osmih dneh od njegove vročitve.</w:t>
      </w:r>
      <w:r w:rsidR="001130E3">
        <w:rPr>
          <w:rFonts w:cs="Arial"/>
          <w:szCs w:val="20"/>
          <w:lang w:val="sl-SI"/>
        </w:rPr>
        <w:t xml:space="preserve"> </w:t>
      </w:r>
      <w:r w:rsidR="005E554A">
        <w:rPr>
          <w:rFonts w:cs="Arial"/>
          <w:szCs w:val="20"/>
          <w:lang w:val="sl-SI"/>
        </w:rPr>
        <w:t>V izogib nejasnostim</w:t>
      </w:r>
      <w:r w:rsidR="004D2803">
        <w:rPr>
          <w:rFonts w:cs="Arial"/>
          <w:szCs w:val="20"/>
          <w:lang w:val="sl-SI"/>
        </w:rPr>
        <w:t xml:space="preserve"> pri navedbi opravljenega števila ur na prekršek iz 2. člena tega zakona, drugi odstavek 6. člena predloga zakona določa tudi vrstni red opravljanja dela v splošno korist – č</w:t>
      </w:r>
      <w:r w:rsidR="004D2803" w:rsidRPr="0034642A">
        <w:rPr>
          <w:rFonts w:cs="Arial"/>
          <w:szCs w:val="20"/>
          <w:lang w:val="sl-SI"/>
        </w:rPr>
        <w:t xml:space="preserve">e je storilec prekrška delno že opravil delo v splošno korist, se šteje, da je delo </w:t>
      </w:r>
      <w:r w:rsidR="004D2803" w:rsidRPr="00EB49F4">
        <w:rPr>
          <w:rFonts w:cs="Arial"/>
          <w:szCs w:val="20"/>
          <w:lang w:val="sl-SI"/>
        </w:rPr>
        <w:t>najprej</w:t>
      </w:r>
      <w:r w:rsidR="004D2803">
        <w:rPr>
          <w:rFonts w:cs="Arial"/>
          <w:szCs w:val="20"/>
          <w:lang w:val="sl-SI"/>
        </w:rPr>
        <w:t xml:space="preserve"> </w:t>
      </w:r>
      <w:r w:rsidR="004D2803" w:rsidRPr="0034642A">
        <w:rPr>
          <w:rFonts w:cs="Arial"/>
          <w:szCs w:val="20"/>
          <w:lang w:val="sl-SI"/>
        </w:rPr>
        <w:t>opravil za prekrške, ki niso prekrški iz 2. člena tega zakona.</w:t>
      </w:r>
    </w:p>
    <w:p w14:paraId="5A774AF3" w14:textId="77777777" w:rsidR="00315BD2" w:rsidRPr="0034642A" w:rsidRDefault="00315BD2" w:rsidP="00315BD2">
      <w:pPr>
        <w:spacing w:line="288" w:lineRule="auto"/>
        <w:jc w:val="both"/>
        <w:rPr>
          <w:lang w:val="sl-SI" w:eastAsia="sl-SI"/>
        </w:rPr>
      </w:pPr>
    </w:p>
    <w:bookmarkEnd w:id="24"/>
    <w:p w14:paraId="2D83248B" w14:textId="301128F5" w:rsidR="00315BD2" w:rsidRPr="0034642A" w:rsidRDefault="00464DEE" w:rsidP="00315BD2">
      <w:pPr>
        <w:shd w:val="clear" w:color="auto" w:fill="FFFFFF"/>
        <w:spacing w:line="288" w:lineRule="auto"/>
        <w:contextualSpacing/>
        <w:jc w:val="both"/>
        <w:rPr>
          <w:rFonts w:cs="Arial"/>
          <w:color w:val="000000"/>
          <w:lang w:val="sl-SI" w:eastAsia="sl-SI"/>
        </w:rPr>
      </w:pPr>
      <w:r>
        <w:rPr>
          <w:lang w:val="sl-SI" w:eastAsia="sl-SI"/>
        </w:rPr>
        <w:t>T</w:t>
      </w:r>
      <w:r w:rsidR="00315BD2" w:rsidRPr="0034642A">
        <w:rPr>
          <w:lang w:val="sl-SI" w:eastAsia="sl-SI"/>
        </w:rPr>
        <w:t>retj</w:t>
      </w:r>
      <w:r>
        <w:rPr>
          <w:lang w:val="sl-SI" w:eastAsia="sl-SI"/>
        </w:rPr>
        <w:t>i</w:t>
      </w:r>
      <w:r w:rsidR="00315BD2" w:rsidRPr="0034642A">
        <w:rPr>
          <w:lang w:val="sl-SI" w:eastAsia="sl-SI"/>
        </w:rPr>
        <w:t xml:space="preserve"> odstav</w:t>
      </w:r>
      <w:r>
        <w:rPr>
          <w:lang w:val="sl-SI" w:eastAsia="sl-SI"/>
        </w:rPr>
        <w:t>ek</w:t>
      </w:r>
      <w:r w:rsidR="00315BD2" w:rsidRPr="0034642A">
        <w:rPr>
          <w:lang w:val="sl-SI" w:eastAsia="sl-SI"/>
        </w:rPr>
        <w:t xml:space="preserve"> </w:t>
      </w:r>
      <w:r w:rsidR="003B1F79">
        <w:rPr>
          <w:lang w:val="sl-SI" w:eastAsia="sl-SI"/>
        </w:rPr>
        <w:t>6</w:t>
      </w:r>
      <w:r w:rsidR="00315BD2" w:rsidRPr="0034642A">
        <w:rPr>
          <w:lang w:val="sl-SI" w:eastAsia="sl-SI"/>
        </w:rPr>
        <w:t>. člena</w:t>
      </w:r>
      <w:r>
        <w:rPr>
          <w:lang w:val="sl-SI" w:eastAsia="sl-SI"/>
        </w:rPr>
        <w:t xml:space="preserve"> predloga</w:t>
      </w:r>
      <w:r w:rsidR="00315BD2" w:rsidRPr="0034642A">
        <w:rPr>
          <w:lang w:val="sl-SI" w:eastAsia="sl-SI"/>
        </w:rPr>
        <w:t xml:space="preserve"> zakona določ</w:t>
      </w:r>
      <w:r>
        <w:rPr>
          <w:lang w:val="sl-SI" w:eastAsia="sl-SI"/>
        </w:rPr>
        <w:t>a</w:t>
      </w:r>
      <w:r w:rsidR="00315BD2" w:rsidRPr="0034642A">
        <w:rPr>
          <w:lang w:val="sl-SI" w:eastAsia="sl-SI"/>
        </w:rPr>
        <w:t xml:space="preserve"> krog subjektov, katerim </w:t>
      </w:r>
      <w:r>
        <w:rPr>
          <w:lang w:val="sl-SI" w:eastAsia="sl-SI"/>
        </w:rPr>
        <w:t xml:space="preserve">bo </w:t>
      </w:r>
      <w:r w:rsidR="00315BD2" w:rsidRPr="0034642A">
        <w:rPr>
          <w:lang w:val="sl-SI" w:eastAsia="sl-SI"/>
        </w:rPr>
        <w:t>sodišče posred</w:t>
      </w:r>
      <w:r>
        <w:rPr>
          <w:lang w:val="sl-SI" w:eastAsia="sl-SI"/>
        </w:rPr>
        <w:t>ovalo</w:t>
      </w:r>
      <w:r w:rsidR="008C0228">
        <w:rPr>
          <w:lang w:val="sl-SI" w:eastAsia="sl-SI"/>
        </w:rPr>
        <w:t xml:space="preserve"> naslednje sklepe</w:t>
      </w:r>
      <w:r w:rsidR="00EA3AC0">
        <w:rPr>
          <w:lang w:val="sl-SI" w:eastAsia="sl-SI"/>
        </w:rPr>
        <w:t>:</w:t>
      </w:r>
      <w:r w:rsidR="00315BD2" w:rsidRPr="0034642A">
        <w:rPr>
          <w:lang w:val="sl-SI" w:eastAsia="sl-SI"/>
        </w:rPr>
        <w:t xml:space="preserve"> sklep o ustavitvi izvrševanja dela v splošno korist</w:t>
      </w:r>
      <w:r w:rsidR="008C0228">
        <w:rPr>
          <w:lang w:val="sl-SI" w:eastAsia="sl-SI"/>
        </w:rPr>
        <w:t xml:space="preserve"> ali</w:t>
      </w:r>
      <w:r w:rsidR="00EA3AC0">
        <w:rPr>
          <w:lang w:val="sl-SI" w:eastAsia="sl-SI"/>
        </w:rPr>
        <w:t xml:space="preserve"> sklep</w:t>
      </w:r>
      <w:r w:rsidR="00D17F3E">
        <w:rPr>
          <w:lang w:val="sl-SI" w:eastAsia="sl-SI"/>
        </w:rPr>
        <w:t xml:space="preserve">, v katerem bo ponovno odločilo o nadomestitvi globe in stroškov postopka z delom v splošno korist </w:t>
      </w:r>
      <w:r w:rsidR="008C0228">
        <w:rPr>
          <w:lang w:val="sl-SI" w:eastAsia="sl-SI"/>
        </w:rPr>
        <w:t>ter dodaten sklep o številu opravljenih ur dela za prekršek iz 2. člena tega zakona</w:t>
      </w:r>
      <w:r w:rsidR="00315BD2" w:rsidRPr="0034642A">
        <w:rPr>
          <w:lang w:val="sl-SI" w:eastAsia="sl-SI"/>
        </w:rPr>
        <w:t>. Sklep</w:t>
      </w:r>
      <w:r w:rsidR="008C0228">
        <w:rPr>
          <w:lang w:val="sl-SI" w:eastAsia="sl-SI"/>
        </w:rPr>
        <w:t>e</w:t>
      </w:r>
      <w:r w:rsidR="00315BD2" w:rsidRPr="0034642A">
        <w:rPr>
          <w:lang w:val="sl-SI" w:eastAsia="sl-SI"/>
        </w:rPr>
        <w:t xml:space="preserve"> se vroči storilcu prekrška iz 2. člena tega zakona, pristojni </w:t>
      </w:r>
      <w:r w:rsidR="00244DF3" w:rsidRPr="0034642A">
        <w:rPr>
          <w:lang w:val="sl-SI" w:eastAsia="sl-SI"/>
        </w:rPr>
        <w:t>probacijsk</w:t>
      </w:r>
      <w:r w:rsidR="00244DF3">
        <w:rPr>
          <w:lang w:val="sl-SI" w:eastAsia="sl-SI"/>
        </w:rPr>
        <w:t xml:space="preserve">i </w:t>
      </w:r>
      <w:r w:rsidR="00315BD2" w:rsidRPr="0034642A">
        <w:rPr>
          <w:lang w:val="sl-SI" w:eastAsia="sl-SI"/>
        </w:rPr>
        <w:t xml:space="preserve">enoti, ki izvršuje delo v splošno korist, in pristojnemu prekrškovnemu organu, ki bo odločal o izplačilu po tem zakonu. </w:t>
      </w:r>
    </w:p>
    <w:p w14:paraId="356F27DB" w14:textId="77777777" w:rsidR="00E854A5" w:rsidRPr="0034642A" w:rsidRDefault="00E854A5" w:rsidP="00315BD2">
      <w:pPr>
        <w:spacing w:line="288" w:lineRule="auto"/>
        <w:jc w:val="both"/>
        <w:rPr>
          <w:lang w:val="sl-SI" w:eastAsia="sl-SI"/>
        </w:rPr>
      </w:pPr>
    </w:p>
    <w:p w14:paraId="5B79E304" w14:textId="77777777" w:rsidR="00E854A5" w:rsidRPr="0034642A" w:rsidRDefault="00E854A5" w:rsidP="00315BD2">
      <w:pPr>
        <w:spacing w:line="288" w:lineRule="auto"/>
        <w:jc w:val="both"/>
        <w:rPr>
          <w:lang w:val="sl-SI" w:eastAsia="sl-SI"/>
        </w:rPr>
      </w:pPr>
    </w:p>
    <w:p w14:paraId="036B4863" w14:textId="39535CAD" w:rsidR="00E854A5" w:rsidRPr="0034642A" w:rsidRDefault="00E854A5" w:rsidP="00E854A5">
      <w:pPr>
        <w:spacing w:line="288" w:lineRule="auto"/>
        <w:rPr>
          <w:rFonts w:cs="Arial"/>
          <w:b/>
          <w:bCs/>
          <w:lang w:val="sl-SI"/>
        </w:rPr>
      </w:pPr>
      <w:r w:rsidRPr="0034642A">
        <w:rPr>
          <w:rFonts w:cs="Arial"/>
          <w:b/>
          <w:bCs/>
          <w:lang w:val="sl-SI"/>
        </w:rPr>
        <w:t xml:space="preserve">K </w:t>
      </w:r>
      <w:r w:rsidR="00367F6C">
        <w:rPr>
          <w:rFonts w:cs="Arial"/>
          <w:b/>
          <w:bCs/>
          <w:lang w:val="sl-SI"/>
        </w:rPr>
        <w:t>7</w:t>
      </w:r>
      <w:r w:rsidRPr="0034642A">
        <w:rPr>
          <w:rFonts w:cs="Arial"/>
          <w:b/>
          <w:bCs/>
          <w:lang w:val="sl-SI"/>
        </w:rPr>
        <w:t>. členu (delo v splošno korist v postopku odreditve nadomestnega zapora)</w:t>
      </w:r>
    </w:p>
    <w:p w14:paraId="45C4C2E6" w14:textId="77777777" w:rsidR="00E854A5" w:rsidRPr="0034642A" w:rsidRDefault="00E854A5" w:rsidP="00E854A5">
      <w:pPr>
        <w:spacing w:line="288" w:lineRule="auto"/>
        <w:rPr>
          <w:rFonts w:cs="Arial"/>
          <w:b/>
          <w:bCs/>
          <w:lang w:val="sl-SI"/>
        </w:rPr>
      </w:pPr>
    </w:p>
    <w:p w14:paraId="2875CF97" w14:textId="5223CA4F" w:rsidR="00E854A5" w:rsidRPr="0034642A" w:rsidRDefault="00E854A5" w:rsidP="00E854A5">
      <w:pPr>
        <w:spacing w:line="288" w:lineRule="auto"/>
        <w:jc w:val="both"/>
        <w:rPr>
          <w:lang w:val="sl-SI" w:eastAsia="sl-SI"/>
        </w:rPr>
      </w:pPr>
      <w:r w:rsidRPr="0034642A">
        <w:rPr>
          <w:lang w:val="sl-SI" w:eastAsia="sl-SI"/>
        </w:rPr>
        <w:t xml:space="preserve">Predlagani </w:t>
      </w:r>
      <w:r w:rsidR="00367F6C">
        <w:rPr>
          <w:lang w:val="sl-SI" w:eastAsia="sl-SI"/>
        </w:rPr>
        <w:t>7</w:t>
      </w:r>
      <w:r w:rsidRPr="0034642A">
        <w:rPr>
          <w:lang w:val="sl-SI" w:eastAsia="sl-SI"/>
        </w:rPr>
        <w:t xml:space="preserve">. člen ureja pravni položaj, ko je storilec prekrška v postopku za odreditev nadomestnega zapora predlagal opravljanje dela v splošno korist (192.b člen ZP-1). Ta se ne razlikuje od pravnega položaja, ki ga ureja </w:t>
      </w:r>
      <w:r w:rsidR="002B7A71">
        <w:rPr>
          <w:lang w:val="sl-SI" w:eastAsia="sl-SI"/>
        </w:rPr>
        <w:t>6</w:t>
      </w:r>
      <w:r w:rsidRPr="0034642A">
        <w:rPr>
          <w:lang w:val="sl-SI" w:eastAsia="sl-SI"/>
        </w:rPr>
        <w:t>. člen predloga zakona, pri čemer bo moralo sodišče dodatno še ustaviti postopek odreditve nadomestnega zapora.</w:t>
      </w:r>
    </w:p>
    <w:p w14:paraId="4AA9AC1F" w14:textId="77777777" w:rsidR="00E854A5" w:rsidRPr="0034642A" w:rsidRDefault="00E854A5" w:rsidP="00E854A5">
      <w:pPr>
        <w:spacing w:line="288" w:lineRule="auto"/>
        <w:jc w:val="both"/>
        <w:rPr>
          <w:lang w:val="sl-SI" w:eastAsia="sl-SI"/>
        </w:rPr>
      </w:pPr>
    </w:p>
    <w:p w14:paraId="6A3CFA0D" w14:textId="7E7086F9" w:rsidR="00E854A5" w:rsidRPr="0034642A" w:rsidRDefault="00E854A5" w:rsidP="00E854A5">
      <w:pPr>
        <w:spacing w:line="288" w:lineRule="auto"/>
        <w:jc w:val="both"/>
        <w:rPr>
          <w:lang w:val="sl-SI" w:eastAsia="sl-SI"/>
        </w:rPr>
      </w:pPr>
      <w:r w:rsidRPr="0034642A">
        <w:rPr>
          <w:lang w:val="sl-SI" w:eastAsia="sl-SI"/>
        </w:rPr>
        <w:t xml:space="preserve">Odreditev nadomestnega zapora je v izključni pristojnosti okrajnega sodišča, na območju katerega ima storilec stalno (če tega nima pa začasno) prebivališče, postopek pa steče na podlagi </w:t>
      </w:r>
      <w:r w:rsidR="00AE4E22">
        <w:rPr>
          <w:lang w:val="sl-SI" w:eastAsia="sl-SI"/>
        </w:rPr>
        <w:t>o</w:t>
      </w:r>
      <w:r w:rsidRPr="0034642A">
        <w:rPr>
          <w:lang w:val="sl-SI" w:eastAsia="sl-SI"/>
        </w:rPr>
        <w:t>bvestila FURS – glej drugi odstavek 192.a člena ZP-1.</w:t>
      </w:r>
    </w:p>
    <w:p w14:paraId="4051A7EE" w14:textId="77777777" w:rsidR="00E854A5" w:rsidRPr="0034642A" w:rsidRDefault="00E854A5" w:rsidP="00E854A5">
      <w:pPr>
        <w:spacing w:line="288" w:lineRule="auto"/>
        <w:jc w:val="both"/>
        <w:rPr>
          <w:lang w:val="sl-SI" w:eastAsia="sl-SI"/>
        </w:rPr>
      </w:pPr>
    </w:p>
    <w:p w14:paraId="17A41BD2" w14:textId="0B3CC911" w:rsidR="00E854A5" w:rsidRDefault="00E854A5" w:rsidP="00E854A5">
      <w:pPr>
        <w:shd w:val="clear" w:color="auto" w:fill="FFFFFF"/>
        <w:spacing w:line="288" w:lineRule="auto"/>
        <w:jc w:val="both"/>
        <w:rPr>
          <w:rFonts w:eastAsia="Calibri" w:cs="Arial"/>
          <w:color w:val="000000"/>
          <w:lang w:val="sl-SI" w:eastAsia="sl-SI"/>
        </w:rPr>
      </w:pPr>
      <w:r w:rsidRPr="0034642A">
        <w:rPr>
          <w:lang w:val="sl-SI" w:eastAsia="sl-SI"/>
        </w:rPr>
        <w:t xml:space="preserve">Pri odstopu terjatve v prisilno izterjavo, </w:t>
      </w:r>
      <w:r w:rsidRPr="0034642A">
        <w:rPr>
          <w:rFonts w:eastAsia="Calibri" w:cs="Arial"/>
          <w:color w:val="000000"/>
          <w:lang w:val="sl-SI" w:eastAsia="sl-SI"/>
        </w:rPr>
        <w:t>pristojni prekrškovni organ oziroma sodišče na pristojni davčni organ (FURS) posredujejo le podatke</w:t>
      </w:r>
      <w:r w:rsidR="00546A14">
        <w:rPr>
          <w:rFonts w:eastAsia="Calibri" w:cs="Arial"/>
          <w:color w:val="000000"/>
          <w:lang w:val="sl-SI" w:eastAsia="sl-SI"/>
        </w:rPr>
        <w:t>,</w:t>
      </w:r>
      <w:r w:rsidRPr="0034642A">
        <w:rPr>
          <w:rFonts w:eastAsia="Calibri" w:cs="Arial"/>
          <w:color w:val="000000"/>
          <w:lang w:val="sl-SI" w:eastAsia="sl-SI"/>
        </w:rPr>
        <w:t xml:space="preserve"> potrebne za prisilno izterjavo, med katerimi pa ni podatka</w:t>
      </w:r>
      <w:r w:rsidR="00930EBE">
        <w:rPr>
          <w:rFonts w:eastAsia="Calibri" w:cs="Arial"/>
          <w:color w:val="000000"/>
          <w:lang w:val="sl-SI" w:eastAsia="sl-SI"/>
        </w:rPr>
        <w:t>,</w:t>
      </w:r>
      <w:r w:rsidRPr="0034642A">
        <w:rPr>
          <w:rFonts w:eastAsia="Calibri" w:cs="Arial"/>
          <w:color w:val="000000"/>
          <w:lang w:val="sl-SI" w:eastAsia="sl-SI"/>
        </w:rPr>
        <w:t xml:space="preserve"> za katere prekrške je bila predlagana prisilna izterjava. Tretji odstavek </w:t>
      </w:r>
      <w:r w:rsidR="00BB755B" w:rsidRPr="001B107B">
        <w:rPr>
          <w:rFonts w:eastAsia="Calibri" w:cs="Arial"/>
          <w:color w:val="000000"/>
          <w:lang w:val="sl-SI" w:eastAsia="sl-SI"/>
        </w:rPr>
        <w:t>1</w:t>
      </w:r>
      <w:r w:rsidR="00930EBE">
        <w:rPr>
          <w:rFonts w:eastAsia="Calibri" w:cs="Arial"/>
          <w:color w:val="000000"/>
          <w:lang w:val="sl-SI" w:eastAsia="sl-SI"/>
        </w:rPr>
        <w:t>2</w:t>
      </w:r>
      <w:r w:rsidRPr="00BB755B">
        <w:rPr>
          <w:rFonts w:eastAsia="Calibri" w:cs="Arial"/>
          <w:color w:val="000000"/>
          <w:lang w:val="sl-SI" w:eastAsia="sl-SI"/>
        </w:rPr>
        <w:t>. člena</w:t>
      </w:r>
      <w:r w:rsidRPr="0034642A">
        <w:rPr>
          <w:rFonts w:eastAsia="Calibri" w:cs="Arial"/>
          <w:color w:val="000000"/>
          <w:lang w:val="sl-SI" w:eastAsia="sl-SI"/>
        </w:rPr>
        <w:t xml:space="preserve"> predloga zakona zato za primere, ko je bila odločba o prekršku posredovana v prisilno izterjavo, pristojnemu prekrškovnemu organu oziroma pristojnemu sodišču nalaga, da FURS  posreduje </w:t>
      </w:r>
      <w:r w:rsidR="00740FC4" w:rsidRPr="0034642A">
        <w:rPr>
          <w:rFonts w:eastAsia="Calibri" w:cs="Arial"/>
          <w:color w:val="000000"/>
          <w:lang w:val="sl-SI" w:eastAsia="sl-SI"/>
        </w:rPr>
        <w:t>določen</w:t>
      </w:r>
      <w:r w:rsidRPr="0034642A">
        <w:rPr>
          <w:rFonts w:eastAsia="Calibri" w:cs="Arial"/>
          <w:color w:val="000000"/>
          <w:lang w:val="sl-SI" w:eastAsia="sl-SI"/>
        </w:rPr>
        <w:t xml:space="preserve"> nabor podatkov o storilcih teh prekrškov</w:t>
      </w:r>
      <w:r w:rsidR="00740FC4" w:rsidRPr="0034642A">
        <w:rPr>
          <w:rFonts w:eastAsia="Calibri" w:cs="Arial"/>
          <w:color w:val="000000"/>
          <w:lang w:val="sl-SI" w:eastAsia="sl-SI"/>
        </w:rPr>
        <w:t>.</w:t>
      </w:r>
    </w:p>
    <w:p w14:paraId="098B451C" w14:textId="77777777" w:rsidR="00546A14" w:rsidRPr="0034642A" w:rsidRDefault="00546A14" w:rsidP="00E854A5">
      <w:pPr>
        <w:shd w:val="clear" w:color="auto" w:fill="FFFFFF"/>
        <w:spacing w:line="288" w:lineRule="auto"/>
        <w:jc w:val="both"/>
        <w:rPr>
          <w:rFonts w:eastAsia="Calibri" w:cs="Arial"/>
          <w:lang w:val="sl-SI" w:eastAsia="sl-SI"/>
        </w:rPr>
      </w:pPr>
    </w:p>
    <w:p w14:paraId="2070B253" w14:textId="61672D8B" w:rsidR="005F19DA" w:rsidRDefault="00F33618" w:rsidP="00E854A5">
      <w:pPr>
        <w:spacing w:line="288" w:lineRule="auto"/>
        <w:jc w:val="both"/>
        <w:rPr>
          <w:lang w:val="sl-SI" w:eastAsia="sl-SI"/>
        </w:rPr>
      </w:pPr>
      <w:r>
        <w:rPr>
          <w:lang w:val="sl-SI" w:eastAsia="sl-SI"/>
        </w:rPr>
        <w:t>Prvi odstavek 7. člena</w:t>
      </w:r>
      <w:r w:rsidR="00930EBE">
        <w:rPr>
          <w:lang w:val="sl-SI" w:eastAsia="sl-SI"/>
        </w:rPr>
        <w:t xml:space="preserve"> predloga</w:t>
      </w:r>
      <w:r>
        <w:rPr>
          <w:lang w:val="sl-SI" w:eastAsia="sl-SI"/>
        </w:rPr>
        <w:t xml:space="preserve"> zakona zato določa, da bo </w:t>
      </w:r>
      <w:r w:rsidR="00E854A5" w:rsidRPr="0034642A">
        <w:rPr>
          <w:lang w:val="sl-SI" w:eastAsia="sl-SI"/>
        </w:rPr>
        <w:t xml:space="preserve">FURS </w:t>
      </w:r>
      <w:r w:rsidR="00FD3D0E">
        <w:rPr>
          <w:rFonts w:cs="Arial"/>
          <w:szCs w:val="20"/>
          <w:lang w:val="sl-SI" w:eastAsia="sl-SI"/>
        </w:rPr>
        <w:t xml:space="preserve">v treh delovnih dneh </w:t>
      </w:r>
      <w:r w:rsidR="00FD3D0E" w:rsidRPr="0034642A">
        <w:rPr>
          <w:rFonts w:cs="Arial"/>
          <w:szCs w:val="20"/>
          <w:shd w:val="clear" w:color="auto" w:fill="FFFFFF"/>
          <w:lang w:val="sl-SI"/>
        </w:rPr>
        <w:t xml:space="preserve">po prejemu </w:t>
      </w:r>
      <w:r w:rsidR="00FD3D0E">
        <w:rPr>
          <w:rFonts w:cs="Arial"/>
          <w:szCs w:val="20"/>
          <w:shd w:val="clear" w:color="auto" w:fill="FFFFFF"/>
          <w:lang w:val="sl-SI"/>
        </w:rPr>
        <w:t xml:space="preserve">nabora </w:t>
      </w:r>
      <w:r w:rsidR="00FD3D0E" w:rsidRPr="0034642A">
        <w:rPr>
          <w:rFonts w:cs="Arial"/>
          <w:szCs w:val="20"/>
          <w:shd w:val="clear" w:color="auto" w:fill="FFFFFF"/>
          <w:lang w:val="sl-SI"/>
        </w:rPr>
        <w:t xml:space="preserve">podatkov </w:t>
      </w:r>
      <w:r w:rsidR="00DE07E0">
        <w:rPr>
          <w:rFonts w:cs="Arial"/>
          <w:szCs w:val="20"/>
          <w:shd w:val="clear" w:color="auto" w:fill="FFFFFF"/>
          <w:lang w:val="sl-SI"/>
        </w:rPr>
        <w:t>iz tretjega odstavka 1</w:t>
      </w:r>
      <w:r w:rsidR="00930EBE">
        <w:rPr>
          <w:rFonts w:cs="Arial"/>
          <w:szCs w:val="20"/>
          <w:shd w:val="clear" w:color="auto" w:fill="FFFFFF"/>
          <w:lang w:val="sl-SI"/>
        </w:rPr>
        <w:t>2</w:t>
      </w:r>
      <w:r w:rsidR="00DE07E0">
        <w:rPr>
          <w:rFonts w:cs="Arial"/>
          <w:szCs w:val="20"/>
          <w:shd w:val="clear" w:color="auto" w:fill="FFFFFF"/>
          <w:lang w:val="sl-SI"/>
        </w:rPr>
        <w:t xml:space="preserve">. člena tega zakona </w:t>
      </w:r>
      <w:r w:rsidR="00E854A5" w:rsidRPr="0034642A">
        <w:rPr>
          <w:lang w:val="sl-SI" w:eastAsia="sl-SI"/>
        </w:rPr>
        <w:t>lahko identificiral tiste postopke prisilne izterjave, v katerih je na sodišče podal predlog za odreditev nadomestnega zapora</w:t>
      </w:r>
      <w:r w:rsidR="00683FB0">
        <w:rPr>
          <w:lang w:val="sl-SI" w:eastAsia="sl-SI"/>
        </w:rPr>
        <w:t>, in postopek odreditve nadomestnega zapora še ni bil končan</w:t>
      </w:r>
      <w:r w:rsidR="00E854A5" w:rsidRPr="0034642A">
        <w:rPr>
          <w:lang w:val="sl-SI" w:eastAsia="sl-SI"/>
        </w:rPr>
        <w:t>.</w:t>
      </w:r>
    </w:p>
    <w:p w14:paraId="32455AA0" w14:textId="6F933DC9" w:rsidR="005C3F0A" w:rsidRDefault="005F19DA" w:rsidP="00E854A5">
      <w:pPr>
        <w:spacing w:line="288" w:lineRule="auto"/>
        <w:jc w:val="both"/>
        <w:rPr>
          <w:lang w:val="sl-SI" w:eastAsia="sl-SI"/>
        </w:rPr>
      </w:pPr>
      <w:r>
        <w:rPr>
          <w:lang w:val="sl-SI" w:eastAsia="sl-SI"/>
        </w:rPr>
        <w:lastRenderedPageBreak/>
        <w:t>Drugi odstavek 7. člena</w:t>
      </w:r>
      <w:r w:rsidR="00930EBE">
        <w:rPr>
          <w:lang w:val="sl-SI" w:eastAsia="sl-SI"/>
        </w:rPr>
        <w:t xml:space="preserve"> predloga</w:t>
      </w:r>
      <w:r>
        <w:rPr>
          <w:lang w:val="sl-SI" w:eastAsia="sl-SI"/>
        </w:rPr>
        <w:t xml:space="preserve"> zakona nato določa, da bo FURS v treh delovnih dneh po ugotovitvi storilcev prekrškov iz 2. člena tega zakona</w:t>
      </w:r>
      <w:r w:rsidR="00A3054E">
        <w:rPr>
          <w:lang w:val="sl-SI" w:eastAsia="sl-SI"/>
        </w:rPr>
        <w:t>, za katere postopek odreditve nadomestnega zapora še ni bil končan,</w:t>
      </w:r>
      <w:r>
        <w:rPr>
          <w:lang w:val="sl-SI" w:eastAsia="sl-SI"/>
        </w:rPr>
        <w:t xml:space="preserve"> pristojnemu sodišču posredova</w:t>
      </w:r>
      <w:r w:rsidR="00E94398">
        <w:rPr>
          <w:lang w:val="sl-SI" w:eastAsia="sl-SI"/>
        </w:rPr>
        <w:t xml:space="preserve">l </w:t>
      </w:r>
      <w:r w:rsidR="005C3F0A">
        <w:rPr>
          <w:lang w:val="sl-SI" w:eastAsia="sl-SI"/>
        </w:rPr>
        <w:t>naslednji nabor podatkov:</w:t>
      </w:r>
    </w:p>
    <w:p w14:paraId="0DA7BCF8" w14:textId="77777777" w:rsidR="005C3F0A" w:rsidRDefault="005C3F0A" w:rsidP="00E854A5">
      <w:pPr>
        <w:spacing w:line="288" w:lineRule="auto"/>
        <w:jc w:val="both"/>
        <w:rPr>
          <w:lang w:val="sl-SI" w:eastAsia="sl-SI"/>
        </w:rPr>
      </w:pPr>
    </w:p>
    <w:p w14:paraId="7F02C8E0" w14:textId="392551FC" w:rsidR="009B78B5" w:rsidRDefault="009B78B5" w:rsidP="00271E94">
      <w:pPr>
        <w:pStyle w:val="Odstavekseznama"/>
        <w:numPr>
          <w:ilvl w:val="0"/>
          <w:numId w:val="37"/>
        </w:numPr>
        <w:spacing w:line="276" w:lineRule="auto"/>
        <w:jc w:val="both"/>
        <w:rPr>
          <w:rFonts w:cs="Arial"/>
          <w:szCs w:val="20"/>
          <w:lang w:val="sl-SI"/>
        </w:rPr>
      </w:pPr>
      <w:r w:rsidRPr="00545725">
        <w:rPr>
          <w:rFonts w:cs="Arial"/>
          <w:szCs w:val="20"/>
          <w:lang w:val="sl-SI"/>
        </w:rPr>
        <w:t>osebno ime</w:t>
      </w:r>
      <w:r>
        <w:rPr>
          <w:rFonts w:cs="Arial"/>
          <w:szCs w:val="20"/>
          <w:lang w:val="sl-SI"/>
        </w:rPr>
        <w:t>,</w:t>
      </w:r>
    </w:p>
    <w:p w14:paraId="6FE168BD" w14:textId="7295FC73" w:rsidR="005C3F0A" w:rsidRPr="00545725" w:rsidRDefault="005C3F0A" w:rsidP="00271E94">
      <w:pPr>
        <w:pStyle w:val="Odstavekseznama"/>
        <w:numPr>
          <w:ilvl w:val="0"/>
          <w:numId w:val="37"/>
        </w:numPr>
        <w:spacing w:line="276" w:lineRule="auto"/>
        <w:jc w:val="both"/>
        <w:rPr>
          <w:rFonts w:cs="Arial"/>
          <w:szCs w:val="20"/>
          <w:lang w:val="sl-SI"/>
        </w:rPr>
      </w:pPr>
      <w:r w:rsidRPr="00545725">
        <w:rPr>
          <w:rFonts w:cs="Arial"/>
          <w:szCs w:val="20"/>
          <w:lang w:val="sl-SI"/>
        </w:rPr>
        <w:t>naslov prebivališča,</w:t>
      </w:r>
    </w:p>
    <w:p w14:paraId="357C0E0D" w14:textId="77777777" w:rsidR="005C3F0A" w:rsidRPr="00545725" w:rsidRDefault="005C3F0A" w:rsidP="00271E94">
      <w:pPr>
        <w:pStyle w:val="Odstavekseznama"/>
        <w:numPr>
          <w:ilvl w:val="0"/>
          <w:numId w:val="37"/>
        </w:numPr>
        <w:spacing w:line="276" w:lineRule="auto"/>
        <w:jc w:val="both"/>
        <w:rPr>
          <w:rFonts w:cs="Arial"/>
          <w:szCs w:val="20"/>
          <w:lang w:val="sl-SI"/>
        </w:rPr>
      </w:pPr>
      <w:r w:rsidRPr="00545725">
        <w:rPr>
          <w:rFonts w:cs="Arial"/>
          <w:szCs w:val="20"/>
          <w:lang w:val="sl-SI"/>
        </w:rPr>
        <w:t xml:space="preserve">EMŠO, </w:t>
      </w:r>
      <w:r w:rsidRPr="00545725">
        <w:rPr>
          <w:szCs w:val="20"/>
          <w:lang w:val="sl-SI"/>
        </w:rPr>
        <w:t>če je fizična oseba tujec, pa datum rojstva,</w:t>
      </w:r>
    </w:p>
    <w:p w14:paraId="7333D812" w14:textId="77777777" w:rsidR="005C3F0A" w:rsidRPr="00545725" w:rsidRDefault="005C3F0A" w:rsidP="00271E94">
      <w:pPr>
        <w:pStyle w:val="Odstavekseznama"/>
        <w:numPr>
          <w:ilvl w:val="0"/>
          <w:numId w:val="37"/>
        </w:numPr>
        <w:spacing w:line="276" w:lineRule="auto"/>
        <w:jc w:val="both"/>
        <w:rPr>
          <w:rFonts w:cs="Arial"/>
          <w:szCs w:val="20"/>
          <w:lang w:val="sl-SI"/>
        </w:rPr>
      </w:pPr>
      <w:r w:rsidRPr="00545725">
        <w:rPr>
          <w:rFonts w:cs="Arial"/>
          <w:szCs w:val="20"/>
          <w:lang w:val="sl-SI"/>
        </w:rPr>
        <w:t>prekrškovni organ, ki je izdal odločbo o prekršku,</w:t>
      </w:r>
    </w:p>
    <w:p w14:paraId="26F51218" w14:textId="77777777" w:rsidR="005C3F0A" w:rsidRPr="00545725" w:rsidRDefault="005C3F0A" w:rsidP="00271E94">
      <w:pPr>
        <w:pStyle w:val="Odstavekseznama"/>
        <w:numPr>
          <w:ilvl w:val="0"/>
          <w:numId w:val="37"/>
        </w:numPr>
        <w:spacing w:line="276" w:lineRule="auto"/>
        <w:jc w:val="both"/>
        <w:rPr>
          <w:rFonts w:cs="Arial"/>
          <w:szCs w:val="20"/>
          <w:lang w:val="sl-SI"/>
        </w:rPr>
      </w:pPr>
      <w:r w:rsidRPr="00545725">
        <w:rPr>
          <w:rFonts w:cs="Arial"/>
          <w:szCs w:val="20"/>
          <w:lang w:val="sl-SI"/>
        </w:rPr>
        <w:t>številko in datum izdaje odločbe o prekršku, s katero je bila izrečena globa,</w:t>
      </w:r>
    </w:p>
    <w:p w14:paraId="22C3D765" w14:textId="77777777" w:rsidR="005C3F0A" w:rsidRPr="00545725" w:rsidRDefault="005C3F0A" w:rsidP="00271E94">
      <w:pPr>
        <w:pStyle w:val="Odstavekseznama"/>
        <w:numPr>
          <w:ilvl w:val="0"/>
          <w:numId w:val="37"/>
        </w:numPr>
        <w:spacing w:line="276" w:lineRule="auto"/>
        <w:jc w:val="both"/>
        <w:rPr>
          <w:rFonts w:cs="Arial"/>
          <w:szCs w:val="20"/>
          <w:lang w:val="sl-SI"/>
        </w:rPr>
      </w:pPr>
      <w:r w:rsidRPr="00545725">
        <w:rPr>
          <w:rFonts w:cs="Arial"/>
          <w:szCs w:val="20"/>
          <w:lang w:val="sl-SI"/>
        </w:rPr>
        <w:t>pravno kvalifikacijo prekrška iz 2. člena tega zakona,</w:t>
      </w:r>
    </w:p>
    <w:p w14:paraId="4E2B0BC4" w14:textId="77777777" w:rsidR="005C3F0A" w:rsidRPr="00545725" w:rsidRDefault="005C3F0A" w:rsidP="00271E94">
      <w:pPr>
        <w:pStyle w:val="Odstavekseznama"/>
        <w:numPr>
          <w:ilvl w:val="0"/>
          <w:numId w:val="37"/>
        </w:numPr>
        <w:spacing w:line="276" w:lineRule="auto"/>
        <w:jc w:val="both"/>
        <w:rPr>
          <w:rFonts w:cs="Arial"/>
          <w:szCs w:val="20"/>
          <w:lang w:val="sl-SI"/>
        </w:rPr>
      </w:pPr>
      <w:r w:rsidRPr="00545725">
        <w:rPr>
          <w:rFonts w:cs="Arial"/>
          <w:szCs w:val="20"/>
          <w:lang w:val="sl-SI"/>
        </w:rPr>
        <w:t xml:space="preserve">znesek izrečene globe za prekršek iz 2. člena tega zakona. </w:t>
      </w:r>
    </w:p>
    <w:p w14:paraId="349531CB" w14:textId="1B62B282" w:rsidR="00E854A5" w:rsidRPr="0034642A" w:rsidRDefault="00E854A5" w:rsidP="00E854A5">
      <w:pPr>
        <w:spacing w:line="288" w:lineRule="auto"/>
        <w:jc w:val="both"/>
        <w:rPr>
          <w:lang w:val="sl-SI" w:eastAsia="sl-SI"/>
        </w:rPr>
      </w:pPr>
    </w:p>
    <w:p w14:paraId="7E010ABD" w14:textId="77777777" w:rsidR="005C3F0A" w:rsidRDefault="005C3F0A" w:rsidP="00E854A5">
      <w:pPr>
        <w:spacing w:line="288" w:lineRule="auto"/>
        <w:jc w:val="both"/>
        <w:rPr>
          <w:lang w:val="sl-SI" w:eastAsia="sl-SI"/>
        </w:rPr>
      </w:pPr>
      <w:bookmarkStart w:id="25" w:name="_Hlk125734793"/>
    </w:p>
    <w:p w14:paraId="1DE6D15C" w14:textId="0FD694EB" w:rsidR="00E854A5" w:rsidRPr="0034642A" w:rsidRDefault="00E854A5" w:rsidP="00E854A5">
      <w:pPr>
        <w:spacing w:line="288" w:lineRule="auto"/>
        <w:jc w:val="both"/>
        <w:rPr>
          <w:lang w:val="sl-SI" w:eastAsia="sl-SI"/>
        </w:rPr>
      </w:pPr>
      <w:r w:rsidRPr="0034642A">
        <w:rPr>
          <w:lang w:val="sl-SI" w:eastAsia="sl-SI"/>
        </w:rPr>
        <w:t xml:space="preserve">Tretji odstavek </w:t>
      </w:r>
      <w:r w:rsidR="005C3F0A">
        <w:rPr>
          <w:lang w:val="sl-SI" w:eastAsia="sl-SI"/>
        </w:rPr>
        <w:t>7</w:t>
      </w:r>
      <w:r w:rsidRPr="0034642A">
        <w:rPr>
          <w:lang w:val="sl-SI" w:eastAsia="sl-SI"/>
        </w:rPr>
        <w:t xml:space="preserve">. člena </w:t>
      </w:r>
      <w:r w:rsidR="00930EBE">
        <w:rPr>
          <w:lang w:val="sl-SI" w:eastAsia="sl-SI"/>
        </w:rPr>
        <w:t xml:space="preserve">predloga </w:t>
      </w:r>
      <w:r w:rsidRPr="0034642A">
        <w:rPr>
          <w:lang w:val="sl-SI" w:eastAsia="sl-SI"/>
        </w:rPr>
        <w:t xml:space="preserve">zakona določa, da bo sodišče </w:t>
      </w:r>
      <w:r w:rsidR="00346471">
        <w:rPr>
          <w:rFonts w:cs="Arial"/>
          <w:szCs w:val="20"/>
          <w:lang w:val="sl-SI"/>
        </w:rPr>
        <w:t xml:space="preserve">v treh delovnih dneh </w:t>
      </w:r>
      <w:r w:rsidRPr="0034642A">
        <w:rPr>
          <w:lang w:val="sl-SI" w:eastAsia="sl-SI"/>
        </w:rPr>
        <w:t>po prejemu podatkov s sklepom ustavilo postopek nadomestitve plačila globe z delom v splošno korist za prekrške iz 2. člena tega zakona, odobrenem v postopku odreditve nadomestnega zapora</w:t>
      </w:r>
      <w:r w:rsidR="00FE684D">
        <w:rPr>
          <w:lang w:val="sl-SI" w:eastAsia="sl-SI"/>
        </w:rPr>
        <w:t>,</w:t>
      </w:r>
      <w:r w:rsidRPr="0034642A">
        <w:rPr>
          <w:lang w:val="sl-SI" w:eastAsia="sl-SI"/>
        </w:rPr>
        <w:t xml:space="preserve"> in postopek odreditve nadomestnega zapora.</w:t>
      </w:r>
    </w:p>
    <w:p w14:paraId="3AFA8AA4" w14:textId="77777777" w:rsidR="00E854A5" w:rsidRPr="0034642A" w:rsidRDefault="00E854A5" w:rsidP="00E854A5">
      <w:pPr>
        <w:spacing w:line="288" w:lineRule="auto"/>
        <w:jc w:val="both"/>
        <w:rPr>
          <w:lang w:val="sl-SI" w:eastAsia="sl-SI"/>
        </w:rPr>
      </w:pPr>
    </w:p>
    <w:p w14:paraId="3D0372C2" w14:textId="5E51D50A" w:rsidR="00687852" w:rsidRPr="0034642A" w:rsidRDefault="00E854A5" w:rsidP="00E854A5">
      <w:pPr>
        <w:spacing w:line="288" w:lineRule="auto"/>
        <w:jc w:val="both"/>
        <w:rPr>
          <w:lang w:val="sl-SI" w:eastAsia="sl-SI"/>
        </w:rPr>
      </w:pPr>
      <w:r w:rsidRPr="0034642A">
        <w:rPr>
          <w:lang w:val="sl-SI" w:eastAsia="sl-SI"/>
        </w:rPr>
        <w:t xml:space="preserve">Pristojno sodišče bo po prejemu podatkov </w:t>
      </w:r>
      <w:bookmarkEnd w:id="25"/>
      <w:r w:rsidRPr="0034642A">
        <w:rPr>
          <w:lang w:val="sl-SI" w:eastAsia="sl-SI"/>
        </w:rPr>
        <w:t>FURS v primeru, ko je bila globa nadomeščena z delom v splošno korist, pa sklep še ni bil posredovan pristojni probacijski enoti, s sklepom odločilo, da se delo v splošno korist ne izvrši in hkrati ustavilo postopek odreditve nadomestnega zapora.</w:t>
      </w:r>
    </w:p>
    <w:p w14:paraId="67B23F0E" w14:textId="77777777" w:rsidR="00687852" w:rsidRDefault="00687852" w:rsidP="00687852">
      <w:pPr>
        <w:spacing w:line="276" w:lineRule="auto"/>
        <w:jc w:val="both"/>
        <w:rPr>
          <w:lang w:val="sl-SI" w:eastAsia="sl-SI"/>
        </w:rPr>
      </w:pPr>
    </w:p>
    <w:p w14:paraId="7812E295" w14:textId="747F8074" w:rsidR="00687852" w:rsidRPr="008A11BD" w:rsidRDefault="00687852" w:rsidP="00687852">
      <w:pPr>
        <w:spacing w:line="276" w:lineRule="auto"/>
        <w:jc w:val="both"/>
        <w:rPr>
          <w:rFonts w:cs="Arial"/>
          <w:szCs w:val="20"/>
          <w:lang w:val="sl-SI"/>
        </w:rPr>
      </w:pPr>
      <w:r w:rsidRPr="008A11BD">
        <w:rPr>
          <w:lang w:val="sl-SI" w:eastAsia="sl-SI"/>
        </w:rPr>
        <w:t xml:space="preserve">Glede na to, da bodo sodišča v treh delovnih dneh po </w:t>
      </w:r>
      <w:r w:rsidR="00C61272">
        <w:rPr>
          <w:lang w:val="sl-SI" w:eastAsia="sl-SI"/>
        </w:rPr>
        <w:t>prejemu podatkov s strani FURS</w:t>
      </w:r>
      <w:r w:rsidR="008C1A21">
        <w:rPr>
          <w:lang w:val="sl-SI" w:eastAsia="sl-SI"/>
        </w:rPr>
        <w:t xml:space="preserve"> </w:t>
      </w:r>
      <w:r w:rsidR="00C61272">
        <w:rPr>
          <w:lang w:val="sl-SI" w:eastAsia="sl-SI"/>
        </w:rPr>
        <w:t>ustavi</w:t>
      </w:r>
      <w:r w:rsidR="008C1A21">
        <w:rPr>
          <w:lang w:val="sl-SI" w:eastAsia="sl-SI"/>
        </w:rPr>
        <w:t xml:space="preserve">la </w:t>
      </w:r>
      <w:r w:rsidR="005D69D0">
        <w:rPr>
          <w:lang w:val="sl-SI" w:eastAsia="sl-SI"/>
        </w:rPr>
        <w:t>postopke izvrševanja dela v splošno korist v okviru postopka odreditve nadomestnega zapora in postopek odreditve nadomestnega zapora</w:t>
      </w:r>
      <w:r w:rsidRPr="008A11BD">
        <w:rPr>
          <w:lang w:val="sl-SI" w:eastAsia="sl-SI"/>
        </w:rPr>
        <w:t xml:space="preserve">, bo sodišče naknadno pri pristojni probacijski enoti, ki je izvrševala delo v splošno korist, opravilo </w:t>
      </w:r>
      <w:r w:rsidR="00FB1272">
        <w:rPr>
          <w:lang w:val="sl-SI" w:eastAsia="sl-SI"/>
        </w:rPr>
        <w:t>poizvedbo</w:t>
      </w:r>
      <w:r w:rsidRPr="008A11BD">
        <w:rPr>
          <w:lang w:val="sl-SI" w:eastAsia="sl-SI"/>
        </w:rPr>
        <w:t xml:space="preserve"> o opravljenem številu ur dela, nato pa za namen priprave informativne</w:t>
      </w:r>
      <w:r>
        <w:rPr>
          <w:lang w:val="sl-SI" w:eastAsia="sl-SI"/>
        </w:rPr>
        <w:t>ga</w:t>
      </w:r>
      <w:r w:rsidRPr="008A11BD">
        <w:rPr>
          <w:lang w:val="sl-SI" w:eastAsia="sl-SI"/>
        </w:rPr>
        <w:t xml:space="preserve"> izračuna</w:t>
      </w:r>
      <w:r w:rsidR="00930EBE">
        <w:rPr>
          <w:lang w:val="sl-SI" w:eastAsia="sl-SI"/>
        </w:rPr>
        <w:t xml:space="preserve"> v desetih delovnih dneh po prejemu podatkov </w:t>
      </w:r>
      <w:r w:rsidRPr="008A11BD">
        <w:rPr>
          <w:lang w:val="sl-SI" w:eastAsia="sl-SI"/>
        </w:rPr>
        <w:t xml:space="preserve">izdalo dodaten sklep, v katerem bo </w:t>
      </w:r>
      <w:r w:rsidRPr="008A11BD">
        <w:rPr>
          <w:rFonts w:cs="Arial"/>
          <w:szCs w:val="20"/>
          <w:lang w:val="sl-SI"/>
        </w:rPr>
        <w:t>navedlo število opravljenih ur dela za prekršek iz 2. člena tega zakona.</w:t>
      </w:r>
    </w:p>
    <w:p w14:paraId="17AFF1BA" w14:textId="77777777" w:rsidR="00E854A5" w:rsidRPr="0034642A" w:rsidRDefault="00E854A5" w:rsidP="00E854A5">
      <w:pPr>
        <w:spacing w:line="288" w:lineRule="auto"/>
        <w:jc w:val="both"/>
        <w:rPr>
          <w:lang w:val="sl-SI" w:eastAsia="sl-SI"/>
        </w:rPr>
      </w:pPr>
    </w:p>
    <w:p w14:paraId="525510A7" w14:textId="06074FF3" w:rsidR="00C135CB" w:rsidRDefault="00E854A5" w:rsidP="004F23AB">
      <w:pPr>
        <w:spacing w:line="276" w:lineRule="auto"/>
        <w:jc w:val="both"/>
        <w:rPr>
          <w:rFonts w:cs="Arial"/>
          <w:szCs w:val="20"/>
          <w:lang w:val="sl-SI"/>
        </w:rPr>
      </w:pPr>
      <w:r w:rsidRPr="0034642A">
        <w:rPr>
          <w:lang w:val="sl-SI" w:eastAsia="sl-SI"/>
        </w:rPr>
        <w:t xml:space="preserve">Četrti odstavek </w:t>
      </w:r>
      <w:r w:rsidR="00411791">
        <w:rPr>
          <w:lang w:val="sl-SI" w:eastAsia="sl-SI"/>
        </w:rPr>
        <w:t>7</w:t>
      </w:r>
      <w:r w:rsidRPr="0034642A">
        <w:rPr>
          <w:lang w:val="sl-SI" w:eastAsia="sl-SI"/>
        </w:rPr>
        <w:t xml:space="preserve">. člena </w:t>
      </w:r>
      <w:r w:rsidR="001E7D02">
        <w:rPr>
          <w:lang w:val="sl-SI" w:eastAsia="sl-SI"/>
        </w:rPr>
        <w:t xml:space="preserve">predloga </w:t>
      </w:r>
      <w:r w:rsidRPr="0034642A">
        <w:rPr>
          <w:lang w:val="sl-SI" w:eastAsia="sl-SI"/>
        </w:rPr>
        <w:t xml:space="preserve">zakona ureja primere, ko storilec prekrška opravlja delo v splošno korist zaradi več prekrškov na podlagi istega pisnega obvestila o uvedbi postopka za odreditev nadomestnega zapora, pa gre za realni stek prekrškov, med katerimi je tudi prekršek iz 2. člena tega zakona. </w:t>
      </w:r>
      <w:r w:rsidR="00C574D4">
        <w:rPr>
          <w:lang w:val="sl-SI" w:eastAsia="sl-SI"/>
        </w:rPr>
        <w:t xml:space="preserve">V tem primeru bo </w:t>
      </w:r>
      <w:r w:rsidR="00C574D4" w:rsidRPr="0034642A">
        <w:rPr>
          <w:rFonts w:cs="Arial"/>
          <w:szCs w:val="20"/>
          <w:lang w:val="sl-SI"/>
        </w:rPr>
        <w:t xml:space="preserve">pristojno sodišče </w:t>
      </w:r>
      <w:r w:rsidR="00C574D4">
        <w:rPr>
          <w:rFonts w:cs="Arial"/>
          <w:szCs w:val="20"/>
          <w:lang w:val="sl-SI"/>
        </w:rPr>
        <w:t xml:space="preserve">v treh delovnih dneh </w:t>
      </w:r>
      <w:r w:rsidR="00C574D4" w:rsidRPr="00545725">
        <w:rPr>
          <w:rFonts w:cs="Arial"/>
          <w:szCs w:val="20"/>
          <w:lang w:val="sl-SI"/>
        </w:rPr>
        <w:t xml:space="preserve">po prejemu podatkov iz </w:t>
      </w:r>
      <w:r w:rsidR="00C574D4">
        <w:rPr>
          <w:rFonts w:cs="Arial"/>
          <w:szCs w:val="20"/>
          <w:lang w:val="sl-SI"/>
        </w:rPr>
        <w:t>drugega</w:t>
      </w:r>
      <w:r w:rsidR="00C574D4" w:rsidRPr="00545725">
        <w:rPr>
          <w:rFonts w:cs="Arial"/>
          <w:szCs w:val="20"/>
          <w:lang w:val="sl-SI"/>
        </w:rPr>
        <w:t xml:space="preserve"> odstavka</w:t>
      </w:r>
      <w:r w:rsidR="00C574D4">
        <w:rPr>
          <w:rFonts w:cs="Arial"/>
          <w:szCs w:val="20"/>
          <w:lang w:val="sl-SI"/>
        </w:rPr>
        <w:t xml:space="preserve"> tega člena</w:t>
      </w:r>
      <w:r w:rsidR="00C574D4" w:rsidRPr="00545725">
        <w:rPr>
          <w:rFonts w:cs="Arial"/>
          <w:szCs w:val="20"/>
          <w:lang w:val="sl-SI"/>
        </w:rPr>
        <w:t xml:space="preserve"> </w:t>
      </w:r>
      <w:r w:rsidR="00C574D4" w:rsidRPr="0034642A">
        <w:rPr>
          <w:rFonts w:cs="Arial"/>
          <w:szCs w:val="20"/>
          <w:lang w:val="sl-SI"/>
        </w:rPr>
        <w:t xml:space="preserve">s sklepom </w:t>
      </w:r>
      <w:r w:rsidR="00C574D4" w:rsidRPr="00725033">
        <w:rPr>
          <w:rFonts w:cs="Arial"/>
          <w:szCs w:val="20"/>
          <w:lang w:val="sl-SI"/>
        </w:rPr>
        <w:t>ponovno odloči</w:t>
      </w:r>
      <w:r w:rsidR="004F23AB">
        <w:rPr>
          <w:rFonts w:cs="Arial"/>
          <w:szCs w:val="20"/>
          <w:lang w:val="sl-SI"/>
        </w:rPr>
        <w:t>lo</w:t>
      </w:r>
      <w:r w:rsidR="00C574D4" w:rsidRPr="00725033">
        <w:rPr>
          <w:rFonts w:cs="Arial"/>
          <w:szCs w:val="20"/>
          <w:lang w:val="sl-SI"/>
        </w:rPr>
        <w:t xml:space="preserve"> o nadomestitvi plačila globe z delom v splošno korist brez</w:t>
      </w:r>
      <w:r w:rsidR="00C574D4" w:rsidRPr="0034642A">
        <w:rPr>
          <w:rFonts w:cs="Arial"/>
          <w:szCs w:val="20"/>
          <w:lang w:val="sl-SI"/>
        </w:rPr>
        <w:t xml:space="preserve"> upoštevanja tega prekrška.</w:t>
      </w:r>
      <w:r w:rsidR="00C574D4">
        <w:rPr>
          <w:rFonts w:cs="Arial"/>
          <w:szCs w:val="20"/>
          <w:lang w:val="sl-SI"/>
        </w:rPr>
        <w:t xml:space="preserve"> </w:t>
      </w:r>
    </w:p>
    <w:p w14:paraId="62887404" w14:textId="77777777" w:rsidR="00C135CB" w:rsidRDefault="00C135CB" w:rsidP="004F23AB">
      <w:pPr>
        <w:spacing w:line="276" w:lineRule="auto"/>
        <w:jc w:val="both"/>
        <w:rPr>
          <w:rFonts w:cs="Arial"/>
          <w:szCs w:val="20"/>
          <w:lang w:val="sl-SI"/>
        </w:rPr>
      </w:pPr>
    </w:p>
    <w:p w14:paraId="7E406A83" w14:textId="4F3782F1" w:rsidR="004F23AB" w:rsidRPr="008A11BD" w:rsidRDefault="004F23AB" w:rsidP="004F23AB">
      <w:pPr>
        <w:spacing w:line="276" w:lineRule="auto"/>
        <w:jc w:val="both"/>
        <w:rPr>
          <w:rFonts w:cs="Arial"/>
          <w:szCs w:val="20"/>
          <w:lang w:val="sl-SI"/>
        </w:rPr>
      </w:pPr>
      <w:r w:rsidRPr="008A11BD">
        <w:rPr>
          <w:lang w:val="sl-SI" w:eastAsia="sl-SI"/>
        </w:rPr>
        <w:t xml:space="preserve">Glede na to, da bodo sodišča v treh delovnih dneh </w:t>
      </w:r>
      <w:r w:rsidR="00E255BA">
        <w:rPr>
          <w:rFonts w:cs="Arial"/>
          <w:szCs w:val="20"/>
          <w:lang w:val="sl-SI" w:eastAsia="sl-SI"/>
        </w:rPr>
        <w:t xml:space="preserve">od uveljavitve </w:t>
      </w:r>
      <w:r w:rsidRPr="008A11BD">
        <w:rPr>
          <w:lang w:val="sl-SI" w:eastAsia="sl-SI"/>
        </w:rPr>
        <w:t>tega zakona</w:t>
      </w:r>
      <w:r>
        <w:rPr>
          <w:lang w:val="sl-SI" w:eastAsia="sl-SI"/>
        </w:rPr>
        <w:t xml:space="preserve"> ponovno odločala o nadomestitvi globe in stroškov postopka z</w:t>
      </w:r>
      <w:r w:rsidRPr="008A11BD">
        <w:rPr>
          <w:lang w:val="sl-SI" w:eastAsia="sl-SI"/>
        </w:rPr>
        <w:t xml:space="preserve"> del</w:t>
      </w:r>
      <w:r>
        <w:rPr>
          <w:lang w:val="sl-SI" w:eastAsia="sl-SI"/>
        </w:rPr>
        <w:t>om</w:t>
      </w:r>
      <w:r w:rsidRPr="008A11BD">
        <w:rPr>
          <w:lang w:val="sl-SI" w:eastAsia="sl-SI"/>
        </w:rPr>
        <w:t xml:space="preserve"> v splošno korist, bo sodišče naknadno pri pristojni probacijski enoti, ki je izvrševala delo v splošno korist, opravilo </w:t>
      </w:r>
      <w:r w:rsidR="00FB1272">
        <w:rPr>
          <w:lang w:val="sl-SI" w:eastAsia="sl-SI"/>
        </w:rPr>
        <w:t>poizvedbo</w:t>
      </w:r>
      <w:r w:rsidRPr="008A11BD">
        <w:rPr>
          <w:lang w:val="sl-SI" w:eastAsia="sl-SI"/>
        </w:rPr>
        <w:t xml:space="preserve"> o opravljenem številu ur dela, nato pa za namen priprave informativne</w:t>
      </w:r>
      <w:r>
        <w:rPr>
          <w:lang w:val="sl-SI" w:eastAsia="sl-SI"/>
        </w:rPr>
        <w:t>ga</w:t>
      </w:r>
      <w:r w:rsidRPr="008A11BD">
        <w:rPr>
          <w:lang w:val="sl-SI" w:eastAsia="sl-SI"/>
        </w:rPr>
        <w:t xml:space="preserve"> izračuna </w:t>
      </w:r>
      <w:r w:rsidR="001E7D02">
        <w:rPr>
          <w:lang w:val="sl-SI" w:eastAsia="sl-SI"/>
        </w:rPr>
        <w:t xml:space="preserve">v desetih delovnih dneh po prejemu podatkov </w:t>
      </w:r>
      <w:r w:rsidRPr="008A11BD">
        <w:rPr>
          <w:lang w:val="sl-SI" w:eastAsia="sl-SI"/>
        </w:rPr>
        <w:t xml:space="preserve">izdalo dodaten sklep, v katerem bo </w:t>
      </w:r>
      <w:r w:rsidRPr="008A11BD">
        <w:rPr>
          <w:rFonts w:cs="Arial"/>
          <w:szCs w:val="20"/>
          <w:lang w:val="sl-SI"/>
        </w:rPr>
        <w:t>navedlo število opravljenih ur dela za prekršek iz 2. člena tega zakona.</w:t>
      </w:r>
      <w:r w:rsidR="00D536D2">
        <w:rPr>
          <w:rFonts w:cs="Arial"/>
          <w:szCs w:val="20"/>
          <w:lang w:val="sl-SI"/>
        </w:rPr>
        <w:t xml:space="preserve"> </w:t>
      </w:r>
      <w:r w:rsidR="00D536D2" w:rsidRPr="00DA5F5B">
        <w:rPr>
          <w:rFonts w:cs="Arial"/>
          <w:szCs w:val="20"/>
          <w:lang w:val="sl-SI"/>
        </w:rPr>
        <w:t>Zoper ta sklep je v skladu z ZP-1 dovoljena pritožba v osmih dneh od njegove vročitve.</w:t>
      </w:r>
      <w:r w:rsidR="00D536D2">
        <w:rPr>
          <w:rFonts w:cs="Arial"/>
          <w:szCs w:val="20"/>
          <w:lang w:val="sl-SI"/>
        </w:rPr>
        <w:t xml:space="preserve"> Predlagana določba pa določa tudi vrstni red opravljanja dela v splošno korist, če storilec prekrška iz 2. člena tega zakona opravlja delo v splošno korist zaradi več prekrškov na podlagi iste odločbe o prekršku, med katerimi je tudi prekršek iz 2. člena tega zakona. V tem primeru predlog zakona določa, da je storilec prekrškov vedno najprej opravil delo v splošno korist za prekrške, ki niso prekrški iz 2. člena tega zakona. Če pa bi storilec prekrškov vseeno delno opravil delo v splošno korist tudi za prekrške iz 2. člena tega zakona, pa bo sodišče </w:t>
      </w:r>
      <w:r w:rsidR="00D536D2">
        <w:rPr>
          <w:rFonts w:cs="Arial"/>
          <w:szCs w:val="20"/>
          <w:lang w:val="sl-SI"/>
        </w:rPr>
        <w:lastRenderedPageBreak/>
        <w:t>za namen priprave informativnega izračuna v posebnem sklepu navedlo število opravljenih ur dela v splošno korist za prekršek iz 2. člena tega zakona.</w:t>
      </w:r>
    </w:p>
    <w:p w14:paraId="4B3C4334" w14:textId="77777777" w:rsidR="00E854A5" w:rsidRPr="0034642A" w:rsidRDefault="00E854A5" w:rsidP="00E854A5">
      <w:pPr>
        <w:spacing w:line="288" w:lineRule="auto"/>
        <w:jc w:val="both"/>
        <w:rPr>
          <w:lang w:val="sl-SI" w:eastAsia="sl-SI"/>
        </w:rPr>
      </w:pPr>
    </w:p>
    <w:p w14:paraId="1A28CA25" w14:textId="50DA896F" w:rsidR="007C05BF" w:rsidRDefault="007C05BF" w:rsidP="007C05BF">
      <w:pPr>
        <w:shd w:val="clear" w:color="auto" w:fill="FFFFFF"/>
        <w:spacing w:line="288" w:lineRule="auto"/>
        <w:contextualSpacing/>
        <w:jc w:val="both"/>
        <w:rPr>
          <w:lang w:val="sl-SI" w:eastAsia="sl-SI"/>
        </w:rPr>
      </w:pPr>
      <w:r>
        <w:rPr>
          <w:lang w:val="sl-SI" w:eastAsia="sl-SI"/>
        </w:rPr>
        <w:t xml:space="preserve">Peti odstavek </w:t>
      </w:r>
      <w:r w:rsidR="006D35A6">
        <w:rPr>
          <w:lang w:val="sl-SI" w:eastAsia="sl-SI"/>
        </w:rPr>
        <w:t>7</w:t>
      </w:r>
      <w:r w:rsidRPr="0034642A">
        <w:rPr>
          <w:lang w:val="sl-SI" w:eastAsia="sl-SI"/>
        </w:rPr>
        <w:t xml:space="preserve">. člena </w:t>
      </w:r>
      <w:r w:rsidR="00BE7393">
        <w:rPr>
          <w:lang w:val="sl-SI" w:eastAsia="sl-SI"/>
        </w:rPr>
        <w:t xml:space="preserve">predloga </w:t>
      </w:r>
      <w:r w:rsidRPr="0034642A">
        <w:rPr>
          <w:lang w:val="sl-SI" w:eastAsia="sl-SI"/>
        </w:rPr>
        <w:t xml:space="preserve">zakona </w:t>
      </w:r>
      <w:r>
        <w:rPr>
          <w:lang w:val="sl-SI" w:eastAsia="sl-SI"/>
        </w:rPr>
        <w:t>določa</w:t>
      </w:r>
      <w:r w:rsidRPr="0034642A">
        <w:rPr>
          <w:lang w:val="sl-SI" w:eastAsia="sl-SI"/>
        </w:rPr>
        <w:t xml:space="preserve"> krog subjektov, katerim </w:t>
      </w:r>
      <w:r w:rsidR="00BE7393">
        <w:rPr>
          <w:lang w:val="sl-SI" w:eastAsia="sl-SI"/>
        </w:rPr>
        <w:t xml:space="preserve">bo </w:t>
      </w:r>
      <w:r w:rsidRPr="0034642A">
        <w:rPr>
          <w:lang w:val="sl-SI" w:eastAsia="sl-SI"/>
        </w:rPr>
        <w:t>sodišče posred</w:t>
      </w:r>
      <w:r w:rsidR="00BE7393">
        <w:rPr>
          <w:lang w:val="sl-SI" w:eastAsia="sl-SI"/>
        </w:rPr>
        <w:t>ovalo</w:t>
      </w:r>
      <w:r>
        <w:rPr>
          <w:lang w:val="sl-SI" w:eastAsia="sl-SI"/>
        </w:rPr>
        <w:t xml:space="preserve"> naslednje sklepe:</w:t>
      </w:r>
      <w:r w:rsidRPr="0034642A">
        <w:rPr>
          <w:lang w:val="sl-SI" w:eastAsia="sl-SI"/>
        </w:rPr>
        <w:t xml:space="preserve"> sklep o ustavitvi izvrševanja dela v splošno korist</w:t>
      </w:r>
      <w:r>
        <w:rPr>
          <w:lang w:val="sl-SI" w:eastAsia="sl-SI"/>
        </w:rPr>
        <w:t xml:space="preserve"> in ustavitvi odreditve nadomestnega zapora ali sklep, v katerem bo ponovno odločilo o nadomestitvi globe in stroškov postopka z delom v splošno korist ter dodaten sklep o številu opravljenih ur dela za prekršek iz 2. člena tega zakona</w:t>
      </w:r>
      <w:r w:rsidRPr="0034642A">
        <w:rPr>
          <w:lang w:val="sl-SI" w:eastAsia="sl-SI"/>
        </w:rPr>
        <w:t>. Sklep</w:t>
      </w:r>
      <w:r>
        <w:rPr>
          <w:lang w:val="sl-SI" w:eastAsia="sl-SI"/>
        </w:rPr>
        <w:t>e</w:t>
      </w:r>
      <w:r w:rsidRPr="0034642A">
        <w:rPr>
          <w:lang w:val="sl-SI" w:eastAsia="sl-SI"/>
        </w:rPr>
        <w:t xml:space="preserve"> se vroči storilcu prekrška iz 2. člena tega zakona, pristojni probacijsk</w:t>
      </w:r>
      <w:r>
        <w:rPr>
          <w:lang w:val="sl-SI" w:eastAsia="sl-SI"/>
        </w:rPr>
        <w:t xml:space="preserve">i </w:t>
      </w:r>
      <w:r w:rsidRPr="0034642A">
        <w:rPr>
          <w:lang w:val="sl-SI" w:eastAsia="sl-SI"/>
        </w:rPr>
        <w:t xml:space="preserve">enoti, ki izvršuje delo v splošno korist, </w:t>
      </w:r>
      <w:r w:rsidR="00FB49A3">
        <w:rPr>
          <w:lang w:val="sl-SI" w:eastAsia="sl-SI"/>
        </w:rPr>
        <w:t xml:space="preserve">pristojnemu davčnemu organu </w:t>
      </w:r>
      <w:r w:rsidRPr="0034642A">
        <w:rPr>
          <w:lang w:val="sl-SI" w:eastAsia="sl-SI"/>
        </w:rPr>
        <w:t xml:space="preserve">in pristojnemu prekrškovnemu organu, ki bo odločal o izplačilu po tem zakonu. </w:t>
      </w:r>
    </w:p>
    <w:p w14:paraId="50C78658" w14:textId="77777777" w:rsidR="007C05BF" w:rsidRPr="0034642A" w:rsidRDefault="007C05BF" w:rsidP="007C05BF">
      <w:pPr>
        <w:shd w:val="clear" w:color="auto" w:fill="FFFFFF"/>
        <w:spacing w:line="288" w:lineRule="auto"/>
        <w:contextualSpacing/>
        <w:jc w:val="both"/>
        <w:rPr>
          <w:rFonts w:cs="Arial"/>
          <w:color w:val="000000"/>
          <w:lang w:val="sl-SI" w:eastAsia="sl-SI"/>
        </w:rPr>
      </w:pPr>
    </w:p>
    <w:p w14:paraId="402D6378" w14:textId="77777777" w:rsidR="00AA7877" w:rsidRPr="0034642A" w:rsidRDefault="00AA7877" w:rsidP="00E854A5">
      <w:pPr>
        <w:spacing w:line="288" w:lineRule="auto"/>
        <w:jc w:val="both"/>
        <w:rPr>
          <w:lang w:val="sl-SI" w:eastAsia="sl-SI"/>
        </w:rPr>
      </w:pPr>
      <w:bookmarkStart w:id="26" w:name="_Hlk125733948"/>
    </w:p>
    <w:p w14:paraId="4DE7832D" w14:textId="1F5AE568" w:rsidR="00AA7877" w:rsidRDefault="00AA7877" w:rsidP="00AA7877">
      <w:pPr>
        <w:spacing w:line="288" w:lineRule="auto"/>
        <w:rPr>
          <w:rFonts w:cs="Arial"/>
          <w:b/>
          <w:bCs/>
          <w:lang w:val="sl-SI"/>
        </w:rPr>
      </w:pPr>
      <w:r w:rsidRPr="0034642A">
        <w:rPr>
          <w:rFonts w:cs="Arial"/>
          <w:b/>
          <w:bCs/>
          <w:lang w:val="sl-SI"/>
        </w:rPr>
        <w:t xml:space="preserve">K </w:t>
      </w:r>
      <w:r w:rsidR="00F23370">
        <w:rPr>
          <w:rFonts w:cs="Arial"/>
          <w:b/>
          <w:bCs/>
          <w:lang w:val="sl-SI"/>
        </w:rPr>
        <w:t>8</w:t>
      </w:r>
      <w:r w:rsidRPr="0034642A">
        <w:rPr>
          <w:rFonts w:cs="Arial"/>
          <w:b/>
          <w:bCs/>
          <w:lang w:val="sl-SI"/>
        </w:rPr>
        <w:t>. členu (nadomestni zapor)</w:t>
      </w:r>
    </w:p>
    <w:p w14:paraId="03BE211D" w14:textId="77777777" w:rsidR="00302E89" w:rsidRDefault="00302E89" w:rsidP="00AA7877">
      <w:pPr>
        <w:spacing w:line="288" w:lineRule="auto"/>
        <w:rPr>
          <w:rFonts w:cs="Arial"/>
          <w:b/>
          <w:bCs/>
          <w:lang w:val="sl-SI"/>
        </w:rPr>
      </w:pPr>
    </w:p>
    <w:p w14:paraId="64C5941B" w14:textId="2A384B15" w:rsidR="00302E89" w:rsidRPr="00302E89" w:rsidRDefault="00302E89" w:rsidP="00AA7877">
      <w:pPr>
        <w:spacing w:line="288" w:lineRule="auto"/>
        <w:rPr>
          <w:rFonts w:cs="Arial"/>
          <w:lang w:val="sl-SI"/>
        </w:rPr>
      </w:pPr>
      <w:r w:rsidRPr="00302E89">
        <w:rPr>
          <w:rFonts w:cs="Arial"/>
          <w:lang w:val="sl-SI"/>
        </w:rPr>
        <w:t xml:space="preserve">Predlagani 8. člen </w:t>
      </w:r>
      <w:r>
        <w:rPr>
          <w:rFonts w:cs="Arial"/>
          <w:lang w:val="sl-SI"/>
        </w:rPr>
        <w:t>ureja pravni položaj, ko je bil</w:t>
      </w:r>
      <w:r w:rsidR="0060620B">
        <w:rPr>
          <w:rFonts w:cs="Arial"/>
          <w:lang w:val="sl-SI"/>
        </w:rPr>
        <w:t>a</w:t>
      </w:r>
      <w:r>
        <w:rPr>
          <w:rFonts w:cs="Arial"/>
          <w:lang w:val="sl-SI"/>
        </w:rPr>
        <w:t xml:space="preserve"> zoper storilca prekrška</w:t>
      </w:r>
      <w:r w:rsidR="0060620B">
        <w:rPr>
          <w:rFonts w:cs="Arial"/>
          <w:lang w:val="sl-SI"/>
        </w:rPr>
        <w:t xml:space="preserve"> predlagana odreditev nadomestnega zapora (192.a člen ZP-1).</w:t>
      </w:r>
    </w:p>
    <w:p w14:paraId="45A02DC4" w14:textId="77777777" w:rsidR="00AA7877" w:rsidRPr="0034642A" w:rsidRDefault="00AA7877" w:rsidP="00AA7877">
      <w:pPr>
        <w:spacing w:line="288" w:lineRule="auto"/>
        <w:rPr>
          <w:rFonts w:cs="Arial"/>
          <w:b/>
          <w:bCs/>
          <w:lang w:val="sl-SI"/>
        </w:rPr>
      </w:pPr>
    </w:p>
    <w:p w14:paraId="2D088F92" w14:textId="31513CFE" w:rsidR="00AA7877" w:rsidRPr="0034642A" w:rsidRDefault="0017438C" w:rsidP="00AA7877">
      <w:pPr>
        <w:spacing w:line="288" w:lineRule="auto"/>
        <w:jc w:val="both"/>
        <w:rPr>
          <w:lang w:val="sl-SI" w:eastAsia="sl-SI"/>
        </w:rPr>
      </w:pPr>
      <w:r>
        <w:rPr>
          <w:lang w:val="sl-SI" w:eastAsia="sl-SI"/>
        </w:rPr>
        <w:t>P</w:t>
      </w:r>
      <w:r w:rsidR="00AA7877" w:rsidRPr="0034642A">
        <w:rPr>
          <w:lang w:val="sl-SI" w:eastAsia="sl-SI"/>
        </w:rPr>
        <w:t xml:space="preserve">rvi odstavek </w:t>
      </w:r>
      <w:r w:rsidR="00F23370">
        <w:rPr>
          <w:lang w:val="sl-SI" w:eastAsia="sl-SI"/>
        </w:rPr>
        <w:t>8</w:t>
      </w:r>
      <w:r w:rsidR="00AA7877" w:rsidRPr="0034642A">
        <w:rPr>
          <w:lang w:val="sl-SI" w:eastAsia="sl-SI"/>
        </w:rPr>
        <w:t xml:space="preserve">. člena </w:t>
      </w:r>
      <w:r w:rsidR="0060620B">
        <w:rPr>
          <w:lang w:val="sl-SI" w:eastAsia="sl-SI"/>
        </w:rPr>
        <w:t xml:space="preserve">predloga </w:t>
      </w:r>
      <w:r w:rsidR="00AA7877" w:rsidRPr="0034642A">
        <w:rPr>
          <w:lang w:val="sl-SI" w:eastAsia="sl-SI"/>
        </w:rPr>
        <w:t>zakona ureja pravni položaj, ko je bil predlagan postopek odreditve nadomestnega zapora izključno samo za prekršek (ali prekrške) iz 2. člena tega zakona.</w:t>
      </w:r>
    </w:p>
    <w:p w14:paraId="3C78A5F0" w14:textId="77777777" w:rsidR="00AA7877" w:rsidRPr="0034642A" w:rsidRDefault="00AA7877" w:rsidP="00AA7877">
      <w:pPr>
        <w:spacing w:line="288" w:lineRule="auto"/>
        <w:jc w:val="both"/>
        <w:rPr>
          <w:lang w:val="sl-SI" w:eastAsia="sl-SI"/>
        </w:rPr>
      </w:pPr>
    </w:p>
    <w:p w14:paraId="2B14C0FA" w14:textId="77777777" w:rsidR="00864CBC" w:rsidRDefault="00AA7877" w:rsidP="00AA7877">
      <w:pPr>
        <w:spacing w:line="288" w:lineRule="auto"/>
        <w:jc w:val="both"/>
        <w:rPr>
          <w:lang w:val="sl-SI"/>
        </w:rPr>
      </w:pPr>
      <w:r w:rsidRPr="0034642A">
        <w:rPr>
          <w:lang w:val="sl-SI" w:eastAsia="sl-SI"/>
        </w:rPr>
        <w:t>Pristojno sodišče bo v tem primeru</w:t>
      </w:r>
      <w:r w:rsidR="009D1C49">
        <w:rPr>
          <w:lang w:val="sl-SI" w:eastAsia="sl-SI"/>
        </w:rPr>
        <w:t xml:space="preserve"> v treh delovnih dneh</w:t>
      </w:r>
      <w:r w:rsidRPr="0034642A">
        <w:rPr>
          <w:lang w:val="sl-SI" w:eastAsia="sl-SI"/>
        </w:rPr>
        <w:t xml:space="preserve"> po prejemu podatkov FURS-a iz drugega odstavka </w:t>
      </w:r>
      <w:r w:rsidR="00F23370">
        <w:rPr>
          <w:lang w:val="sl-SI" w:eastAsia="sl-SI"/>
        </w:rPr>
        <w:t>7</w:t>
      </w:r>
      <w:r w:rsidRPr="0034642A">
        <w:rPr>
          <w:lang w:val="sl-SI" w:eastAsia="sl-SI"/>
        </w:rPr>
        <w:t>. člena zakona s sklepom ustavilo postopek odreditve nadomestnega zapora</w:t>
      </w:r>
      <w:r w:rsidRPr="0034642A">
        <w:rPr>
          <w:lang w:val="sl-SI"/>
        </w:rPr>
        <w:t xml:space="preserve"> storilcu prekrška iz 2. člena tega zakona (192.c člen ZP-1). </w:t>
      </w:r>
    </w:p>
    <w:p w14:paraId="6D5471BB" w14:textId="77777777" w:rsidR="00864CBC" w:rsidRDefault="00864CBC" w:rsidP="00AA7877">
      <w:pPr>
        <w:spacing w:line="288" w:lineRule="auto"/>
        <w:jc w:val="both"/>
        <w:rPr>
          <w:lang w:val="sl-SI"/>
        </w:rPr>
      </w:pPr>
    </w:p>
    <w:p w14:paraId="4038AADB" w14:textId="02F311AB" w:rsidR="00864CBC" w:rsidRDefault="00864CBC" w:rsidP="00864CBC">
      <w:pPr>
        <w:spacing w:line="276" w:lineRule="auto"/>
        <w:jc w:val="both"/>
        <w:rPr>
          <w:rFonts w:cs="Arial"/>
          <w:szCs w:val="20"/>
          <w:lang w:val="sl-SI"/>
        </w:rPr>
      </w:pPr>
      <w:r w:rsidRPr="008A11BD">
        <w:rPr>
          <w:lang w:val="sl-SI" w:eastAsia="sl-SI"/>
        </w:rPr>
        <w:t xml:space="preserve">Glede na to, da bodo sodišča v treh delovnih dneh </w:t>
      </w:r>
      <w:r w:rsidR="005F75A1">
        <w:rPr>
          <w:rFonts w:cs="Arial"/>
          <w:szCs w:val="20"/>
          <w:lang w:val="sl-SI" w:eastAsia="sl-SI"/>
        </w:rPr>
        <w:t xml:space="preserve">od uveljavitve </w:t>
      </w:r>
      <w:r w:rsidRPr="008A11BD">
        <w:rPr>
          <w:lang w:val="sl-SI" w:eastAsia="sl-SI"/>
        </w:rPr>
        <w:t>tega zakona</w:t>
      </w:r>
      <w:r>
        <w:rPr>
          <w:lang w:val="sl-SI" w:eastAsia="sl-SI"/>
        </w:rPr>
        <w:t xml:space="preserve"> ustavila postopek odreditve nadomestnega zapora</w:t>
      </w:r>
      <w:r w:rsidRPr="008A11BD">
        <w:rPr>
          <w:lang w:val="sl-SI" w:eastAsia="sl-SI"/>
        </w:rPr>
        <w:t xml:space="preserve">, bo sodišče naknadno pri </w:t>
      </w:r>
      <w:r w:rsidR="00FB1272">
        <w:rPr>
          <w:lang w:val="sl-SI" w:eastAsia="sl-SI"/>
        </w:rPr>
        <w:t>pristojnem zavodu za prestajanje kazni zapora</w:t>
      </w:r>
      <w:r w:rsidRPr="008A11BD">
        <w:rPr>
          <w:lang w:val="sl-SI" w:eastAsia="sl-SI"/>
        </w:rPr>
        <w:t xml:space="preserve">, </w:t>
      </w:r>
      <w:r w:rsidR="00FB1272">
        <w:rPr>
          <w:lang w:val="sl-SI" w:eastAsia="sl-SI"/>
        </w:rPr>
        <w:t>kjer se je izvrševal nadomestni zapor</w:t>
      </w:r>
      <w:r w:rsidRPr="008A11BD">
        <w:rPr>
          <w:lang w:val="sl-SI" w:eastAsia="sl-SI"/>
        </w:rPr>
        <w:t>, opravilo poizved</w:t>
      </w:r>
      <w:r w:rsidR="00FB1272">
        <w:rPr>
          <w:lang w:val="sl-SI" w:eastAsia="sl-SI"/>
        </w:rPr>
        <w:t>b</w:t>
      </w:r>
      <w:r w:rsidRPr="008A11BD">
        <w:rPr>
          <w:lang w:val="sl-SI" w:eastAsia="sl-SI"/>
        </w:rPr>
        <w:t xml:space="preserve">o </w:t>
      </w:r>
      <w:r w:rsidR="00B40C8A">
        <w:rPr>
          <w:lang w:val="sl-SI" w:eastAsia="sl-SI"/>
        </w:rPr>
        <w:t>o številu prestanih dni nadomestnega zapora</w:t>
      </w:r>
      <w:r w:rsidRPr="008A11BD">
        <w:rPr>
          <w:lang w:val="sl-SI" w:eastAsia="sl-SI"/>
        </w:rPr>
        <w:t>, nato pa za namen priprave informativne</w:t>
      </w:r>
      <w:r>
        <w:rPr>
          <w:lang w:val="sl-SI" w:eastAsia="sl-SI"/>
        </w:rPr>
        <w:t>ga</w:t>
      </w:r>
      <w:r w:rsidRPr="008A11BD">
        <w:rPr>
          <w:lang w:val="sl-SI" w:eastAsia="sl-SI"/>
        </w:rPr>
        <w:t xml:space="preserve"> izračuna </w:t>
      </w:r>
      <w:r w:rsidR="0060620B">
        <w:rPr>
          <w:lang w:val="sl-SI" w:eastAsia="sl-SI"/>
        </w:rPr>
        <w:t xml:space="preserve">v desetih delovnih dneh po prejemu podatkov </w:t>
      </w:r>
      <w:r w:rsidRPr="008A11BD">
        <w:rPr>
          <w:lang w:val="sl-SI" w:eastAsia="sl-SI"/>
        </w:rPr>
        <w:t xml:space="preserve">izdalo dodaten sklep, v katerem bo </w:t>
      </w:r>
      <w:r w:rsidRPr="008A11BD">
        <w:rPr>
          <w:rFonts w:cs="Arial"/>
          <w:szCs w:val="20"/>
          <w:lang w:val="sl-SI"/>
        </w:rPr>
        <w:t xml:space="preserve">navedlo število </w:t>
      </w:r>
      <w:r w:rsidR="00B40C8A">
        <w:rPr>
          <w:rFonts w:cs="Arial"/>
          <w:szCs w:val="20"/>
          <w:lang w:val="sl-SI"/>
        </w:rPr>
        <w:t>prestanih dni</w:t>
      </w:r>
      <w:r w:rsidR="002E377F">
        <w:rPr>
          <w:rFonts w:cs="Arial"/>
          <w:szCs w:val="20"/>
          <w:lang w:val="sl-SI"/>
        </w:rPr>
        <w:t xml:space="preserve"> nadomestnega zapora</w:t>
      </w:r>
      <w:r w:rsidRPr="008A11BD">
        <w:rPr>
          <w:rFonts w:cs="Arial"/>
          <w:szCs w:val="20"/>
          <w:lang w:val="sl-SI"/>
        </w:rPr>
        <w:t xml:space="preserve"> za prekršek iz 2. člena tega zakona.</w:t>
      </w:r>
    </w:p>
    <w:p w14:paraId="24373A89" w14:textId="77777777" w:rsidR="00121E0D" w:rsidRPr="008A11BD" w:rsidRDefault="00121E0D" w:rsidP="00864CBC">
      <w:pPr>
        <w:spacing w:line="276" w:lineRule="auto"/>
        <w:jc w:val="both"/>
        <w:rPr>
          <w:rFonts w:cs="Arial"/>
          <w:szCs w:val="20"/>
          <w:lang w:val="sl-SI"/>
        </w:rPr>
      </w:pPr>
    </w:p>
    <w:p w14:paraId="4B3A3393" w14:textId="5BE2AD80" w:rsidR="00AA7877" w:rsidRPr="0034642A" w:rsidRDefault="00AA7877" w:rsidP="00AA7877">
      <w:pPr>
        <w:spacing w:line="288" w:lineRule="auto"/>
        <w:jc w:val="both"/>
        <w:rPr>
          <w:lang w:val="sl-SI" w:eastAsia="sl-SI"/>
        </w:rPr>
      </w:pPr>
      <w:r w:rsidRPr="0034642A">
        <w:rPr>
          <w:rFonts w:cs="Arial"/>
          <w:color w:val="000000"/>
          <w:lang w:val="sl-SI" w:eastAsia="sl-SI"/>
        </w:rPr>
        <w:t xml:space="preserve">Drugi odstavek </w:t>
      </w:r>
      <w:r w:rsidR="00AE2A37">
        <w:rPr>
          <w:rFonts w:cs="Arial"/>
          <w:color w:val="000000"/>
          <w:lang w:val="sl-SI" w:eastAsia="sl-SI"/>
        </w:rPr>
        <w:t>8</w:t>
      </w:r>
      <w:r w:rsidRPr="0034642A">
        <w:rPr>
          <w:rFonts w:cs="Arial"/>
          <w:color w:val="000000"/>
          <w:lang w:val="sl-SI" w:eastAsia="sl-SI"/>
        </w:rPr>
        <w:t xml:space="preserve">. člena </w:t>
      </w:r>
      <w:r w:rsidR="006D3527">
        <w:rPr>
          <w:rFonts w:cs="Arial"/>
          <w:color w:val="000000"/>
          <w:lang w:val="sl-SI" w:eastAsia="sl-SI"/>
        </w:rPr>
        <w:t xml:space="preserve">predloga </w:t>
      </w:r>
      <w:r w:rsidRPr="0034642A">
        <w:rPr>
          <w:rFonts w:cs="Arial"/>
          <w:color w:val="000000"/>
          <w:lang w:val="sl-SI" w:eastAsia="sl-SI"/>
        </w:rPr>
        <w:t xml:space="preserve">zakona ureja (po oceni predlagatelja najbolj pogost) </w:t>
      </w:r>
      <w:r w:rsidRPr="0034642A">
        <w:rPr>
          <w:lang w:val="sl-SI" w:eastAsia="sl-SI"/>
        </w:rPr>
        <w:t>pravni položaj, in sicer, če je bil postopek odreditve nadomestnega zapora poleg neizterljive globe za prekršek iz 2. člena tega zakona predlagan tudi zaradi neizterljivih glob za druge prekrške (npr. cestnoprometne, davčne, delovnopravne</w:t>
      </w:r>
      <w:r w:rsidR="001D4E6D">
        <w:rPr>
          <w:lang w:val="sl-SI" w:eastAsia="sl-SI"/>
        </w:rPr>
        <w:t xml:space="preserve"> ipd.</w:t>
      </w:r>
      <w:r w:rsidRPr="0034642A">
        <w:rPr>
          <w:lang w:val="sl-SI" w:eastAsia="sl-SI"/>
        </w:rPr>
        <w:t>). V tem primeru bo sodišče ponovno odločilo o odreditvi nadomestnega zapora brez upoštevanja prekrška iz 2. člen tega zakona. V tem primeru lahko pride do dveh procesnih situacij:</w:t>
      </w:r>
    </w:p>
    <w:p w14:paraId="12D97D26" w14:textId="77777777" w:rsidR="00AA7877" w:rsidRPr="0034642A" w:rsidRDefault="00AA7877" w:rsidP="00AA7877">
      <w:pPr>
        <w:spacing w:line="288" w:lineRule="auto"/>
        <w:jc w:val="both"/>
        <w:rPr>
          <w:rFonts w:cs="Arial"/>
          <w:color w:val="000000"/>
          <w:lang w:val="sl-SI" w:eastAsia="sl-SI"/>
        </w:rPr>
      </w:pPr>
    </w:p>
    <w:p w14:paraId="4F7C930C" w14:textId="4C211385" w:rsidR="00AA7877" w:rsidRPr="00133228" w:rsidRDefault="00AA7877" w:rsidP="00271E94">
      <w:pPr>
        <w:pStyle w:val="Odstavekseznama"/>
        <w:numPr>
          <w:ilvl w:val="0"/>
          <w:numId w:val="40"/>
        </w:numPr>
        <w:shd w:val="clear" w:color="auto" w:fill="FFFFFF"/>
        <w:spacing w:line="288" w:lineRule="auto"/>
        <w:jc w:val="both"/>
        <w:rPr>
          <w:rFonts w:cs="Arial"/>
          <w:color w:val="000000"/>
          <w:lang w:val="sl-SI" w:eastAsia="sl-SI"/>
        </w:rPr>
      </w:pPr>
      <w:r w:rsidRPr="00133228">
        <w:rPr>
          <w:rFonts w:cs="Arial"/>
          <w:color w:val="000000"/>
          <w:lang w:val="sl-SI" w:eastAsia="sl-SI"/>
        </w:rPr>
        <w:t>trajanje nadomestnega zapora bo sodišče ustrezno skrajšalo ob upoštevanju menjalnega razmerja, po katerem 100 e</w:t>
      </w:r>
      <w:r w:rsidR="00BE546C">
        <w:rPr>
          <w:rFonts w:cs="Arial"/>
          <w:color w:val="000000"/>
          <w:lang w:val="sl-SI" w:eastAsia="sl-SI"/>
        </w:rPr>
        <w:t>v</w:t>
      </w:r>
      <w:r w:rsidRPr="00133228">
        <w:rPr>
          <w:rFonts w:cs="Arial"/>
          <w:color w:val="000000"/>
          <w:lang w:val="sl-SI" w:eastAsia="sl-SI"/>
        </w:rPr>
        <w:t>r</w:t>
      </w:r>
      <w:r w:rsidR="00BE546C">
        <w:rPr>
          <w:rFonts w:cs="Arial"/>
          <w:color w:val="000000"/>
          <w:lang w:val="sl-SI" w:eastAsia="sl-SI"/>
        </w:rPr>
        <w:t>ov</w:t>
      </w:r>
      <w:r w:rsidRPr="00133228">
        <w:rPr>
          <w:rFonts w:cs="Arial"/>
          <w:color w:val="000000"/>
          <w:lang w:val="sl-SI" w:eastAsia="sl-SI"/>
        </w:rPr>
        <w:t xml:space="preserve"> neizterljive globe pomeni en dan nadomestnega zapora </w:t>
      </w:r>
      <w:r w:rsidR="00335C8D" w:rsidRPr="00133228">
        <w:rPr>
          <w:rFonts w:cs="Arial"/>
          <w:color w:val="000000"/>
          <w:lang w:val="sl-SI" w:eastAsia="sl-SI"/>
        </w:rPr>
        <w:t xml:space="preserve">(glej drugi odstavek 20.a člena ZP-1). </w:t>
      </w:r>
      <w:r w:rsidR="008E4B95" w:rsidRPr="00133228">
        <w:rPr>
          <w:rFonts w:cs="Arial"/>
          <w:color w:val="000000"/>
          <w:lang w:val="sl-SI" w:eastAsia="sl-SI"/>
        </w:rPr>
        <w:t xml:space="preserve">V tem primeru pa lahko pride tudi do procesne situacije, da bo kljub skrajšanju trajanja nadomestnega zapora storilec </w:t>
      </w:r>
      <w:r w:rsidR="00B27D5E" w:rsidRPr="00133228">
        <w:rPr>
          <w:rFonts w:cs="Arial"/>
          <w:color w:val="000000"/>
          <w:lang w:val="sl-SI" w:eastAsia="sl-SI"/>
        </w:rPr>
        <w:t xml:space="preserve">delno prestal nadomestni zapor tudi za prekršek iz 2. člena predloga zakona. </w:t>
      </w:r>
      <w:r w:rsidR="00B72F81">
        <w:rPr>
          <w:rFonts w:cs="Arial"/>
          <w:color w:val="000000"/>
          <w:lang w:val="sl-SI" w:eastAsia="sl-SI"/>
        </w:rPr>
        <w:t xml:space="preserve">V tem primeru </w:t>
      </w:r>
      <w:r w:rsidR="00B72F81" w:rsidRPr="00B72F81">
        <w:rPr>
          <w:rFonts w:cs="Arial"/>
          <w:color w:val="000000"/>
          <w:lang w:val="sl-SI" w:eastAsia="sl-SI"/>
        </w:rPr>
        <w:t>bo sodišče naknadno pri pristojnem zavodu za prestajanje kazni zapora, kjer se je izvrševal nadomestni zapor, opravilo poizvedbo o številu prestanih dni nadomestnega zapora, nato pa za namen priprave informativnega izračuna</w:t>
      </w:r>
      <w:r w:rsidR="006D3527">
        <w:rPr>
          <w:rFonts w:cs="Arial"/>
          <w:color w:val="000000"/>
          <w:lang w:val="sl-SI" w:eastAsia="sl-SI"/>
        </w:rPr>
        <w:t xml:space="preserve"> </w:t>
      </w:r>
      <w:r w:rsidR="00F744AC">
        <w:rPr>
          <w:lang w:val="sl-SI" w:eastAsia="sl-SI"/>
        </w:rPr>
        <w:t xml:space="preserve">v desetih delovnih dneh po prejemu podatkov </w:t>
      </w:r>
      <w:r w:rsidR="00B72F81" w:rsidRPr="00B72F81">
        <w:rPr>
          <w:rFonts w:cs="Arial"/>
          <w:color w:val="000000"/>
          <w:lang w:val="sl-SI" w:eastAsia="sl-SI"/>
        </w:rPr>
        <w:t>izdalo dodaten sklep, v katerem bo navedlo število prestanih dni nadomestnega zapora za prekršek iz 2. člena tega zakona.</w:t>
      </w:r>
      <w:r w:rsidR="00961ECF">
        <w:rPr>
          <w:rFonts w:cs="Arial"/>
          <w:color w:val="000000"/>
          <w:lang w:val="sl-SI" w:eastAsia="sl-SI"/>
        </w:rPr>
        <w:t xml:space="preserve"> </w:t>
      </w:r>
      <w:r w:rsidR="00961ECF" w:rsidRPr="00DA5F5B">
        <w:rPr>
          <w:rFonts w:cs="Arial"/>
          <w:szCs w:val="20"/>
          <w:lang w:val="sl-SI"/>
        </w:rPr>
        <w:t>Zoper ta sklep je v skladu z ZP-1 dovoljena pritožba v osmih dneh od njegove vročitve.</w:t>
      </w:r>
      <w:r w:rsidR="00961ECF">
        <w:rPr>
          <w:rFonts w:cs="Arial"/>
          <w:szCs w:val="20"/>
          <w:lang w:val="sl-SI"/>
        </w:rPr>
        <w:t xml:space="preserve"> Predlagana določba pa določa tudi vrstni red </w:t>
      </w:r>
      <w:r w:rsidR="00961ECF">
        <w:rPr>
          <w:rFonts w:cs="Arial"/>
          <w:szCs w:val="20"/>
          <w:lang w:val="sl-SI"/>
        </w:rPr>
        <w:lastRenderedPageBreak/>
        <w:t>prestajanja nadomestnega zapora, če storilec prekrška iz 2. člena tega zakona prestaja nadomestni zapor zaradi več prekrškov na podlagi istega sklepa o odreditvi nadomestnega zapora,</w:t>
      </w:r>
      <w:r w:rsidR="000146F7">
        <w:rPr>
          <w:rFonts w:cs="Arial"/>
          <w:szCs w:val="20"/>
          <w:lang w:val="sl-SI"/>
        </w:rPr>
        <w:t xml:space="preserve"> v katerem je zajet tudi </w:t>
      </w:r>
      <w:r w:rsidR="00961ECF">
        <w:rPr>
          <w:rFonts w:cs="Arial"/>
          <w:szCs w:val="20"/>
          <w:lang w:val="sl-SI"/>
        </w:rPr>
        <w:t xml:space="preserve">prekršek iz 2. člena tega zakona. V tem primeru predlog zakona določa, da je storilec prekrškov vedno najprej </w:t>
      </w:r>
      <w:r w:rsidR="000146F7">
        <w:rPr>
          <w:rFonts w:cs="Arial"/>
          <w:szCs w:val="20"/>
          <w:lang w:val="sl-SI"/>
        </w:rPr>
        <w:t>prestal nadomestni zapor</w:t>
      </w:r>
      <w:r w:rsidR="00961ECF">
        <w:rPr>
          <w:rFonts w:cs="Arial"/>
          <w:szCs w:val="20"/>
          <w:lang w:val="sl-SI"/>
        </w:rPr>
        <w:t xml:space="preserve"> za prekrške, ki niso prekrški iz 2. člena tega zakona. Če pa bi storilec prekrškov vseeno delno </w:t>
      </w:r>
      <w:r w:rsidR="000146F7">
        <w:rPr>
          <w:rFonts w:cs="Arial"/>
          <w:szCs w:val="20"/>
          <w:lang w:val="sl-SI"/>
        </w:rPr>
        <w:t>prestal nadomestni zapor</w:t>
      </w:r>
      <w:r w:rsidR="00961ECF">
        <w:rPr>
          <w:rFonts w:cs="Arial"/>
          <w:szCs w:val="20"/>
          <w:lang w:val="sl-SI"/>
        </w:rPr>
        <w:t xml:space="preserve"> tudi za prekrš</w:t>
      </w:r>
      <w:r w:rsidR="00A024B7">
        <w:rPr>
          <w:rFonts w:cs="Arial"/>
          <w:szCs w:val="20"/>
          <w:lang w:val="sl-SI"/>
        </w:rPr>
        <w:t>e</w:t>
      </w:r>
      <w:r w:rsidR="00961ECF">
        <w:rPr>
          <w:rFonts w:cs="Arial"/>
          <w:szCs w:val="20"/>
          <w:lang w:val="sl-SI"/>
        </w:rPr>
        <w:t xml:space="preserve">k iz 2. člena tega zakona, pa bo sodišče za namen priprave informativnega izračuna v posebnem sklepu navedlo število </w:t>
      </w:r>
      <w:r w:rsidR="00A024B7">
        <w:rPr>
          <w:rFonts w:cs="Arial"/>
          <w:szCs w:val="20"/>
          <w:lang w:val="sl-SI"/>
        </w:rPr>
        <w:t>prestanih dni nadomestnega zapora</w:t>
      </w:r>
      <w:r w:rsidR="00961ECF">
        <w:rPr>
          <w:rFonts w:cs="Arial"/>
          <w:szCs w:val="20"/>
          <w:lang w:val="sl-SI"/>
        </w:rPr>
        <w:t xml:space="preserve"> za prekršek iz 2. člena tega zakona.</w:t>
      </w:r>
    </w:p>
    <w:p w14:paraId="41403381" w14:textId="77777777" w:rsidR="007F077E" w:rsidRPr="007F077E" w:rsidRDefault="007F077E" w:rsidP="007F077E">
      <w:pPr>
        <w:shd w:val="clear" w:color="auto" w:fill="FFFFFF"/>
        <w:spacing w:line="288" w:lineRule="auto"/>
        <w:ind w:left="720"/>
        <w:contextualSpacing/>
        <w:jc w:val="both"/>
        <w:rPr>
          <w:rFonts w:cs="Arial"/>
          <w:color w:val="000000"/>
          <w:lang w:val="sl-SI" w:eastAsia="sl-SI"/>
        </w:rPr>
      </w:pPr>
    </w:p>
    <w:p w14:paraId="6DACE605" w14:textId="7D08EC46" w:rsidR="00963EA1" w:rsidRPr="008C58D2" w:rsidRDefault="00AA7877" w:rsidP="00271E94">
      <w:pPr>
        <w:numPr>
          <w:ilvl w:val="0"/>
          <w:numId w:val="40"/>
        </w:numPr>
        <w:shd w:val="clear" w:color="auto" w:fill="FFFFFF"/>
        <w:spacing w:line="288" w:lineRule="auto"/>
        <w:contextualSpacing/>
        <w:jc w:val="both"/>
        <w:rPr>
          <w:rFonts w:cs="Arial"/>
          <w:color w:val="000000"/>
          <w:lang w:val="sl-SI" w:eastAsia="sl-SI"/>
        </w:rPr>
      </w:pPr>
      <w:r w:rsidRPr="0034642A">
        <w:rPr>
          <w:rFonts w:cs="Arial"/>
          <w:color w:val="000000"/>
          <w:lang w:val="sl-SI" w:eastAsia="sl-SI"/>
        </w:rPr>
        <w:t xml:space="preserve">če bi vrednost neizterljivih glob v tem primeru padla pod prag 1.000 </w:t>
      </w:r>
      <w:r w:rsidR="00BE546C">
        <w:rPr>
          <w:rFonts w:cs="Arial"/>
          <w:color w:val="000000"/>
          <w:lang w:val="sl-SI" w:eastAsia="sl-SI"/>
        </w:rPr>
        <w:t>evrov</w:t>
      </w:r>
      <w:r w:rsidRPr="0034642A">
        <w:rPr>
          <w:rFonts w:cs="Arial"/>
          <w:color w:val="000000"/>
          <w:lang w:val="sl-SI" w:eastAsia="sl-SI"/>
        </w:rPr>
        <w:t>, kot ga določa drugi odstavek 20.a člena ZP-1</w:t>
      </w:r>
      <w:r w:rsidR="00B44B7D">
        <w:rPr>
          <w:rFonts w:cs="Arial"/>
          <w:color w:val="000000"/>
          <w:lang w:val="sl-SI" w:eastAsia="sl-SI"/>
        </w:rPr>
        <w:t xml:space="preserve">, </w:t>
      </w:r>
      <w:r w:rsidRPr="0034642A">
        <w:rPr>
          <w:rFonts w:cs="Arial"/>
          <w:color w:val="000000"/>
          <w:lang w:val="sl-SI" w:eastAsia="sl-SI"/>
        </w:rPr>
        <w:t>bo sodišče s sklepom ustavilo postopek odreditve nadomestnega zapora zaradi neizpolnjevanja materialnih pogojev za odreditev le-tega.</w:t>
      </w:r>
    </w:p>
    <w:p w14:paraId="2CCE1344" w14:textId="77777777" w:rsidR="00AA7877" w:rsidRPr="0034642A" w:rsidRDefault="00AA7877" w:rsidP="00AA7877">
      <w:pPr>
        <w:shd w:val="clear" w:color="auto" w:fill="FFFFFF"/>
        <w:spacing w:line="288" w:lineRule="auto"/>
        <w:contextualSpacing/>
        <w:jc w:val="both"/>
        <w:rPr>
          <w:rFonts w:cs="Arial"/>
          <w:color w:val="000000"/>
          <w:lang w:val="sl-SI" w:eastAsia="sl-SI"/>
        </w:rPr>
      </w:pPr>
    </w:p>
    <w:p w14:paraId="78C5E972" w14:textId="5430FD78" w:rsidR="00AA7877" w:rsidRPr="0034642A" w:rsidRDefault="00AA7877" w:rsidP="00AA7877">
      <w:pPr>
        <w:shd w:val="clear" w:color="auto" w:fill="FFFFFF"/>
        <w:spacing w:line="288" w:lineRule="auto"/>
        <w:contextualSpacing/>
        <w:jc w:val="both"/>
        <w:rPr>
          <w:rFonts w:cs="Arial"/>
          <w:color w:val="000000"/>
          <w:lang w:val="sl-SI" w:eastAsia="sl-SI"/>
        </w:rPr>
      </w:pPr>
      <w:r w:rsidRPr="0034642A">
        <w:rPr>
          <w:rFonts w:cs="Arial"/>
          <w:color w:val="000000"/>
          <w:lang w:val="sl-SI" w:eastAsia="sl-SI"/>
        </w:rPr>
        <w:t xml:space="preserve">Tretji odstavek </w:t>
      </w:r>
      <w:r w:rsidR="00032C99">
        <w:rPr>
          <w:rFonts w:cs="Arial"/>
          <w:color w:val="000000"/>
          <w:lang w:val="sl-SI" w:eastAsia="sl-SI"/>
        </w:rPr>
        <w:t>8</w:t>
      </w:r>
      <w:r w:rsidRPr="0034642A">
        <w:rPr>
          <w:rFonts w:cs="Arial"/>
          <w:color w:val="000000"/>
          <w:lang w:val="sl-SI" w:eastAsia="sl-SI"/>
        </w:rPr>
        <w:t xml:space="preserve">. člena </w:t>
      </w:r>
      <w:r w:rsidR="00524DDE">
        <w:rPr>
          <w:rFonts w:cs="Arial"/>
          <w:color w:val="000000"/>
          <w:lang w:val="sl-SI" w:eastAsia="sl-SI"/>
        </w:rPr>
        <w:t xml:space="preserve">predloga </w:t>
      </w:r>
      <w:r w:rsidRPr="0034642A">
        <w:rPr>
          <w:rFonts w:cs="Arial"/>
          <w:color w:val="000000"/>
          <w:lang w:val="sl-SI" w:eastAsia="sl-SI"/>
        </w:rPr>
        <w:t>zakona določa krog subjektov, katerim</w:t>
      </w:r>
      <w:r w:rsidR="00524DDE">
        <w:rPr>
          <w:rFonts w:cs="Arial"/>
          <w:color w:val="000000"/>
          <w:lang w:val="sl-SI" w:eastAsia="sl-SI"/>
        </w:rPr>
        <w:t xml:space="preserve"> bo</w:t>
      </w:r>
      <w:r w:rsidRPr="0034642A">
        <w:rPr>
          <w:rFonts w:cs="Arial"/>
          <w:color w:val="000000"/>
          <w:lang w:val="sl-SI" w:eastAsia="sl-SI"/>
        </w:rPr>
        <w:t xml:space="preserve"> sodišče posred</w:t>
      </w:r>
      <w:r w:rsidR="00524DDE">
        <w:rPr>
          <w:rFonts w:cs="Arial"/>
          <w:color w:val="000000"/>
          <w:lang w:val="sl-SI" w:eastAsia="sl-SI"/>
        </w:rPr>
        <w:t>ovalo</w:t>
      </w:r>
      <w:r w:rsidRPr="0034642A">
        <w:rPr>
          <w:rFonts w:cs="Arial"/>
          <w:color w:val="000000"/>
          <w:lang w:val="sl-SI" w:eastAsia="sl-SI"/>
        </w:rPr>
        <w:t xml:space="preserve"> </w:t>
      </w:r>
      <w:r w:rsidR="00E6558E">
        <w:rPr>
          <w:rFonts w:cs="Arial"/>
          <w:color w:val="000000"/>
          <w:lang w:val="sl-SI" w:eastAsia="sl-SI"/>
        </w:rPr>
        <w:t xml:space="preserve">naslednje </w:t>
      </w:r>
      <w:r w:rsidRPr="0034642A">
        <w:rPr>
          <w:rFonts w:cs="Arial"/>
          <w:color w:val="000000"/>
          <w:lang w:val="sl-SI" w:eastAsia="sl-SI"/>
        </w:rPr>
        <w:t>sklep</w:t>
      </w:r>
      <w:r w:rsidR="006D35A6">
        <w:rPr>
          <w:rFonts w:cs="Arial"/>
          <w:color w:val="000000"/>
          <w:lang w:val="sl-SI" w:eastAsia="sl-SI"/>
        </w:rPr>
        <w:t>e</w:t>
      </w:r>
      <w:r w:rsidR="00E6558E">
        <w:rPr>
          <w:rFonts w:cs="Arial"/>
          <w:color w:val="000000"/>
          <w:lang w:val="sl-SI" w:eastAsia="sl-SI"/>
        </w:rPr>
        <w:t>: sklep</w:t>
      </w:r>
      <w:r w:rsidRPr="0034642A">
        <w:rPr>
          <w:rFonts w:cs="Arial"/>
          <w:color w:val="000000"/>
          <w:lang w:val="sl-SI" w:eastAsia="sl-SI"/>
        </w:rPr>
        <w:t xml:space="preserve"> o ustavitvi postopka odreditve nadomestnega zapora</w:t>
      </w:r>
      <w:r w:rsidR="00E6558E">
        <w:rPr>
          <w:rFonts w:cs="Arial"/>
          <w:color w:val="000000"/>
          <w:lang w:val="sl-SI" w:eastAsia="sl-SI"/>
        </w:rPr>
        <w:t xml:space="preserve">, </w:t>
      </w:r>
      <w:r w:rsidR="00E50E08">
        <w:rPr>
          <w:rFonts w:cs="Arial"/>
          <w:color w:val="000000"/>
          <w:lang w:val="sl-SI" w:eastAsia="sl-SI"/>
        </w:rPr>
        <w:t>nov sklep o odreditvi nadomestnega zapora brez upoštevanja prekrška iz 2. člena tega zakona ter sklep o številu prestanih dni nadomestnega zapora</w:t>
      </w:r>
      <w:r w:rsidRPr="0034642A">
        <w:rPr>
          <w:rFonts w:cs="Arial"/>
          <w:color w:val="000000"/>
          <w:lang w:val="sl-SI" w:eastAsia="sl-SI"/>
        </w:rPr>
        <w:t>. Sklep</w:t>
      </w:r>
      <w:r w:rsidR="00E50E08">
        <w:rPr>
          <w:rFonts w:cs="Arial"/>
          <w:color w:val="000000"/>
          <w:lang w:val="sl-SI" w:eastAsia="sl-SI"/>
        </w:rPr>
        <w:t>i</w:t>
      </w:r>
      <w:r w:rsidRPr="0034642A">
        <w:rPr>
          <w:rFonts w:cs="Arial"/>
          <w:color w:val="000000"/>
          <w:lang w:val="sl-SI" w:eastAsia="sl-SI"/>
        </w:rPr>
        <w:t xml:space="preserve"> se vroči</w:t>
      </w:r>
      <w:r w:rsidR="00E50E08">
        <w:rPr>
          <w:rFonts w:cs="Arial"/>
          <w:color w:val="000000"/>
          <w:lang w:val="sl-SI" w:eastAsia="sl-SI"/>
        </w:rPr>
        <w:t>jo</w:t>
      </w:r>
      <w:r w:rsidRPr="0034642A">
        <w:rPr>
          <w:rFonts w:cs="Arial"/>
          <w:color w:val="000000"/>
          <w:lang w:val="sl-SI" w:eastAsia="sl-SI"/>
        </w:rPr>
        <w:t xml:space="preserve"> storilcu prekrška iz 2. člena tega zakona, zavodu za prestajanje kazni zapora, v katerem storilec prekrška prestaja nadomestni zapor, ki po prejemu navedenega sklepa storilca prekrška nemudoma izpusti iz prestajanja nadomestnega zapora, pristojnemu davčnemu organu in pristojnemu prekrškovnemu organu, ki bo odločal o vračilih po tem zakonu.</w:t>
      </w:r>
      <w:r w:rsidRPr="0034642A">
        <w:rPr>
          <w:rFonts w:cs="Arial"/>
          <w:color w:val="000000"/>
          <w:highlight w:val="cyan"/>
          <w:lang w:val="sl-SI" w:eastAsia="sl-SI"/>
        </w:rPr>
        <w:t xml:space="preserve"> </w:t>
      </w:r>
    </w:p>
    <w:p w14:paraId="403CE99E" w14:textId="77777777" w:rsidR="00EA48E1" w:rsidRPr="0034642A" w:rsidRDefault="00EA48E1" w:rsidP="00AA7877">
      <w:pPr>
        <w:spacing w:line="288" w:lineRule="auto"/>
        <w:jc w:val="both"/>
        <w:rPr>
          <w:lang w:val="sl-SI" w:eastAsia="sl-SI"/>
        </w:rPr>
      </w:pPr>
    </w:p>
    <w:p w14:paraId="2287C57A" w14:textId="77777777" w:rsidR="00EA48E1" w:rsidRPr="0034642A" w:rsidRDefault="00EA48E1" w:rsidP="00AA7877">
      <w:pPr>
        <w:spacing w:line="288" w:lineRule="auto"/>
        <w:jc w:val="both"/>
        <w:rPr>
          <w:lang w:val="sl-SI" w:eastAsia="sl-SI"/>
        </w:rPr>
      </w:pPr>
    </w:p>
    <w:p w14:paraId="5A506F3B" w14:textId="31642297" w:rsidR="00EA48E1" w:rsidRPr="0034642A" w:rsidRDefault="00EA48E1" w:rsidP="00EA48E1">
      <w:pPr>
        <w:spacing w:line="288" w:lineRule="auto"/>
        <w:rPr>
          <w:rFonts w:cs="Arial"/>
          <w:b/>
          <w:bCs/>
          <w:lang w:val="sl-SI"/>
        </w:rPr>
      </w:pPr>
      <w:r w:rsidRPr="0034642A">
        <w:rPr>
          <w:rFonts w:cs="Arial"/>
          <w:b/>
          <w:bCs/>
          <w:lang w:val="sl-SI"/>
        </w:rPr>
        <w:t xml:space="preserve">K </w:t>
      </w:r>
      <w:r w:rsidR="00B20DD0">
        <w:rPr>
          <w:rFonts w:cs="Arial"/>
          <w:b/>
          <w:bCs/>
          <w:lang w:val="sl-SI"/>
        </w:rPr>
        <w:t>9</w:t>
      </w:r>
      <w:r w:rsidRPr="0034642A">
        <w:rPr>
          <w:rFonts w:cs="Arial"/>
          <w:b/>
          <w:bCs/>
          <w:lang w:val="sl-SI"/>
        </w:rPr>
        <w:t>. členu (vzgojni ukrepi)</w:t>
      </w:r>
    </w:p>
    <w:p w14:paraId="5AC81787" w14:textId="77777777" w:rsidR="00EA48E1" w:rsidRPr="0034642A" w:rsidRDefault="00EA48E1" w:rsidP="00EA48E1">
      <w:pPr>
        <w:spacing w:line="288" w:lineRule="auto"/>
        <w:rPr>
          <w:rFonts w:cs="Arial"/>
          <w:b/>
          <w:bCs/>
          <w:lang w:val="sl-SI"/>
        </w:rPr>
      </w:pPr>
    </w:p>
    <w:p w14:paraId="493B81DD" w14:textId="6226BB1A" w:rsidR="00EA48E1" w:rsidRPr="0034642A" w:rsidRDefault="00EA48E1" w:rsidP="00EA48E1">
      <w:pPr>
        <w:spacing w:line="288" w:lineRule="auto"/>
        <w:jc w:val="both"/>
        <w:rPr>
          <w:lang w:val="sl-SI" w:eastAsia="sl-SI"/>
        </w:rPr>
      </w:pPr>
      <w:r w:rsidRPr="0034642A">
        <w:rPr>
          <w:lang w:val="sl-SI" w:eastAsia="sl-SI"/>
        </w:rPr>
        <w:t xml:space="preserve">Predlagani </w:t>
      </w:r>
      <w:r w:rsidR="00AB4161">
        <w:rPr>
          <w:lang w:val="sl-SI" w:eastAsia="sl-SI"/>
        </w:rPr>
        <w:t>9</w:t>
      </w:r>
      <w:r w:rsidRPr="0034642A">
        <w:rPr>
          <w:lang w:val="sl-SI" w:eastAsia="sl-SI"/>
        </w:rPr>
        <w:t>. člen ureja pravni položaj v zvezi z ustavitvijo izvrševanja vzgojnih ukrepov, ki jih sodišče lahko izreče mladoletnemu storilcu prekrška. Določba se izrecno nanaša le na vzgojni ukrep navodil in prepovedi (36. člen ZP-1) in vzgojni ukrep nadzorstva organa socialnega varstva (37. člen ZP-1), ne pa tudi na vzgojni ukrep ukora (35. člen ZP-1).</w:t>
      </w:r>
    </w:p>
    <w:p w14:paraId="0AF1E3BD" w14:textId="77777777" w:rsidR="00EA48E1" w:rsidRPr="0034642A" w:rsidRDefault="00EA48E1" w:rsidP="00EA48E1">
      <w:pPr>
        <w:spacing w:line="288" w:lineRule="auto"/>
        <w:jc w:val="both"/>
        <w:rPr>
          <w:lang w:val="sl-SI" w:eastAsia="sl-SI"/>
        </w:rPr>
      </w:pPr>
    </w:p>
    <w:p w14:paraId="760F9808" w14:textId="1CD2933B" w:rsidR="00897F34" w:rsidRDefault="00EA48E1" w:rsidP="00897F34">
      <w:pPr>
        <w:shd w:val="clear" w:color="auto" w:fill="FFFFFF"/>
        <w:spacing w:line="288" w:lineRule="auto"/>
        <w:contextualSpacing/>
        <w:jc w:val="both"/>
        <w:rPr>
          <w:lang w:val="sl-SI" w:eastAsia="sl-SI"/>
        </w:rPr>
      </w:pPr>
      <w:r w:rsidRPr="0034642A">
        <w:rPr>
          <w:lang w:val="sl-SI" w:eastAsia="sl-SI"/>
        </w:rPr>
        <w:t xml:space="preserve">Prvi odstavek </w:t>
      </w:r>
      <w:r w:rsidR="00AB4161">
        <w:rPr>
          <w:lang w:val="sl-SI" w:eastAsia="sl-SI"/>
        </w:rPr>
        <w:t>9</w:t>
      </w:r>
      <w:r w:rsidRPr="0034642A">
        <w:rPr>
          <w:lang w:val="sl-SI" w:eastAsia="sl-SI"/>
        </w:rPr>
        <w:t xml:space="preserve">. člena </w:t>
      </w:r>
      <w:r w:rsidR="00D851B2">
        <w:rPr>
          <w:lang w:val="sl-SI" w:eastAsia="sl-SI"/>
        </w:rPr>
        <w:t xml:space="preserve">predloga </w:t>
      </w:r>
      <w:r w:rsidRPr="0034642A">
        <w:rPr>
          <w:lang w:val="sl-SI" w:eastAsia="sl-SI"/>
        </w:rPr>
        <w:t xml:space="preserve">zakona določa, da bo pristojno sodišče </w:t>
      </w:r>
      <w:r w:rsidR="00295D49">
        <w:rPr>
          <w:rFonts w:cs="Arial"/>
          <w:szCs w:val="20"/>
          <w:lang w:val="sl-SI"/>
        </w:rPr>
        <w:t xml:space="preserve">v treh delovnih dneh </w:t>
      </w:r>
      <w:r w:rsidR="005F75A1">
        <w:rPr>
          <w:rFonts w:cs="Arial"/>
          <w:szCs w:val="20"/>
          <w:lang w:val="sl-SI" w:eastAsia="sl-SI"/>
        </w:rPr>
        <w:t xml:space="preserve">od uveljavitve </w:t>
      </w:r>
      <w:r w:rsidR="00295D49">
        <w:rPr>
          <w:rFonts w:cs="Arial"/>
          <w:szCs w:val="20"/>
          <w:lang w:val="sl-SI"/>
        </w:rPr>
        <w:t xml:space="preserve">tega zakona </w:t>
      </w:r>
      <w:r w:rsidR="00EB6D82">
        <w:rPr>
          <w:rFonts w:cs="Arial"/>
          <w:szCs w:val="20"/>
          <w:lang w:val="sl-SI"/>
        </w:rPr>
        <w:t xml:space="preserve">po uradni dolžnosti </w:t>
      </w:r>
      <w:r w:rsidRPr="0034642A">
        <w:rPr>
          <w:lang w:val="sl-SI" w:eastAsia="sl-SI"/>
        </w:rPr>
        <w:t>s sklepom odločilo, da se vzgojni ukrep ne izvrši, če se je že začel izvrševati, pa bo sodišče odločilo, da se izvrševanje vzgojnega ukrepa ustavi. Ustavitev postopka izvrševanja vzgojnih ukrepov iz 36. ali 37. člena ZP-1 je pomembna v primerih, ko je bilo mladoletniku izrečeno navodilo opraviti delo v korist humanitarnih organizacij ali samoupravne lokalne skupnosti.</w:t>
      </w:r>
      <w:r w:rsidR="00897F34">
        <w:rPr>
          <w:lang w:val="sl-SI" w:eastAsia="sl-SI"/>
        </w:rPr>
        <w:t xml:space="preserve"> </w:t>
      </w:r>
      <w:r w:rsidR="00897F34" w:rsidRPr="0034642A">
        <w:rPr>
          <w:lang w:val="sl-SI" w:eastAsia="sl-SI"/>
        </w:rPr>
        <w:t xml:space="preserve">Predlagatelj ob tem dodatno pojasnjuje, da bo moral pristojni organ socialnega varstva v primerih, ko so bila izrečena druga navodila, kot so </w:t>
      </w:r>
      <w:r w:rsidR="00897F34" w:rsidRPr="0034642A">
        <w:rPr>
          <w:rFonts w:cs="Arial"/>
          <w:color w:val="000000"/>
          <w:shd w:val="clear" w:color="auto" w:fill="FFFFFF"/>
          <w:lang w:val="sl-SI"/>
        </w:rPr>
        <w:t>redno obiskovati šolo,</w:t>
      </w:r>
      <w:r w:rsidR="00897F34" w:rsidRPr="0034642A">
        <w:rPr>
          <w:rFonts w:cs="Arial"/>
          <w:color w:val="000000"/>
          <w:lang w:val="sl-SI" w:eastAsia="sl-SI"/>
        </w:rPr>
        <w:t xml:space="preserve"> </w:t>
      </w:r>
      <w:r w:rsidR="00897F34" w:rsidRPr="0034642A">
        <w:rPr>
          <w:rFonts w:cs="Arial"/>
          <w:color w:val="000000"/>
          <w:shd w:val="clear" w:color="auto" w:fill="FFFFFF"/>
          <w:lang w:val="sl-SI"/>
        </w:rPr>
        <w:t>obiskovati ustanovo, ki nudi vzgojno, poklicno, psihološko ali drugo psihosocialno pomoč</w:t>
      </w:r>
      <w:r w:rsidR="00D21320">
        <w:rPr>
          <w:rFonts w:cs="Arial"/>
          <w:color w:val="000000"/>
          <w:shd w:val="clear" w:color="auto" w:fill="FFFFFF"/>
          <w:lang w:val="sl-SI"/>
        </w:rPr>
        <w:t>,</w:t>
      </w:r>
      <w:r w:rsidR="00897F34" w:rsidRPr="0034642A">
        <w:rPr>
          <w:rFonts w:cs="Arial"/>
          <w:color w:val="000000"/>
          <w:shd w:val="clear" w:color="auto" w:fill="FFFFFF"/>
          <w:lang w:val="sl-SI"/>
        </w:rPr>
        <w:t xml:space="preserve"> ali</w:t>
      </w:r>
      <w:r w:rsidR="00897F34" w:rsidRPr="0034642A">
        <w:rPr>
          <w:rFonts w:cs="Arial"/>
          <w:color w:val="000000"/>
          <w:lang w:val="sl-SI" w:eastAsia="sl-SI"/>
        </w:rPr>
        <w:t xml:space="preserve"> </w:t>
      </w:r>
      <w:r w:rsidR="00897F34" w:rsidRPr="0034642A">
        <w:rPr>
          <w:rFonts w:cs="Arial"/>
          <w:color w:val="000000"/>
          <w:shd w:val="clear" w:color="auto" w:fill="FFFFFF"/>
          <w:lang w:val="sl-SI"/>
        </w:rPr>
        <w:t>udeležiti se programov socialnega treninga,</w:t>
      </w:r>
      <w:r w:rsidR="00897F34" w:rsidRPr="0034642A">
        <w:rPr>
          <w:lang w:val="sl-SI" w:eastAsia="sl-SI"/>
        </w:rPr>
        <w:t xml:space="preserve"> po prejemu sklepa o ustavitvi izvrševanja ustaviti tudi izvrševanje navedenih navodil.</w:t>
      </w:r>
    </w:p>
    <w:p w14:paraId="70A91AF2" w14:textId="77777777" w:rsidR="00EC61A4" w:rsidRPr="0034642A" w:rsidRDefault="00EC61A4" w:rsidP="00897F34">
      <w:pPr>
        <w:shd w:val="clear" w:color="auto" w:fill="FFFFFF"/>
        <w:spacing w:line="288" w:lineRule="auto"/>
        <w:contextualSpacing/>
        <w:jc w:val="both"/>
        <w:rPr>
          <w:rFonts w:cs="Arial"/>
          <w:color w:val="000000"/>
          <w:lang w:val="sl-SI" w:eastAsia="sl-SI"/>
        </w:rPr>
      </w:pPr>
    </w:p>
    <w:p w14:paraId="79C92FD7" w14:textId="7DD14AFD" w:rsidR="008C2A34" w:rsidRDefault="00EA48E1" w:rsidP="008C2A34">
      <w:pPr>
        <w:spacing w:line="276" w:lineRule="auto"/>
        <w:jc w:val="both"/>
        <w:rPr>
          <w:rFonts w:cs="Arial"/>
          <w:szCs w:val="20"/>
          <w:lang w:val="sl-SI"/>
        </w:rPr>
      </w:pPr>
      <w:r w:rsidRPr="0034642A">
        <w:rPr>
          <w:lang w:val="sl-SI" w:eastAsia="sl-SI"/>
        </w:rPr>
        <w:t xml:space="preserve">Drugi odstavek </w:t>
      </w:r>
      <w:r w:rsidR="00A412D3">
        <w:rPr>
          <w:lang w:val="sl-SI" w:eastAsia="sl-SI"/>
        </w:rPr>
        <w:t>9</w:t>
      </w:r>
      <w:r w:rsidRPr="0034642A">
        <w:rPr>
          <w:lang w:val="sl-SI" w:eastAsia="sl-SI"/>
        </w:rPr>
        <w:t xml:space="preserve">. člena </w:t>
      </w:r>
      <w:r w:rsidR="008E596D">
        <w:rPr>
          <w:lang w:val="sl-SI" w:eastAsia="sl-SI"/>
        </w:rPr>
        <w:t xml:space="preserve">predloga </w:t>
      </w:r>
      <w:r w:rsidRPr="0034642A">
        <w:rPr>
          <w:lang w:val="sl-SI" w:eastAsia="sl-SI"/>
        </w:rPr>
        <w:t xml:space="preserve">zakona nadalje določa, da </w:t>
      </w:r>
      <w:r w:rsidR="008C2A34">
        <w:rPr>
          <w:lang w:val="sl-SI" w:eastAsia="sl-SI"/>
        </w:rPr>
        <w:t xml:space="preserve">bo </w:t>
      </w:r>
      <w:r w:rsidRPr="0034642A">
        <w:rPr>
          <w:lang w:val="sl-SI" w:eastAsia="sl-SI"/>
        </w:rPr>
        <w:t xml:space="preserve">sodišče v primeru, ko je mladoletnemu storilcu v okviru vzgojnih ukrepov določilo opraviti delo v korist humanitarnih organizacij ali samoupravne lokalne skupnosti, </w:t>
      </w:r>
      <w:r w:rsidR="008C2A34">
        <w:rPr>
          <w:rFonts w:cs="Arial"/>
          <w:szCs w:val="20"/>
          <w:lang w:val="sl-SI"/>
        </w:rPr>
        <w:t xml:space="preserve">po prejemu podatkov o številu opravljenih ur </w:t>
      </w:r>
      <w:r w:rsidR="008C2A34" w:rsidRPr="0034642A">
        <w:rPr>
          <w:rFonts w:cs="Arial"/>
          <w:szCs w:val="20"/>
          <w:lang w:val="sl-SI"/>
        </w:rPr>
        <w:t>del</w:t>
      </w:r>
      <w:r w:rsidR="008C2A34">
        <w:rPr>
          <w:rFonts w:cs="Arial"/>
          <w:szCs w:val="20"/>
          <w:lang w:val="sl-SI"/>
        </w:rPr>
        <w:t>a</w:t>
      </w:r>
      <w:r w:rsidR="008C2A34" w:rsidRPr="0034642A">
        <w:rPr>
          <w:rFonts w:cs="Arial"/>
          <w:szCs w:val="20"/>
          <w:lang w:val="sl-SI"/>
        </w:rPr>
        <w:t xml:space="preserve"> v korist humanitarnih organizacij ali samoupravne lokalne skupnosti</w:t>
      </w:r>
      <w:r w:rsidR="008C2A34">
        <w:rPr>
          <w:rFonts w:cs="Arial"/>
          <w:szCs w:val="20"/>
          <w:lang w:val="sl-SI"/>
        </w:rPr>
        <w:t xml:space="preserve"> za prekršek iz 2. člena tega zakona za namen priprave informativnega izračuna </w:t>
      </w:r>
      <w:r w:rsidR="00747314">
        <w:rPr>
          <w:lang w:val="sl-SI" w:eastAsia="sl-SI"/>
        </w:rPr>
        <w:t xml:space="preserve">v desetih delovnih dneh po prejemu podatkov </w:t>
      </w:r>
      <w:r w:rsidR="008C2A34">
        <w:rPr>
          <w:rFonts w:cs="Arial"/>
          <w:szCs w:val="20"/>
          <w:lang w:val="sl-SI"/>
        </w:rPr>
        <w:t>izdalo poseben sklep, v katerem bo navedlo število opravljenih ur dela.</w:t>
      </w:r>
      <w:r w:rsidR="0052653B">
        <w:rPr>
          <w:rFonts w:cs="Arial"/>
          <w:szCs w:val="20"/>
          <w:lang w:val="sl-SI"/>
        </w:rPr>
        <w:t xml:space="preserve"> </w:t>
      </w:r>
      <w:r w:rsidR="005200C2" w:rsidRPr="00DA5F5B">
        <w:rPr>
          <w:rFonts w:cs="Arial"/>
          <w:szCs w:val="20"/>
          <w:lang w:val="sl-SI"/>
        </w:rPr>
        <w:t>Zoper ta sklep je v skladu z ZP-1 dovoljena pritožba v osmih dneh od njegove vročitve.</w:t>
      </w:r>
    </w:p>
    <w:p w14:paraId="1D073AC8" w14:textId="77777777" w:rsidR="00EA48E1" w:rsidRPr="0034642A" w:rsidRDefault="00EA48E1" w:rsidP="00EA48E1">
      <w:pPr>
        <w:spacing w:line="288" w:lineRule="auto"/>
        <w:jc w:val="both"/>
        <w:rPr>
          <w:lang w:val="sl-SI" w:eastAsia="sl-SI"/>
        </w:rPr>
      </w:pPr>
    </w:p>
    <w:p w14:paraId="0FBFEE8F" w14:textId="2D640FB0" w:rsidR="005A61AC" w:rsidRDefault="00EA48E1" w:rsidP="00EA48E1">
      <w:pPr>
        <w:shd w:val="clear" w:color="auto" w:fill="FFFFFF"/>
        <w:spacing w:line="288" w:lineRule="auto"/>
        <w:contextualSpacing/>
        <w:jc w:val="both"/>
        <w:rPr>
          <w:rFonts w:cs="Arial"/>
          <w:szCs w:val="20"/>
          <w:lang w:val="sl-SI"/>
        </w:rPr>
      </w:pPr>
      <w:bookmarkStart w:id="27" w:name="_Hlk125726756"/>
      <w:r w:rsidRPr="0034642A">
        <w:rPr>
          <w:lang w:val="sl-SI" w:eastAsia="sl-SI"/>
        </w:rPr>
        <w:lastRenderedPageBreak/>
        <w:t xml:space="preserve">Tretji odstavek </w:t>
      </w:r>
      <w:r w:rsidR="00A412D3">
        <w:rPr>
          <w:lang w:val="sl-SI" w:eastAsia="sl-SI"/>
        </w:rPr>
        <w:t>9</w:t>
      </w:r>
      <w:r w:rsidRPr="0034642A">
        <w:rPr>
          <w:lang w:val="sl-SI" w:eastAsia="sl-SI"/>
        </w:rPr>
        <w:t xml:space="preserve">. člena </w:t>
      </w:r>
      <w:r w:rsidR="008C4779">
        <w:rPr>
          <w:lang w:val="sl-SI" w:eastAsia="sl-SI"/>
        </w:rPr>
        <w:t xml:space="preserve">predloga zakona </w:t>
      </w:r>
      <w:r w:rsidRPr="0034642A">
        <w:rPr>
          <w:lang w:val="sl-SI" w:eastAsia="sl-SI"/>
        </w:rPr>
        <w:t xml:space="preserve">določa krog subjektov, katerim </w:t>
      </w:r>
      <w:r w:rsidR="008C4779">
        <w:rPr>
          <w:lang w:val="sl-SI" w:eastAsia="sl-SI"/>
        </w:rPr>
        <w:t xml:space="preserve">bo </w:t>
      </w:r>
      <w:r w:rsidRPr="0034642A">
        <w:rPr>
          <w:lang w:val="sl-SI" w:eastAsia="sl-SI"/>
        </w:rPr>
        <w:t>sodišče posred</w:t>
      </w:r>
      <w:r w:rsidR="008C4779">
        <w:rPr>
          <w:lang w:val="sl-SI" w:eastAsia="sl-SI"/>
        </w:rPr>
        <w:t>ovalo</w:t>
      </w:r>
      <w:r w:rsidRPr="0034642A">
        <w:rPr>
          <w:lang w:val="sl-SI" w:eastAsia="sl-SI"/>
        </w:rPr>
        <w:t xml:space="preserve"> sklep o ustavitvi izvrševanja </w:t>
      </w:r>
      <w:r w:rsidR="00C34980">
        <w:rPr>
          <w:lang w:val="sl-SI" w:eastAsia="sl-SI"/>
        </w:rPr>
        <w:t xml:space="preserve">izrečenega </w:t>
      </w:r>
      <w:r w:rsidRPr="0034642A">
        <w:rPr>
          <w:lang w:val="sl-SI" w:eastAsia="sl-SI"/>
        </w:rPr>
        <w:t>vzgojnega ukrepa. Sklep se po starših oziroma po zakonitem zastopniku vroči mladoletnemu storilcu prekrška iz 2. členu tega zakona</w:t>
      </w:r>
      <w:r w:rsidR="008C2A34">
        <w:rPr>
          <w:lang w:val="sl-SI" w:eastAsia="sl-SI"/>
        </w:rPr>
        <w:t xml:space="preserve"> in</w:t>
      </w:r>
      <w:r w:rsidRPr="0034642A">
        <w:rPr>
          <w:lang w:val="sl-SI" w:eastAsia="sl-SI"/>
        </w:rPr>
        <w:t xml:space="preserve"> pristojnemu organu socialnega varstva, ki izvršuje izrečeni vzgojni ukrep</w:t>
      </w:r>
      <w:r w:rsidR="008C2A34">
        <w:rPr>
          <w:lang w:val="sl-SI" w:eastAsia="sl-SI"/>
        </w:rPr>
        <w:t>.</w:t>
      </w:r>
      <w:r w:rsidR="00C12B21">
        <w:rPr>
          <w:lang w:val="sl-SI" w:eastAsia="sl-SI"/>
        </w:rPr>
        <w:t xml:space="preserve"> Dodaten sklep, s katerim bo sodišče </w:t>
      </w:r>
      <w:r w:rsidR="007868D2">
        <w:rPr>
          <w:lang w:val="sl-SI" w:eastAsia="sl-SI"/>
        </w:rPr>
        <w:t xml:space="preserve">navedlo število opravljenih ur dela </w:t>
      </w:r>
      <w:r w:rsidR="007868D2" w:rsidRPr="0034642A">
        <w:rPr>
          <w:lang w:val="sl-SI" w:eastAsia="sl-SI"/>
        </w:rPr>
        <w:t>v korist humanitarnih organizacij ali samoupravne lokalne skupnosti</w:t>
      </w:r>
      <w:r w:rsidR="007868D2">
        <w:rPr>
          <w:lang w:val="sl-SI" w:eastAsia="sl-SI"/>
        </w:rPr>
        <w:t xml:space="preserve">, pa bo sodišče </w:t>
      </w:r>
      <w:r w:rsidR="008C4779">
        <w:rPr>
          <w:lang w:val="sl-SI" w:eastAsia="sl-SI"/>
        </w:rPr>
        <w:t>posredovalo</w:t>
      </w:r>
      <w:r w:rsidR="00371509">
        <w:rPr>
          <w:lang w:val="sl-SI" w:eastAsia="sl-SI"/>
        </w:rPr>
        <w:t xml:space="preserve"> </w:t>
      </w:r>
      <w:r w:rsidR="00E76335" w:rsidRPr="0034642A">
        <w:rPr>
          <w:rFonts w:cs="Arial"/>
          <w:szCs w:val="20"/>
          <w:lang w:val="sl-SI"/>
        </w:rPr>
        <w:t>mladoletnemu storilcu prekrška iz 2. člena tega zakona</w:t>
      </w:r>
      <w:r w:rsidR="00E76335">
        <w:rPr>
          <w:rFonts w:cs="Arial"/>
          <w:szCs w:val="20"/>
          <w:lang w:val="sl-SI"/>
        </w:rPr>
        <w:t xml:space="preserve"> in</w:t>
      </w:r>
      <w:r w:rsidR="00E76335" w:rsidRPr="0034642A">
        <w:rPr>
          <w:rFonts w:cs="Arial"/>
          <w:szCs w:val="20"/>
          <w:lang w:val="sl-SI"/>
        </w:rPr>
        <w:t xml:space="preserve"> pristojnemu prekrškovnemu organu za namen priprave informativnega izračuna.</w:t>
      </w:r>
    </w:p>
    <w:p w14:paraId="71F86492" w14:textId="77777777" w:rsidR="00DB5E81" w:rsidRDefault="00DB5E81" w:rsidP="00EA48E1">
      <w:pPr>
        <w:shd w:val="clear" w:color="auto" w:fill="FFFFFF"/>
        <w:spacing w:line="288" w:lineRule="auto"/>
        <w:contextualSpacing/>
        <w:jc w:val="both"/>
        <w:rPr>
          <w:rFonts w:cs="Arial"/>
          <w:szCs w:val="20"/>
          <w:lang w:val="sl-SI"/>
        </w:rPr>
      </w:pPr>
    </w:p>
    <w:bookmarkEnd w:id="27"/>
    <w:p w14:paraId="52CD9A2F" w14:textId="77777777" w:rsidR="00D23907" w:rsidRPr="0034642A" w:rsidRDefault="00D23907" w:rsidP="00BF5318">
      <w:pPr>
        <w:spacing w:line="288" w:lineRule="auto"/>
        <w:jc w:val="both"/>
        <w:rPr>
          <w:rFonts w:cs="Arial"/>
          <w:lang w:val="sl-SI"/>
        </w:rPr>
      </w:pPr>
    </w:p>
    <w:p w14:paraId="2E291A99" w14:textId="18614A86" w:rsidR="00D23907" w:rsidRPr="0034642A" w:rsidRDefault="00D23907" w:rsidP="00D23907">
      <w:pPr>
        <w:shd w:val="clear" w:color="auto" w:fill="FFFFFF"/>
        <w:spacing w:line="288" w:lineRule="auto"/>
        <w:rPr>
          <w:b/>
          <w:bCs/>
          <w:lang w:val="sl-SI"/>
        </w:rPr>
      </w:pPr>
      <w:r w:rsidRPr="0034642A">
        <w:rPr>
          <w:b/>
          <w:bCs/>
          <w:lang w:val="sl-SI"/>
        </w:rPr>
        <w:t xml:space="preserve">K </w:t>
      </w:r>
      <w:r w:rsidR="00063457" w:rsidRPr="0034642A">
        <w:rPr>
          <w:b/>
          <w:bCs/>
          <w:lang w:val="sl-SI"/>
        </w:rPr>
        <w:t>1</w:t>
      </w:r>
      <w:r w:rsidR="005F4B39">
        <w:rPr>
          <w:b/>
          <w:bCs/>
          <w:lang w:val="sl-SI"/>
        </w:rPr>
        <w:t>0</w:t>
      </w:r>
      <w:r w:rsidRPr="0034642A">
        <w:rPr>
          <w:b/>
          <w:bCs/>
          <w:lang w:val="sl-SI"/>
        </w:rPr>
        <w:t>. členu (izplačilo zneska globe, stroškov postopka</w:t>
      </w:r>
      <w:r w:rsidR="008849E7">
        <w:rPr>
          <w:b/>
          <w:bCs/>
          <w:lang w:val="sl-SI"/>
        </w:rPr>
        <w:t xml:space="preserve"> o prekršku</w:t>
      </w:r>
      <w:r w:rsidRPr="0034642A">
        <w:rPr>
          <w:b/>
          <w:bCs/>
          <w:lang w:val="sl-SI"/>
        </w:rPr>
        <w:t xml:space="preserve">, postopka prisilne izterjave in </w:t>
      </w:r>
      <w:r w:rsidR="00135C0D">
        <w:rPr>
          <w:b/>
          <w:bCs/>
          <w:lang w:val="sl-SI"/>
        </w:rPr>
        <w:t xml:space="preserve">odvzete </w:t>
      </w:r>
      <w:r w:rsidRPr="0034642A">
        <w:rPr>
          <w:b/>
          <w:bCs/>
          <w:lang w:val="sl-SI"/>
        </w:rPr>
        <w:t>premoženjske koristi)</w:t>
      </w:r>
    </w:p>
    <w:p w14:paraId="79EE2437" w14:textId="77777777" w:rsidR="00D23907" w:rsidRPr="0034642A" w:rsidRDefault="00D23907" w:rsidP="00D23907">
      <w:pPr>
        <w:shd w:val="clear" w:color="auto" w:fill="FFFFFF"/>
        <w:spacing w:line="288" w:lineRule="auto"/>
        <w:rPr>
          <w:b/>
          <w:bCs/>
          <w:lang w:val="sl-SI"/>
        </w:rPr>
      </w:pPr>
    </w:p>
    <w:p w14:paraId="3FF03A81" w14:textId="02280C0E" w:rsidR="00D23907" w:rsidRPr="0034642A" w:rsidRDefault="00D23907" w:rsidP="008F283A">
      <w:pPr>
        <w:shd w:val="clear" w:color="auto" w:fill="FFFFFF"/>
        <w:spacing w:line="288" w:lineRule="auto"/>
        <w:jc w:val="both"/>
        <w:rPr>
          <w:lang w:val="sl-SI"/>
        </w:rPr>
      </w:pPr>
      <w:r w:rsidRPr="0034642A">
        <w:rPr>
          <w:lang w:val="sl-SI"/>
        </w:rPr>
        <w:t xml:space="preserve">Predlagani </w:t>
      </w:r>
      <w:r w:rsidR="00135C0D" w:rsidRPr="0034642A">
        <w:rPr>
          <w:lang w:val="sl-SI"/>
        </w:rPr>
        <w:t>1</w:t>
      </w:r>
      <w:r w:rsidR="00BF58E8">
        <w:rPr>
          <w:lang w:val="sl-SI"/>
        </w:rPr>
        <w:t>0</w:t>
      </w:r>
      <w:r w:rsidRPr="0034642A">
        <w:rPr>
          <w:lang w:val="sl-SI"/>
        </w:rPr>
        <w:t xml:space="preserve">. člen določa izplačilo zneska globe, stroškov prekrškovnega postopka, postopka prisilne izterjave in premoženjske koristi, ki ne pomeni le »vračila« plačanega zneska globe, stroškov prekrškovnega postopka, odvzete premoženjske koristi in morebitnih stroškov postopka prisilne izterjave, ampak tudi oblike izplačil, če globa oziroma stroški postopka niso bili plačani, ampak je bila terjatev »poplačana na drug način« </w:t>
      </w:r>
      <w:r w:rsidR="001B206E" w:rsidRPr="001B206E">
        <w:rPr>
          <w:i/>
          <w:iCs/>
          <w:lang w:val="sl-SI" w:eastAsia="sl-SI"/>
        </w:rPr>
        <w:t>–</w:t>
      </w:r>
      <w:r w:rsidR="001B206E" w:rsidRPr="008849E7">
        <w:rPr>
          <w:i/>
          <w:iCs/>
          <w:lang w:val="sl-SI"/>
        </w:rPr>
        <w:t xml:space="preserve"> </w:t>
      </w:r>
      <w:r w:rsidRPr="0034642A">
        <w:rPr>
          <w:lang w:val="sl-SI"/>
        </w:rPr>
        <w:t>z delom v splošno korist</w:t>
      </w:r>
      <w:r w:rsidR="00165BA2">
        <w:rPr>
          <w:lang w:val="sl-SI"/>
        </w:rPr>
        <w:t xml:space="preserve"> (oziroma v korist </w:t>
      </w:r>
      <w:r w:rsidR="00D23799" w:rsidRPr="0034642A">
        <w:rPr>
          <w:rFonts w:cs="Arial"/>
          <w:szCs w:val="20"/>
          <w:lang w:val="sl-SI"/>
        </w:rPr>
        <w:t>humanitarnih organizacij ali samoupravne lokalne skupnosti</w:t>
      </w:r>
      <w:r w:rsidR="00D23799">
        <w:rPr>
          <w:rFonts w:cs="Arial"/>
          <w:szCs w:val="20"/>
          <w:lang w:val="sl-SI"/>
        </w:rPr>
        <w:t>)</w:t>
      </w:r>
      <w:r w:rsidRPr="0034642A">
        <w:rPr>
          <w:lang w:val="sl-SI"/>
        </w:rPr>
        <w:t xml:space="preserve"> ali z nadomestnim zaporom.</w:t>
      </w:r>
    </w:p>
    <w:p w14:paraId="7E014FAF" w14:textId="77777777" w:rsidR="00D23907" w:rsidRPr="0034642A" w:rsidRDefault="00D23907" w:rsidP="008F283A">
      <w:pPr>
        <w:shd w:val="clear" w:color="auto" w:fill="FFFFFF"/>
        <w:spacing w:line="288" w:lineRule="auto"/>
        <w:jc w:val="both"/>
        <w:rPr>
          <w:lang w:val="sl-SI"/>
        </w:rPr>
      </w:pPr>
    </w:p>
    <w:p w14:paraId="135AF133" w14:textId="583D4C4E" w:rsidR="00D23907" w:rsidRPr="0034642A" w:rsidRDefault="00D23907" w:rsidP="008F283A">
      <w:pPr>
        <w:shd w:val="clear" w:color="auto" w:fill="FFFFFF"/>
        <w:spacing w:line="288" w:lineRule="auto"/>
        <w:jc w:val="both"/>
        <w:rPr>
          <w:lang w:val="sl-SI"/>
        </w:rPr>
      </w:pPr>
      <w:r w:rsidRPr="0034642A">
        <w:rPr>
          <w:lang w:val="sl-SI"/>
        </w:rPr>
        <w:t>Prvi odstavek 1</w:t>
      </w:r>
      <w:r w:rsidR="00BF58E8">
        <w:rPr>
          <w:lang w:val="sl-SI"/>
        </w:rPr>
        <w:t>0</w:t>
      </w:r>
      <w:r w:rsidRPr="0034642A">
        <w:rPr>
          <w:lang w:val="sl-SI"/>
        </w:rPr>
        <w:t xml:space="preserve">. člena </w:t>
      </w:r>
      <w:r w:rsidR="00455EF3">
        <w:rPr>
          <w:lang w:val="sl-SI"/>
        </w:rPr>
        <w:t xml:space="preserve">predloga </w:t>
      </w:r>
      <w:r w:rsidRPr="0034642A">
        <w:rPr>
          <w:lang w:val="sl-SI"/>
        </w:rPr>
        <w:t xml:space="preserve">zakona ureja vračilo zneska, če je storilec prekrška iz 2. člena zakona globo, stroške prekrškovnega postopka oziroma odvzem premoženjske korist plačal prostovoljno. Predmetna določba ureja tudi vračilo zneska, če storilec globe, stroškov prekrškovnega postopka, odvzema premoženjske koristi ni plačal prostovoljno, ampak so bili ti zneski izterjani v postopku prisilne izterjave, ki jo sicer vodi FURS. V tem primeru predlagani prvi odstavek </w:t>
      </w:r>
      <w:r w:rsidR="0092473E" w:rsidRPr="0034642A">
        <w:rPr>
          <w:lang w:val="sl-SI"/>
        </w:rPr>
        <w:t>1</w:t>
      </w:r>
      <w:r w:rsidR="00BF58E8">
        <w:rPr>
          <w:lang w:val="sl-SI"/>
        </w:rPr>
        <w:t>0</w:t>
      </w:r>
      <w:r w:rsidRPr="0034642A">
        <w:rPr>
          <w:lang w:val="sl-SI"/>
        </w:rPr>
        <w:t>. člena zakona določa, da se poleg prej navedenih zneskov vrnejo tudi stroški postopka prisilne izterjave.</w:t>
      </w:r>
    </w:p>
    <w:p w14:paraId="22E3F87D" w14:textId="77777777" w:rsidR="00D23907" w:rsidRPr="0034642A" w:rsidRDefault="00D23907" w:rsidP="008F283A">
      <w:pPr>
        <w:shd w:val="clear" w:color="auto" w:fill="FFFFFF"/>
        <w:spacing w:line="288" w:lineRule="auto"/>
        <w:jc w:val="both"/>
        <w:rPr>
          <w:lang w:val="sl-SI"/>
        </w:rPr>
      </w:pPr>
    </w:p>
    <w:p w14:paraId="1EC0876A" w14:textId="182F6286" w:rsidR="00D23907" w:rsidRPr="0034642A" w:rsidRDefault="00D23907" w:rsidP="008F283A">
      <w:pPr>
        <w:shd w:val="clear" w:color="auto" w:fill="FFFFFF"/>
        <w:spacing w:line="288" w:lineRule="auto"/>
        <w:jc w:val="both"/>
        <w:rPr>
          <w:rFonts w:cs="Arial"/>
          <w:color w:val="000000"/>
          <w:shd w:val="clear" w:color="auto" w:fill="FFFFFF"/>
          <w:lang w:val="sl-SI"/>
        </w:rPr>
      </w:pPr>
      <w:r w:rsidRPr="0034642A">
        <w:rPr>
          <w:lang w:val="sl-SI"/>
        </w:rPr>
        <w:t xml:space="preserve">Drugi in tretji odstavek </w:t>
      </w:r>
      <w:r w:rsidR="00CC7C74" w:rsidRPr="0034642A">
        <w:rPr>
          <w:lang w:val="sl-SI"/>
        </w:rPr>
        <w:t>1</w:t>
      </w:r>
      <w:r w:rsidR="00BF58E8">
        <w:rPr>
          <w:lang w:val="sl-SI"/>
        </w:rPr>
        <w:t>0</w:t>
      </w:r>
      <w:r w:rsidRPr="0034642A">
        <w:rPr>
          <w:lang w:val="sl-SI"/>
        </w:rPr>
        <w:t xml:space="preserve">. člena </w:t>
      </w:r>
      <w:r w:rsidR="002E1B7E">
        <w:rPr>
          <w:lang w:val="sl-SI"/>
        </w:rPr>
        <w:t xml:space="preserve">predloga </w:t>
      </w:r>
      <w:r w:rsidRPr="0034642A">
        <w:rPr>
          <w:lang w:val="sl-SI"/>
        </w:rPr>
        <w:t>zakona sta normi, ki z vidika načela jasnosti in določnosti predpisov (</w:t>
      </w:r>
      <w:r w:rsidRPr="0034642A">
        <w:rPr>
          <w:i/>
          <w:iCs/>
          <w:lang w:val="sl-SI"/>
        </w:rPr>
        <w:t>lex certa</w:t>
      </w:r>
      <w:r w:rsidRPr="0034642A">
        <w:rPr>
          <w:lang w:val="sl-SI"/>
        </w:rPr>
        <w:t>) določata, da so stroški prekrškovnega postopka tisti stroški, ki so bili (v skladu z ZP-1) določeni v odločbi o prekršku, oziroma stroški, ki so bili odmerjeni s posebnim sklepom.</w:t>
      </w:r>
      <w:r w:rsidR="00E11DFF" w:rsidRPr="0034642A">
        <w:rPr>
          <w:lang w:val="sl-SI"/>
        </w:rPr>
        <w:t xml:space="preserve"> </w:t>
      </w:r>
      <w:r w:rsidRPr="0034642A">
        <w:rPr>
          <w:lang w:val="sl-SI"/>
        </w:rPr>
        <w:t>Stroški postopka prisilne izterjave v skladu s tem zakonom pa so stroški izdaje sklepa o izvršbi in drugi stroški, odmerjeni s sklepom pristojnega davčnega organa. Ti stroški se odmerjajo v skladu s Pravilnikom o izvajanju Zakona o davčnem postopku</w:t>
      </w:r>
      <w:r w:rsidRPr="00725033">
        <w:rPr>
          <w:rStyle w:val="Sprotnaopomba-sklic"/>
          <w:lang w:val="sl-SI"/>
        </w:rPr>
        <w:footnoteReference w:id="48"/>
      </w:r>
      <w:r w:rsidRPr="00725033">
        <w:rPr>
          <w:lang w:val="sl-SI"/>
        </w:rPr>
        <w:t xml:space="preserve"> </w:t>
      </w:r>
      <w:r w:rsidRPr="0034642A">
        <w:rPr>
          <w:lang w:val="sl-SI"/>
        </w:rPr>
        <w:t xml:space="preserve">in znašajo npr. 10. </w:t>
      </w:r>
      <w:r w:rsidR="00BE546C">
        <w:rPr>
          <w:lang w:val="sl-SI"/>
        </w:rPr>
        <w:t>evrov</w:t>
      </w:r>
      <w:r w:rsidRPr="0034642A">
        <w:rPr>
          <w:lang w:val="sl-SI"/>
        </w:rPr>
        <w:t>, če je izdan</w:t>
      </w:r>
      <w:r w:rsidRPr="0034642A">
        <w:rPr>
          <w:rFonts w:cs="Arial"/>
          <w:color w:val="000000"/>
          <w:shd w:val="clear" w:color="auto" w:fill="FFFFFF"/>
          <w:lang w:val="sl-SI"/>
        </w:rPr>
        <w:t xml:space="preserve"> sklep o davčni izvršbi na dolžnikove denarne prejemke in na denarna sredstva pri bankah in hranilnicah ter na denarne terjatve dolžnika; ter 50 </w:t>
      </w:r>
      <w:r w:rsidR="00BE546C">
        <w:rPr>
          <w:rFonts w:cs="Arial"/>
          <w:color w:val="000000"/>
          <w:shd w:val="clear" w:color="auto" w:fill="FFFFFF"/>
          <w:lang w:val="sl-SI"/>
        </w:rPr>
        <w:t>evrov</w:t>
      </w:r>
      <w:r w:rsidRPr="0034642A">
        <w:rPr>
          <w:rFonts w:cs="Arial"/>
          <w:color w:val="000000"/>
          <w:shd w:val="clear" w:color="auto" w:fill="FFFFFF"/>
          <w:lang w:val="sl-SI"/>
        </w:rPr>
        <w:t>, če je bil izdan sklep na dolžnikove premičnine ipd.</w:t>
      </w:r>
    </w:p>
    <w:p w14:paraId="5B17A33B" w14:textId="77777777" w:rsidR="00D23907" w:rsidRPr="0034642A" w:rsidRDefault="00D23907" w:rsidP="008F283A">
      <w:pPr>
        <w:shd w:val="clear" w:color="auto" w:fill="FFFFFF"/>
        <w:spacing w:line="288" w:lineRule="auto"/>
        <w:jc w:val="both"/>
        <w:rPr>
          <w:rFonts w:cs="Arial"/>
          <w:color w:val="000000"/>
          <w:shd w:val="clear" w:color="auto" w:fill="FFFFFF"/>
          <w:lang w:val="sl-SI"/>
        </w:rPr>
      </w:pPr>
    </w:p>
    <w:p w14:paraId="34DDF157" w14:textId="4714C4CE" w:rsidR="00D23907" w:rsidRPr="0034642A" w:rsidRDefault="002E1B7E" w:rsidP="008F283A">
      <w:pPr>
        <w:shd w:val="clear" w:color="auto" w:fill="FFFFFF"/>
        <w:spacing w:line="288" w:lineRule="auto"/>
        <w:jc w:val="both"/>
        <w:rPr>
          <w:rFonts w:cs="Arial"/>
          <w:color w:val="000000"/>
          <w:shd w:val="clear" w:color="auto" w:fill="FFFFFF"/>
          <w:lang w:val="sl-SI"/>
        </w:rPr>
      </w:pPr>
      <w:r>
        <w:rPr>
          <w:rFonts w:cs="Arial"/>
          <w:color w:val="000000"/>
          <w:shd w:val="clear" w:color="auto" w:fill="FFFFFF"/>
          <w:lang w:val="sl-SI"/>
        </w:rPr>
        <w:t>Č</w:t>
      </w:r>
      <w:r w:rsidR="00D23907" w:rsidRPr="0034642A">
        <w:rPr>
          <w:rFonts w:cs="Arial"/>
          <w:color w:val="000000"/>
          <w:shd w:val="clear" w:color="auto" w:fill="FFFFFF"/>
          <w:lang w:val="sl-SI"/>
        </w:rPr>
        <w:t xml:space="preserve">etrti odstavek </w:t>
      </w:r>
      <w:r w:rsidR="009301BD" w:rsidRPr="0034642A">
        <w:rPr>
          <w:rFonts w:cs="Arial"/>
          <w:color w:val="000000"/>
          <w:shd w:val="clear" w:color="auto" w:fill="FFFFFF"/>
          <w:lang w:val="sl-SI"/>
        </w:rPr>
        <w:t>1</w:t>
      </w:r>
      <w:r w:rsidR="003369F8">
        <w:rPr>
          <w:rFonts w:cs="Arial"/>
          <w:color w:val="000000"/>
          <w:shd w:val="clear" w:color="auto" w:fill="FFFFFF"/>
          <w:lang w:val="sl-SI"/>
        </w:rPr>
        <w:t>0</w:t>
      </w:r>
      <w:r w:rsidR="00D23907" w:rsidRPr="0034642A">
        <w:rPr>
          <w:rFonts w:cs="Arial"/>
          <w:color w:val="000000"/>
          <w:shd w:val="clear" w:color="auto" w:fill="FFFFFF"/>
          <w:lang w:val="sl-SI"/>
        </w:rPr>
        <w:t>. člena</w:t>
      </w:r>
      <w:r>
        <w:rPr>
          <w:rFonts w:cs="Arial"/>
          <w:color w:val="000000"/>
          <w:shd w:val="clear" w:color="auto" w:fill="FFFFFF"/>
          <w:lang w:val="sl-SI"/>
        </w:rPr>
        <w:t xml:space="preserve"> predloga</w:t>
      </w:r>
      <w:r w:rsidR="00D23907" w:rsidRPr="0034642A">
        <w:rPr>
          <w:rFonts w:cs="Arial"/>
          <w:color w:val="000000"/>
          <w:shd w:val="clear" w:color="auto" w:fill="FFFFFF"/>
          <w:lang w:val="sl-SI"/>
        </w:rPr>
        <w:t xml:space="preserve"> zakona ureja situacijo, če je storilec prekrška iz 2. člena tega zakona v zvezi s predmetnim prekrškom namesto </w:t>
      </w:r>
      <w:r w:rsidR="00123FB2">
        <w:rPr>
          <w:rFonts w:cs="Arial"/>
          <w:color w:val="000000"/>
          <w:shd w:val="clear" w:color="auto" w:fill="FFFFFF"/>
          <w:lang w:val="sl-SI"/>
        </w:rPr>
        <w:t xml:space="preserve">plačila </w:t>
      </w:r>
      <w:r w:rsidR="00D23907" w:rsidRPr="0034642A">
        <w:rPr>
          <w:rFonts w:cs="Arial"/>
          <w:color w:val="000000"/>
          <w:shd w:val="clear" w:color="auto" w:fill="FFFFFF"/>
          <w:lang w:val="sl-SI"/>
        </w:rPr>
        <w:t>globe in strošk</w:t>
      </w:r>
      <w:r w:rsidR="00123FB2">
        <w:rPr>
          <w:rFonts w:cs="Arial"/>
          <w:color w:val="000000"/>
          <w:shd w:val="clear" w:color="auto" w:fill="FFFFFF"/>
          <w:lang w:val="sl-SI"/>
        </w:rPr>
        <w:t>ov</w:t>
      </w:r>
      <w:r w:rsidR="00D23907" w:rsidRPr="0034642A">
        <w:rPr>
          <w:rFonts w:cs="Arial"/>
          <w:color w:val="000000"/>
          <w:shd w:val="clear" w:color="auto" w:fill="FFFFFF"/>
          <w:lang w:val="sl-SI"/>
        </w:rPr>
        <w:t xml:space="preserve"> postopka opravil delo v splošno korist v skladu z 19.a členom ali 192.b členom ZP-1. V tem primeru predlog zakona določa izplačilo zneska po enaki formuli</w:t>
      </w:r>
      <w:r w:rsidR="0070785F">
        <w:rPr>
          <w:rFonts w:cs="Arial"/>
          <w:color w:val="000000"/>
          <w:shd w:val="clear" w:color="auto" w:fill="FFFFFF"/>
          <w:lang w:val="sl-SI"/>
        </w:rPr>
        <w:t>,</w:t>
      </w:r>
      <w:r w:rsidR="00D23907" w:rsidRPr="0034642A">
        <w:rPr>
          <w:rFonts w:cs="Arial"/>
          <w:color w:val="000000"/>
          <w:shd w:val="clear" w:color="auto" w:fill="FFFFFF"/>
          <w:lang w:val="sl-SI"/>
        </w:rPr>
        <w:t xml:space="preserve"> kot se v skladu z 19.a členom ZP-1 globa in stroški prekrškovnega postopka nadomestijo z delom v splošno korist</w:t>
      </w:r>
      <w:r w:rsidR="0070785F">
        <w:rPr>
          <w:rFonts w:cs="Arial"/>
          <w:color w:val="000000"/>
          <w:shd w:val="clear" w:color="auto" w:fill="FFFFFF"/>
          <w:lang w:val="sl-SI"/>
        </w:rPr>
        <w:t>,</w:t>
      </w:r>
      <w:r w:rsidR="00997BA8">
        <w:rPr>
          <w:rFonts w:cs="Arial"/>
          <w:color w:val="000000"/>
          <w:shd w:val="clear" w:color="auto" w:fill="FFFFFF"/>
          <w:lang w:val="sl-SI"/>
        </w:rPr>
        <w:t xml:space="preserve"> in sicer obseg dela v splošno korist določi sodišče tako, da</w:t>
      </w:r>
      <w:r w:rsidR="00D23907" w:rsidRPr="0034642A">
        <w:rPr>
          <w:rFonts w:cs="Arial"/>
          <w:color w:val="000000"/>
          <w:shd w:val="clear" w:color="auto" w:fill="FFFFFF"/>
          <w:lang w:val="sl-SI"/>
        </w:rPr>
        <w:t xml:space="preserve"> </w:t>
      </w:r>
      <w:r w:rsidR="002D24D8">
        <w:rPr>
          <w:rFonts w:cs="Arial"/>
          <w:color w:val="000000"/>
          <w:shd w:val="clear" w:color="auto" w:fill="FFFFFF"/>
          <w:lang w:val="sl-SI"/>
        </w:rPr>
        <w:t xml:space="preserve">za vsakih začetnih 10 evrov globe in stroškov postopka določi eno uro dela – </w:t>
      </w:r>
      <w:r w:rsidR="00D23907" w:rsidRPr="0034642A">
        <w:rPr>
          <w:rFonts w:cs="Arial"/>
          <w:color w:val="000000"/>
          <w:shd w:val="clear" w:color="auto" w:fill="FFFFFF"/>
          <w:lang w:val="sl-SI"/>
        </w:rPr>
        <w:t xml:space="preserve">za vsako začeto opravljeno uro dela v splošno korist bo storilec prekrška </w:t>
      </w:r>
      <w:r w:rsidR="004E1EFB">
        <w:rPr>
          <w:rFonts w:cs="Arial"/>
          <w:color w:val="000000"/>
          <w:shd w:val="clear" w:color="auto" w:fill="FFFFFF"/>
          <w:lang w:val="sl-SI"/>
        </w:rPr>
        <w:t xml:space="preserve">tako </w:t>
      </w:r>
      <w:r w:rsidR="00D23907" w:rsidRPr="0034642A">
        <w:rPr>
          <w:rFonts w:cs="Arial"/>
          <w:color w:val="000000"/>
          <w:shd w:val="clear" w:color="auto" w:fill="FFFFFF"/>
          <w:lang w:val="sl-SI"/>
        </w:rPr>
        <w:t xml:space="preserve">prejel 10 </w:t>
      </w:r>
      <w:r w:rsidR="00BE546C">
        <w:rPr>
          <w:rFonts w:cs="Arial"/>
          <w:color w:val="000000"/>
          <w:shd w:val="clear" w:color="auto" w:fill="FFFFFF"/>
          <w:lang w:val="sl-SI"/>
        </w:rPr>
        <w:t>evrov</w:t>
      </w:r>
      <w:r w:rsidR="00D23907" w:rsidRPr="0034642A">
        <w:rPr>
          <w:rFonts w:cs="Arial"/>
          <w:color w:val="000000"/>
          <w:shd w:val="clear" w:color="auto" w:fill="FFFFFF"/>
          <w:lang w:val="sl-SI"/>
        </w:rPr>
        <w:t>.</w:t>
      </w:r>
    </w:p>
    <w:p w14:paraId="41806774" w14:textId="77777777" w:rsidR="00D23907" w:rsidRPr="0034642A" w:rsidRDefault="00D23907" w:rsidP="008F283A">
      <w:pPr>
        <w:shd w:val="clear" w:color="auto" w:fill="FFFFFF"/>
        <w:spacing w:line="288" w:lineRule="auto"/>
        <w:jc w:val="both"/>
        <w:rPr>
          <w:rFonts w:cs="Arial"/>
          <w:color w:val="000000"/>
          <w:shd w:val="clear" w:color="auto" w:fill="FFFFFF"/>
          <w:lang w:val="sl-SI"/>
        </w:rPr>
      </w:pPr>
    </w:p>
    <w:p w14:paraId="760DA69A" w14:textId="47A24C2E" w:rsidR="00D23907" w:rsidRPr="0034642A" w:rsidRDefault="00D23907" w:rsidP="008F283A">
      <w:pPr>
        <w:shd w:val="clear" w:color="auto" w:fill="FFFFFF"/>
        <w:spacing w:line="288" w:lineRule="auto"/>
        <w:jc w:val="both"/>
        <w:rPr>
          <w:rFonts w:cs="Arial"/>
          <w:color w:val="000000"/>
          <w:shd w:val="clear" w:color="auto" w:fill="FFFFFF"/>
          <w:lang w:val="sl-SI"/>
        </w:rPr>
      </w:pPr>
      <w:r w:rsidRPr="0034642A">
        <w:rPr>
          <w:rFonts w:cs="Arial"/>
          <w:color w:val="000000"/>
          <w:shd w:val="clear" w:color="auto" w:fill="FFFFFF"/>
          <w:lang w:val="sl-SI"/>
        </w:rPr>
        <w:lastRenderedPageBreak/>
        <w:t xml:space="preserve">Predlagatelj ob tem pojasnjuje, da v tem primeru ne gre za avtomatično »vračilo« globe in morebitnih stroškov prekrškovnega postopka, saj lahko sodišče v skladu s četrtim odstavkom 19.a člena ZP-1 zviša ali zniža število ur, ki jih mora opraviti predlagatelj dela v splošno korist – storilcem prekrškov bo tako vedno izplačan znesek glede na opravljene ure dela v splošno korist. Prav tako je pri priznavanju zneskov treba upoštevati tudi določbo drugega odstavka </w:t>
      </w:r>
      <w:r w:rsidR="00FB7609">
        <w:rPr>
          <w:rFonts w:cs="Arial"/>
          <w:color w:val="000000"/>
          <w:shd w:val="clear" w:color="auto" w:fill="FFFFFF"/>
          <w:lang w:val="sl-SI"/>
        </w:rPr>
        <w:t>6</w:t>
      </w:r>
      <w:r w:rsidRPr="0034642A">
        <w:rPr>
          <w:rFonts w:cs="Arial"/>
          <w:color w:val="000000"/>
          <w:shd w:val="clear" w:color="auto" w:fill="FFFFFF"/>
          <w:lang w:val="sl-SI"/>
        </w:rPr>
        <w:t xml:space="preserve">. člena zakona, ki ureja položaj, če so bili poleg prekrškov iz 2. člena tega zakona obravnavani tudi drugi  prekrški, oziroma določbo četrtega odstavka </w:t>
      </w:r>
      <w:r w:rsidR="00951DA3">
        <w:rPr>
          <w:rFonts w:cs="Arial"/>
          <w:color w:val="000000"/>
          <w:shd w:val="clear" w:color="auto" w:fill="FFFFFF"/>
          <w:lang w:val="sl-SI"/>
        </w:rPr>
        <w:t>7</w:t>
      </w:r>
      <w:r w:rsidRPr="0034642A">
        <w:rPr>
          <w:rFonts w:cs="Arial"/>
          <w:color w:val="000000"/>
          <w:shd w:val="clear" w:color="auto" w:fill="FFFFFF"/>
          <w:lang w:val="sl-SI"/>
        </w:rPr>
        <w:t>. člena zakona, če so bili poleg prekrškov iz 2. člena v postopku odreditve nadomestnega zapora obravnavani tudi drugi prekrški.</w:t>
      </w:r>
    </w:p>
    <w:p w14:paraId="04BD5D82" w14:textId="77777777" w:rsidR="00D23907" w:rsidRPr="0034642A" w:rsidRDefault="00D23907" w:rsidP="008F283A">
      <w:pPr>
        <w:shd w:val="clear" w:color="auto" w:fill="FFFFFF"/>
        <w:spacing w:line="288" w:lineRule="auto"/>
        <w:jc w:val="both"/>
        <w:rPr>
          <w:rFonts w:cs="Arial"/>
          <w:color w:val="000000"/>
          <w:shd w:val="clear" w:color="auto" w:fill="FFFFFF"/>
          <w:lang w:val="sl-SI"/>
        </w:rPr>
      </w:pPr>
    </w:p>
    <w:p w14:paraId="6FB8E591" w14:textId="58870BFD" w:rsidR="00D23907" w:rsidRPr="0034642A" w:rsidRDefault="00D23907" w:rsidP="008F283A">
      <w:pPr>
        <w:shd w:val="clear" w:color="auto" w:fill="FFFFFF"/>
        <w:spacing w:line="288" w:lineRule="auto"/>
        <w:jc w:val="both"/>
        <w:rPr>
          <w:rFonts w:cs="Arial"/>
          <w:color w:val="000000"/>
          <w:shd w:val="clear" w:color="auto" w:fill="FFFFFF"/>
          <w:lang w:val="sl-SI"/>
        </w:rPr>
      </w:pPr>
      <w:r w:rsidRPr="0034642A">
        <w:rPr>
          <w:rFonts w:cs="Arial"/>
          <w:color w:val="000000"/>
          <w:shd w:val="clear" w:color="auto" w:fill="FFFFFF"/>
          <w:lang w:val="sl-SI"/>
        </w:rPr>
        <w:t xml:space="preserve">Primer: sodišče globo v višini 400 </w:t>
      </w:r>
      <w:r w:rsidR="00BE546C">
        <w:rPr>
          <w:rFonts w:cs="Arial"/>
          <w:color w:val="000000"/>
          <w:shd w:val="clear" w:color="auto" w:fill="FFFFFF"/>
          <w:lang w:val="sl-SI"/>
        </w:rPr>
        <w:t>evrov</w:t>
      </w:r>
      <w:r w:rsidRPr="0034642A">
        <w:rPr>
          <w:rFonts w:cs="Arial"/>
          <w:color w:val="000000"/>
          <w:shd w:val="clear" w:color="auto" w:fill="FFFFFF"/>
          <w:lang w:val="sl-SI"/>
        </w:rPr>
        <w:t>, ki je bila izrečena s plačilnim nalogom ob upoštevanju sistemske ureditve ZP-1</w:t>
      </w:r>
      <w:r w:rsidR="0044124D">
        <w:rPr>
          <w:rFonts w:cs="Arial"/>
          <w:color w:val="000000"/>
          <w:shd w:val="clear" w:color="auto" w:fill="FFFFFF"/>
          <w:lang w:val="sl-SI"/>
        </w:rPr>
        <w:t>,</w:t>
      </w:r>
      <w:r w:rsidRPr="0034642A">
        <w:rPr>
          <w:rFonts w:cs="Arial"/>
          <w:color w:val="000000"/>
          <w:shd w:val="clear" w:color="auto" w:fill="FFFFFF"/>
          <w:lang w:val="sl-SI"/>
        </w:rPr>
        <w:t xml:space="preserve"> nadomesti s 35 urami dela v splošno korist. Če je storilec prekrška opravil 35 ur dela v splošno korist, bo za predmetni prekršek priznan znesek izplačila v višini 350 </w:t>
      </w:r>
      <w:r w:rsidR="00BE546C">
        <w:rPr>
          <w:rFonts w:cs="Arial"/>
          <w:color w:val="000000"/>
          <w:shd w:val="clear" w:color="auto" w:fill="FFFFFF"/>
          <w:lang w:val="sl-SI"/>
        </w:rPr>
        <w:t>evrov</w:t>
      </w:r>
      <w:r w:rsidRPr="0034642A">
        <w:rPr>
          <w:rFonts w:cs="Arial"/>
          <w:color w:val="000000"/>
          <w:shd w:val="clear" w:color="auto" w:fill="FFFFFF"/>
          <w:lang w:val="sl-SI"/>
        </w:rPr>
        <w:t xml:space="preserve">. V primeru, da je bilo delo v splošno korist opravljeno delno, npr. je bilo od 35 ur zaradi ustavitve postopka nadomestitve plačila globe in stroškov postopka z delom v splošno korist opravljenih samo 5 ur dela v splošno korist – v tem primeru pa bo storilcu prekrška priznan znesek izplačila v višini 50 </w:t>
      </w:r>
      <w:r w:rsidR="00BE546C">
        <w:rPr>
          <w:rFonts w:cs="Arial"/>
          <w:color w:val="000000"/>
          <w:shd w:val="clear" w:color="auto" w:fill="FFFFFF"/>
          <w:lang w:val="sl-SI"/>
        </w:rPr>
        <w:t>evrov</w:t>
      </w:r>
      <w:r w:rsidRPr="0034642A">
        <w:rPr>
          <w:rFonts w:cs="Arial"/>
          <w:color w:val="000000"/>
          <w:shd w:val="clear" w:color="auto" w:fill="FFFFFF"/>
          <w:lang w:val="sl-SI"/>
        </w:rPr>
        <w:t>.</w:t>
      </w:r>
    </w:p>
    <w:p w14:paraId="234BE55D" w14:textId="77777777" w:rsidR="00D23907" w:rsidRPr="0034642A" w:rsidRDefault="00D23907" w:rsidP="008F283A">
      <w:pPr>
        <w:shd w:val="clear" w:color="auto" w:fill="FFFFFF"/>
        <w:spacing w:line="288" w:lineRule="auto"/>
        <w:jc w:val="both"/>
        <w:rPr>
          <w:rFonts w:cs="Arial"/>
          <w:color w:val="000000"/>
          <w:shd w:val="clear" w:color="auto" w:fill="FFFFFF"/>
          <w:lang w:val="sl-SI"/>
        </w:rPr>
      </w:pPr>
    </w:p>
    <w:p w14:paraId="17F1B13C" w14:textId="6DD0A2F6" w:rsidR="00D23907" w:rsidRDefault="00D23907" w:rsidP="008F283A">
      <w:pPr>
        <w:spacing w:line="288" w:lineRule="auto"/>
        <w:jc w:val="both"/>
        <w:rPr>
          <w:rFonts w:cs="Arial"/>
          <w:color w:val="000000"/>
          <w:shd w:val="clear" w:color="auto" w:fill="FFFFFF"/>
          <w:lang w:val="sl-SI"/>
        </w:rPr>
      </w:pPr>
      <w:r w:rsidRPr="0034642A">
        <w:rPr>
          <w:rFonts w:cs="Arial"/>
          <w:color w:val="000000"/>
          <w:shd w:val="clear" w:color="auto" w:fill="FFFFFF"/>
          <w:lang w:val="sl-SI"/>
        </w:rPr>
        <w:t xml:space="preserve">Peti odstavek </w:t>
      </w:r>
      <w:r w:rsidR="00E139D6" w:rsidRPr="0034642A">
        <w:rPr>
          <w:rFonts w:cs="Arial"/>
          <w:color w:val="000000"/>
          <w:shd w:val="clear" w:color="auto" w:fill="FFFFFF"/>
          <w:lang w:val="sl-SI"/>
        </w:rPr>
        <w:t>1</w:t>
      </w:r>
      <w:r w:rsidR="00043481">
        <w:rPr>
          <w:rFonts w:cs="Arial"/>
          <w:color w:val="000000"/>
          <w:shd w:val="clear" w:color="auto" w:fill="FFFFFF"/>
          <w:lang w:val="sl-SI"/>
        </w:rPr>
        <w:t>0</w:t>
      </w:r>
      <w:r w:rsidRPr="0034642A">
        <w:rPr>
          <w:rFonts w:cs="Arial"/>
          <w:color w:val="000000"/>
          <w:shd w:val="clear" w:color="auto" w:fill="FFFFFF"/>
          <w:lang w:val="sl-SI"/>
        </w:rPr>
        <w:t>. člena</w:t>
      </w:r>
      <w:r w:rsidR="002E1B7E">
        <w:rPr>
          <w:rFonts w:cs="Arial"/>
          <w:color w:val="000000"/>
          <w:shd w:val="clear" w:color="auto" w:fill="FFFFFF"/>
          <w:lang w:val="sl-SI"/>
        </w:rPr>
        <w:t xml:space="preserve"> predloga</w:t>
      </w:r>
      <w:r w:rsidRPr="0034642A">
        <w:rPr>
          <w:rFonts w:cs="Arial"/>
          <w:color w:val="000000"/>
          <w:shd w:val="clear" w:color="auto" w:fill="FFFFFF"/>
          <w:lang w:val="sl-SI"/>
        </w:rPr>
        <w:t xml:space="preserve"> zakona pa ureja situacijo, ko je storilec prekrška iz 2. člena zakona v zvezi s predmetnim prekrškom prestajal nadomestni zapor (20.a člen ZP-1). V tem primeru predlog zakona določa izplačilo zneska po enaki formuli</w:t>
      </w:r>
      <w:r w:rsidR="00857B75">
        <w:rPr>
          <w:rFonts w:cs="Arial"/>
          <w:color w:val="000000"/>
          <w:shd w:val="clear" w:color="auto" w:fill="FFFFFF"/>
          <w:lang w:val="sl-SI"/>
        </w:rPr>
        <w:t>,</w:t>
      </w:r>
      <w:r w:rsidRPr="0034642A">
        <w:rPr>
          <w:rFonts w:cs="Arial"/>
          <w:color w:val="000000"/>
          <w:shd w:val="clear" w:color="auto" w:fill="FFFFFF"/>
          <w:lang w:val="sl-SI"/>
        </w:rPr>
        <w:t xml:space="preserve"> kot se sicer v skladu z 20.a členom ZP-1 globa (ne pa tudi stroški prekrškovnega postopka), ki je ni mogoče izterjati po pravilih upravne izvršbe, izvrši z nadomestnim zaporom – za vsak začet dan prestajanja nadomestnega zapora bo storilec prekrška prejel 100 </w:t>
      </w:r>
      <w:r w:rsidR="00BE546C">
        <w:rPr>
          <w:rFonts w:cs="Arial"/>
          <w:color w:val="000000"/>
          <w:shd w:val="clear" w:color="auto" w:fill="FFFFFF"/>
          <w:lang w:val="sl-SI"/>
        </w:rPr>
        <w:t>evrov</w:t>
      </w:r>
      <w:r w:rsidRPr="0034642A">
        <w:rPr>
          <w:rFonts w:cs="Arial"/>
          <w:color w:val="000000"/>
          <w:shd w:val="clear" w:color="auto" w:fill="FFFFFF"/>
          <w:lang w:val="sl-SI"/>
        </w:rPr>
        <w:t>.</w:t>
      </w:r>
    </w:p>
    <w:p w14:paraId="3CA33F88" w14:textId="77777777" w:rsidR="00C20A3D" w:rsidRDefault="00C20A3D" w:rsidP="008F283A">
      <w:pPr>
        <w:spacing w:line="288" w:lineRule="auto"/>
        <w:jc w:val="both"/>
        <w:rPr>
          <w:rFonts w:cs="Arial"/>
          <w:color w:val="000000"/>
          <w:shd w:val="clear" w:color="auto" w:fill="FFFFFF"/>
          <w:lang w:val="sl-SI"/>
        </w:rPr>
      </w:pPr>
    </w:p>
    <w:p w14:paraId="112C95F2" w14:textId="37269464" w:rsidR="00191F6B" w:rsidRPr="006F2206" w:rsidRDefault="002E1B7E" w:rsidP="00191F6B">
      <w:pPr>
        <w:spacing w:line="288" w:lineRule="auto"/>
        <w:jc w:val="both"/>
        <w:rPr>
          <w:lang w:val="sl-SI" w:eastAsia="sl-SI"/>
        </w:rPr>
      </w:pPr>
      <w:r>
        <w:rPr>
          <w:rFonts w:cs="Arial"/>
          <w:color w:val="000000"/>
          <w:shd w:val="clear" w:color="auto" w:fill="FFFFFF"/>
          <w:lang w:val="sl-SI"/>
        </w:rPr>
        <w:t>Š</w:t>
      </w:r>
      <w:r w:rsidR="00C20A3D">
        <w:rPr>
          <w:rFonts w:cs="Arial"/>
          <w:color w:val="000000"/>
          <w:shd w:val="clear" w:color="auto" w:fill="FFFFFF"/>
          <w:lang w:val="sl-SI"/>
        </w:rPr>
        <w:t>esti</w:t>
      </w:r>
      <w:r w:rsidR="00C20A3D" w:rsidRPr="0034642A">
        <w:rPr>
          <w:rFonts w:cs="Arial"/>
          <w:color w:val="000000"/>
          <w:shd w:val="clear" w:color="auto" w:fill="FFFFFF"/>
          <w:lang w:val="sl-SI"/>
        </w:rPr>
        <w:t xml:space="preserve"> odstavek 1</w:t>
      </w:r>
      <w:r w:rsidR="006D45F9">
        <w:rPr>
          <w:rFonts w:cs="Arial"/>
          <w:color w:val="000000"/>
          <w:shd w:val="clear" w:color="auto" w:fill="FFFFFF"/>
          <w:lang w:val="sl-SI"/>
        </w:rPr>
        <w:t>0</w:t>
      </w:r>
      <w:r w:rsidR="00C20A3D" w:rsidRPr="0034642A">
        <w:rPr>
          <w:rFonts w:cs="Arial"/>
          <w:color w:val="000000"/>
          <w:shd w:val="clear" w:color="auto" w:fill="FFFFFF"/>
          <w:lang w:val="sl-SI"/>
        </w:rPr>
        <w:t>. člena</w:t>
      </w:r>
      <w:r>
        <w:rPr>
          <w:rFonts w:cs="Arial"/>
          <w:color w:val="000000"/>
          <w:shd w:val="clear" w:color="auto" w:fill="FFFFFF"/>
          <w:lang w:val="sl-SI"/>
        </w:rPr>
        <w:t xml:space="preserve"> predloga</w:t>
      </w:r>
      <w:r w:rsidR="00C20A3D" w:rsidRPr="0034642A">
        <w:rPr>
          <w:rFonts w:cs="Arial"/>
          <w:color w:val="000000"/>
          <w:shd w:val="clear" w:color="auto" w:fill="FFFFFF"/>
          <w:lang w:val="sl-SI"/>
        </w:rPr>
        <w:t xml:space="preserve"> zakona ureja situacijo, če je storilec prekrška iz 2. člena tega zakona v zvezi s predmetnim prekrškom </w:t>
      </w:r>
      <w:r w:rsidR="00DD268C">
        <w:rPr>
          <w:rFonts w:cs="Arial"/>
          <w:color w:val="000000"/>
          <w:shd w:val="clear" w:color="auto" w:fill="FFFFFF"/>
          <w:lang w:val="sl-SI"/>
        </w:rPr>
        <w:t xml:space="preserve">v okviru vzgojnih ukrepov </w:t>
      </w:r>
      <w:r w:rsidR="00C20A3D" w:rsidRPr="0034642A">
        <w:rPr>
          <w:rFonts w:cs="Arial"/>
          <w:color w:val="000000"/>
          <w:shd w:val="clear" w:color="auto" w:fill="FFFFFF"/>
          <w:lang w:val="sl-SI"/>
        </w:rPr>
        <w:t xml:space="preserve">opravil delo </w:t>
      </w:r>
      <w:r w:rsidR="00DD268C" w:rsidRPr="006F2206">
        <w:rPr>
          <w:lang w:val="sl-SI" w:eastAsia="sl-SI"/>
        </w:rPr>
        <w:t>v korist humanitarnih organizacij ali samoupravne lokalne skupnosti</w:t>
      </w:r>
      <w:r w:rsidR="00C20A3D" w:rsidRPr="0034642A">
        <w:rPr>
          <w:rFonts w:cs="Arial"/>
          <w:color w:val="000000"/>
          <w:shd w:val="clear" w:color="auto" w:fill="FFFFFF"/>
          <w:lang w:val="sl-SI"/>
        </w:rPr>
        <w:t>. V tem primeru predlog zakona določa izplačilo zneska po enaki formuli kot se sicer v skladu z 19.a členom ZP-1 globa in stroški prekrškovnega postopka nadomestijo z delom v splošno korist</w:t>
      </w:r>
      <w:r w:rsidR="00191F6B">
        <w:rPr>
          <w:rFonts w:cs="Arial"/>
          <w:color w:val="000000"/>
          <w:shd w:val="clear" w:color="auto" w:fill="FFFFFF"/>
          <w:lang w:val="sl-SI"/>
        </w:rPr>
        <w:t xml:space="preserve">. </w:t>
      </w:r>
      <w:r w:rsidR="00191F6B" w:rsidRPr="006F2206">
        <w:rPr>
          <w:lang w:val="sl-SI" w:eastAsia="sl-SI"/>
        </w:rPr>
        <w:t>Da pri izvajanju pravic iz predloga tega zakona ne bi prihajalo do neenotne prakse, je predlagatelj vsebino uredil</w:t>
      </w:r>
      <w:r w:rsidR="00BE6475">
        <w:rPr>
          <w:lang w:val="sl-SI" w:eastAsia="sl-SI"/>
        </w:rPr>
        <w:t xml:space="preserve"> tako</w:t>
      </w:r>
      <w:r w:rsidR="00191F6B" w:rsidRPr="006F2206">
        <w:rPr>
          <w:lang w:val="sl-SI" w:eastAsia="sl-SI"/>
        </w:rPr>
        <w:t xml:space="preserve">, da se tudi mladoletnemu storilcu prekrška iz 2. člena tega zakona za vsako opravljeno uro dela v korist humanitarnih organizacij ali samoupravne lokalne skupnosti odmeri izplačilo v višini 10 </w:t>
      </w:r>
      <w:r w:rsidR="00BE546C">
        <w:rPr>
          <w:lang w:val="sl-SI" w:eastAsia="sl-SI"/>
        </w:rPr>
        <w:t>evrov</w:t>
      </w:r>
      <w:r w:rsidR="002769E5">
        <w:rPr>
          <w:lang w:val="sl-SI" w:eastAsia="sl-SI"/>
        </w:rPr>
        <w:t xml:space="preserve"> (delo mladoletnih storilcev prekrškov je vrednoteno enako kot delo polnoletnih storilcev prekrškov – glej </w:t>
      </w:r>
      <w:r w:rsidR="00C77383">
        <w:rPr>
          <w:lang w:val="sl-SI" w:eastAsia="sl-SI"/>
        </w:rPr>
        <w:t>četrti odstavek 1</w:t>
      </w:r>
      <w:r w:rsidR="00257766">
        <w:rPr>
          <w:lang w:val="sl-SI" w:eastAsia="sl-SI"/>
        </w:rPr>
        <w:t>0</w:t>
      </w:r>
      <w:r w:rsidR="00C77383">
        <w:rPr>
          <w:lang w:val="sl-SI" w:eastAsia="sl-SI"/>
        </w:rPr>
        <w:t>. člena zakona)</w:t>
      </w:r>
      <w:r w:rsidR="00191F6B" w:rsidRPr="006F2206">
        <w:rPr>
          <w:lang w:val="sl-SI" w:eastAsia="sl-SI"/>
        </w:rPr>
        <w:t>.</w:t>
      </w:r>
    </w:p>
    <w:p w14:paraId="0491EF8C" w14:textId="77777777" w:rsidR="009E1242" w:rsidRPr="0034642A" w:rsidRDefault="009E1242" w:rsidP="00D23907">
      <w:pPr>
        <w:spacing w:line="288" w:lineRule="auto"/>
        <w:jc w:val="both"/>
        <w:rPr>
          <w:rFonts w:cs="Arial"/>
          <w:color w:val="000000"/>
          <w:shd w:val="clear" w:color="auto" w:fill="FFFFFF"/>
          <w:lang w:val="sl-SI"/>
        </w:rPr>
      </w:pPr>
    </w:p>
    <w:p w14:paraId="18D30D34" w14:textId="77777777" w:rsidR="009E1242" w:rsidRPr="0034642A" w:rsidRDefault="009E1242" w:rsidP="00D23907">
      <w:pPr>
        <w:spacing w:line="288" w:lineRule="auto"/>
        <w:jc w:val="both"/>
        <w:rPr>
          <w:rFonts w:cs="Arial"/>
          <w:color w:val="000000"/>
          <w:shd w:val="clear" w:color="auto" w:fill="FFFFFF"/>
          <w:lang w:val="sl-SI"/>
        </w:rPr>
      </w:pPr>
    </w:p>
    <w:p w14:paraId="414620D6" w14:textId="3ADD873C" w:rsidR="00BB401C" w:rsidRPr="0034642A" w:rsidRDefault="00BB401C" w:rsidP="00BB401C">
      <w:pPr>
        <w:shd w:val="clear" w:color="auto" w:fill="FFFFFF"/>
        <w:spacing w:line="288" w:lineRule="auto"/>
        <w:rPr>
          <w:b/>
          <w:bCs/>
          <w:lang w:val="sl-SI"/>
        </w:rPr>
      </w:pPr>
      <w:r w:rsidRPr="0034642A">
        <w:rPr>
          <w:b/>
          <w:bCs/>
          <w:lang w:val="sl-SI"/>
        </w:rPr>
        <w:t xml:space="preserve">K </w:t>
      </w:r>
      <w:r w:rsidR="00174706" w:rsidRPr="0034642A">
        <w:rPr>
          <w:b/>
          <w:bCs/>
          <w:lang w:val="sl-SI"/>
        </w:rPr>
        <w:t>1</w:t>
      </w:r>
      <w:r w:rsidR="006D45F9">
        <w:rPr>
          <w:b/>
          <w:bCs/>
          <w:lang w:val="sl-SI"/>
        </w:rPr>
        <w:t>1</w:t>
      </w:r>
      <w:r w:rsidRPr="0034642A">
        <w:rPr>
          <w:b/>
          <w:bCs/>
          <w:lang w:val="sl-SI"/>
        </w:rPr>
        <w:t>. členu (</w:t>
      </w:r>
      <w:r w:rsidR="00247522" w:rsidRPr="0034642A">
        <w:rPr>
          <w:rFonts w:cs="Arial"/>
          <w:b/>
          <w:bCs/>
          <w:szCs w:val="20"/>
          <w:lang w:val="sl-SI"/>
        </w:rPr>
        <w:t>vračilo</w:t>
      </w:r>
      <w:r w:rsidR="00247522" w:rsidRPr="00725033">
        <w:rPr>
          <w:rFonts w:cs="Arial"/>
          <w:b/>
          <w:bCs/>
          <w:szCs w:val="20"/>
          <w:lang w:val="sl-SI"/>
        </w:rPr>
        <w:t xml:space="preserve"> bančnih stroškov</w:t>
      </w:r>
      <w:r w:rsidRPr="0034642A">
        <w:rPr>
          <w:b/>
          <w:bCs/>
          <w:lang w:val="sl-SI"/>
        </w:rPr>
        <w:t>)</w:t>
      </w:r>
    </w:p>
    <w:p w14:paraId="3A667A93" w14:textId="77777777" w:rsidR="00BB401C" w:rsidRPr="0034642A" w:rsidRDefault="00BB401C" w:rsidP="00BB401C">
      <w:pPr>
        <w:shd w:val="clear" w:color="auto" w:fill="FFFFFF"/>
        <w:spacing w:line="288" w:lineRule="auto"/>
        <w:rPr>
          <w:lang w:val="sl-SI"/>
        </w:rPr>
      </w:pPr>
    </w:p>
    <w:p w14:paraId="08792229" w14:textId="2FF1DF0A" w:rsidR="00BB401C" w:rsidRPr="0034642A" w:rsidRDefault="00DE7CD6" w:rsidP="00BB401C">
      <w:pPr>
        <w:shd w:val="clear" w:color="auto" w:fill="FFFFFF"/>
        <w:spacing w:line="288" w:lineRule="auto"/>
        <w:jc w:val="both"/>
        <w:rPr>
          <w:rFonts w:cs="Arial"/>
          <w:color w:val="000000"/>
          <w:shd w:val="clear" w:color="auto" w:fill="FFFFFF"/>
          <w:lang w:val="sl-SI"/>
        </w:rPr>
      </w:pPr>
      <w:r>
        <w:rPr>
          <w:rFonts w:cs="Arial"/>
          <w:color w:val="000000"/>
          <w:shd w:val="clear" w:color="auto" w:fill="FFFFFF"/>
          <w:lang w:val="sl-SI"/>
        </w:rPr>
        <w:t xml:space="preserve">Predlagani </w:t>
      </w:r>
      <w:r w:rsidR="005E0A05" w:rsidRPr="0034642A">
        <w:rPr>
          <w:rFonts w:cs="Arial"/>
          <w:color w:val="000000"/>
          <w:shd w:val="clear" w:color="auto" w:fill="FFFFFF"/>
          <w:lang w:val="sl-SI"/>
        </w:rPr>
        <w:t>1</w:t>
      </w:r>
      <w:r w:rsidR="006D45F9">
        <w:rPr>
          <w:rFonts w:cs="Arial"/>
          <w:color w:val="000000"/>
          <w:shd w:val="clear" w:color="auto" w:fill="FFFFFF"/>
          <w:lang w:val="sl-SI"/>
        </w:rPr>
        <w:t>1</w:t>
      </w:r>
      <w:r w:rsidR="00BB401C" w:rsidRPr="0034642A">
        <w:rPr>
          <w:rFonts w:cs="Arial"/>
          <w:color w:val="000000"/>
          <w:shd w:val="clear" w:color="auto" w:fill="FFFFFF"/>
          <w:lang w:val="sl-SI"/>
        </w:rPr>
        <w:t xml:space="preserve">. člen določa še eno kategorijo </w:t>
      </w:r>
      <w:r w:rsidR="005E0A05">
        <w:rPr>
          <w:rFonts w:cs="Arial"/>
          <w:color w:val="000000"/>
          <w:shd w:val="clear" w:color="auto" w:fill="FFFFFF"/>
          <w:lang w:val="sl-SI"/>
        </w:rPr>
        <w:t>vračil</w:t>
      </w:r>
      <w:r w:rsidR="005E0A05" w:rsidRPr="0034642A">
        <w:rPr>
          <w:rFonts w:cs="Arial"/>
          <w:color w:val="000000"/>
          <w:shd w:val="clear" w:color="auto" w:fill="FFFFFF"/>
          <w:lang w:val="sl-SI"/>
        </w:rPr>
        <w:t xml:space="preserve"> </w:t>
      </w:r>
      <w:r w:rsidR="00BB401C" w:rsidRPr="0034642A">
        <w:rPr>
          <w:rFonts w:cs="Arial"/>
          <w:color w:val="000000"/>
          <w:shd w:val="clear" w:color="auto" w:fill="FFFFFF"/>
          <w:lang w:val="sl-SI"/>
        </w:rPr>
        <w:t>po tem zakonu, o kateri pa se ne odloča po uradni dolžnosti, pač pa lahko storilec prekrška te stroške uveljavlja v postopku po tem zakonu. Gre za bančne stroške v zvezi s prisilno izterjavo, ki jih banke ali hranilnice zaračunavajo svojim komitentom, če morajo izvršiti sklep o davčni izvršbi na dolžnikove denarne prejemke ali na denarna sredstva pri bankah in hranilnicah. Ti stroški so pri bankah različni, zato ima storilec prekrška iz 2. člena možnost, da te uveljavlja v ugovoru zoper informativni izračun.</w:t>
      </w:r>
      <w:r>
        <w:rPr>
          <w:rFonts w:cs="Arial"/>
          <w:color w:val="000000"/>
          <w:shd w:val="clear" w:color="auto" w:fill="FFFFFF"/>
          <w:lang w:val="sl-SI"/>
        </w:rPr>
        <w:t xml:space="preserve"> Predlagatelj ob tem dodatno pojasnjuje, da se vračilo bančnih stroškov ne </w:t>
      </w:r>
      <w:r w:rsidR="00C85927">
        <w:rPr>
          <w:rFonts w:cs="Arial"/>
          <w:color w:val="000000"/>
          <w:shd w:val="clear" w:color="auto" w:fill="FFFFFF"/>
          <w:lang w:val="sl-SI"/>
        </w:rPr>
        <w:t xml:space="preserve">nanaša na nadomestilo za plačilo </w:t>
      </w:r>
      <w:r w:rsidR="00E01256">
        <w:rPr>
          <w:rFonts w:cs="Arial"/>
          <w:color w:val="000000"/>
          <w:shd w:val="clear" w:color="auto" w:fill="FFFFFF"/>
          <w:lang w:val="sl-SI"/>
        </w:rPr>
        <w:t>univerzalnega plačilnega naloga</w:t>
      </w:r>
      <w:r w:rsidR="00C85927">
        <w:rPr>
          <w:rFonts w:cs="Arial"/>
          <w:color w:val="000000"/>
          <w:shd w:val="clear" w:color="auto" w:fill="FFFFFF"/>
          <w:lang w:val="sl-SI"/>
        </w:rPr>
        <w:t>.</w:t>
      </w:r>
    </w:p>
    <w:p w14:paraId="4B2A179E" w14:textId="77777777" w:rsidR="00BB401C" w:rsidRPr="0034642A" w:rsidRDefault="00BB401C" w:rsidP="00BB401C">
      <w:pPr>
        <w:shd w:val="clear" w:color="auto" w:fill="FFFFFF"/>
        <w:spacing w:line="288" w:lineRule="auto"/>
        <w:jc w:val="both"/>
        <w:rPr>
          <w:rFonts w:cs="Arial"/>
          <w:color w:val="000000"/>
          <w:shd w:val="clear" w:color="auto" w:fill="FFFFFF"/>
          <w:lang w:val="sl-SI"/>
        </w:rPr>
      </w:pPr>
    </w:p>
    <w:p w14:paraId="22553C61" w14:textId="77777777" w:rsidR="00BB401C" w:rsidRPr="0034642A" w:rsidRDefault="00BB401C" w:rsidP="00BB401C">
      <w:pPr>
        <w:shd w:val="clear" w:color="auto" w:fill="FFFFFF"/>
        <w:spacing w:line="288" w:lineRule="auto"/>
        <w:jc w:val="both"/>
        <w:rPr>
          <w:rFonts w:cs="Arial"/>
          <w:color w:val="000000"/>
          <w:shd w:val="clear" w:color="auto" w:fill="FFFFFF"/>
          <w:lang w:val="sl-SI"/>
        </w:rPr>
      </w:pPr>
    </w:p>
    <w:p w14:paraId="58200667" w14:textId="517F6DED" w:rsidR="00F93511" w:rsidRDefault="00F93511" w:rsidP="00F93511">
      <w:pPr>
        <w:shd w:val="clear" w:color="auto" w:fill="FFFFFF"/>
        <w:spacing w:line="288" w:lineRule="auto"/>
        <w:jc w:val="both"/>
        <w:rPr>
          <w:b/>
          <w:bCs/>
          <w:lang w:val="sl-SI"/>
        </w:rPr>
      </w:pPr>
      <w:r w:rsidRPr="0034642A">
        <w:rPr>
          <w:rFonts w:cs="Arial"/>
          <w:b/>
          <w:bCs/>
          <w:color w:val="000000"/>
          <w:shd w:val="clear" w:color="auto" w:fill="FFFFFF"/>
          <w:lang w:val="sl-SI"/>
        </w:rPr>
        <w:t xml:space="preserve">K </w:t>
      </w:r>
      <w:r w:rsidR="00D23918" w:rsidRPr="0034642A">
        <w:rPr>
          <w:rFonts w:cs="Arial"/>
          <w:b/>
          <w:bCs/>
          <w:color w:val="000000"/>
          <w:shd w:val="clear" w:color="auto" w:fill="FFFFFF"/>
          <w:lang w:val="sl-SI"/>
        </w:rPr>
        <w:t>1</w:t>
      </w:r>
      <w:r w:rsidR="004F3853">
        <w:rPr>
          <w:rFonts w:cs="Arial"/>
          <w:b/>
          <w:bCs/>
          <w:color w:val="000000"/>
          <w:shd w:val="clear" w:color="auto" w:fill="FFFFFF"/>
          <w:lang w:val="sl-SI"/>
        </w:rPr>
        <w:t>2</w:t>
      </w:r>
      <w:r w:rsidRPr="0034642A">
        <w:rPr>
          <w:rFonts w:cs="Arial"/>
          <w:b/>
          <w:bCs/>
          <w:color w:val="000000"/>
          <w:shd w:val="clear" w:color="auto" w:fill="FFFFFF"/>
          <w:lang w:val="sl-SI"/>
        </w:rPr>
        <w:t xml:space="preserve">. členu </w:t>
      </w:r>
      <w:r w:rsidRPr="0034642A">
        <w:rPr>
          <w:b/>
          <w:bCs/>
          <w:lang w:val="sl-SI"/>
        </w:rPr>
        <w:t>(</w:t>
      </w:r>
      <w:r w:rsidR="006F3D50" w:rsidRPr="0034642A">
        <w:rPr>
          <w:rFonts w:cs="Arial"/>
          <w:b/>
          <w:bCs/>
          <w:szCs w:val="20"/>
          <w:lang w:val="sl-SI"/>
        </w:rPr>
        <w:t>pridobitev podatkov za namen priprave informativnega izračuna</w:t>
      </w:r>
      <w:r w:rsidRPr="0034642A">
        <w:rPr>
          <w:b/>
          <w:bCs/>
          <w:lang w:val="sl-SI"/>
        </w:rPr>
        <w:t>)</w:t>
      </w:r>
    </w:p>
    <w:p w14:paraId="12DAF7FC" w14:textId="77777777" w:rsidR="00323502" w:rsidRDefault="00323502" w:rsidP="00F93511">
      <w:pPr>
        <w:shd w:val="clear" w:color="auto" w:fill="FFFFFF"/>
        <w:spacing w:line="288" w:lineRule="auto"/>
        <w:jc w:val="both"/>
        <w:rPr>
          <w:b/>
          <w:bCs/>
          <w:lang w:val="sl-SI"/>
        </w:rPr>
      </w:pPr>
    </w:p>
    <w:p w14:paraId="3AB851D1" w14:textId="0100062B" w:rsidR="00323502" w:rsidRPr="00323502" w:rsidRDefault="00323502" w:rsidP="00F93511">
      <w:pPr>
        <w:shd w:val="clear" w:color="auto" w:fill="FFFFFF"/>
        <w:spacing w:line="288" w:lineRule="auto"/>
        <w:jc w:val="both"/>
        <w:rPr>
          <w:rFonts w:cs="Arial"/>
          <w:color w:val="000000"/>
          <w:shd w:val="clear" w:color="auto" w:fill="FFFFFF"/>
          <w:lang w:val="sl-SI"/>
        </w:rPr>
      </w:pPr>
      <w:r w:rsidRPr="00323502">
        <w:rPr>
          <w:lang w:val="sl-SI"/>
        </w:rPr>
        <w:lastRenderedPageBreak/>
        <w:t>Predlagani 12. člen določa pravila za pridobite podatkov za namen priprave informativnega izračuna.</w:t>
      </w:r>
    </w:p>
    <w:p w14:paraId="5FA27EC0" w14:textId="77777777" w:rsidR="00F93511" w:rsidRPr="0034642A" w:rsidRDefault="00F93511" w:rsidP="00F93511">
      <w:pPr>
        <w:shd w:val="clear" w:color="auto" w:fill="FFFFFF"/>
        <w:spacing w:line="288" w:lineRule="auto"/>
        <w:jc w:val="both"/>
        <w:rPr>
          <w:lang w:val="sl-SI"/>
        </w:rPr>
      </w:pPr>
    </w:p>
    <w:p w14:paraId="77E563B6" w14:textId="1908E578" w:rsidR="00F93511" w:rsidRPr="0034642A" w:rsidRDefault="00F93511" w:rsidP="00F93511">
      <w:pPr>
        <w:shd w:val="clear" w:color="auto" w:fill="FFFFFF"/>
        <w:spacing w:line="288" w:lineRule="auto"/>
        <w:jc w:val="both"/>
        <w:rPr>
          <w:lang w:val="sl-SI"/>
        </w:rPr>
      </w:pPr>
      <w:r w:rsidRPr="0034642A">
        <w:rPr>
          <w:lang w:val="sl-SI"/>
        </w:rPr>
        <w:t xml:space="preserve">Prvi odstavek </w:t>
      </w:r>
      <w:r w:rsidR="007B5BFF" w:rsidRPr="0034642A">
        <w:rPr>
          <w:lang w:val="sl-SI"/>
        </w:rPr>
        <w:t>1</w:t>
      </w:r>
      <w:r w:rsidR="004F3853">
        <w:rPr>
          <w:lang w:val="sl-SI"/>
        </w:rPr>
        <w:t>2</w:t>
      </w:r>
      <w:r w:rsidRPr="0034642A">
        <w:rPr>
          <w:lang w:val="sl-SI"/>
        </w:rPr>
        <w:t xml:space="preserve">. člena </w:t>
      </w:r>
      <w:r w:rsidR="00323502">
        <w:rPr>
          <w:lang w:val="sl-SI"/>
        </w:rPr>
        <w:t xml:space="preserve">predloga </w:t>
      </w:r>
      <w:r w:rsidRPr="0034642A">
        <w:rPr>
          <w:lang w:val="sl-SI"/>
        </w:rPr>
        <w:t>zakona določa, da bodo tako prekrškovni organi kot tudi sodišča najprej ugotovili storilce prekrškov iz 2. člena tega zakona in status plačila globe, stroškov prekrškovnega postopka in odvzete premoženjske koristi. Navedeno pomeni, da bo pristojni prekrškovni organ identificiral storilce prekrškov iz 2. člena tega zakona ter kakšna sankcija je bila izrečena za prekršek. Če je bila za prekršek izrečena globa, bo moral prekrškovni organ oziroma sodišče nadalje pridobiti podatek o plačilu globe – ali je bila v skladu z ZP-1 plačana t. i. »polovična globa«, ali je storilec v celoti plačal globo in stroške postopka, oziroma, če je bila v roku za plačilo predlagana nadomestitev globe in stroškov postopka z delom v splošno korist – ali je bilo delo v splošno koristi opravljeno deloma ali v celoti. Rok za pridobitev navedenih podatkov je tako za prekrškovne organe kot tudi za sodišča en mesec od uveljavitve tega zakona.</w:t>
      </w:r>
    </w:p>
    <w:p w14:paraId="362F46C3" w14:textId="77777777" w:rsidR="00F93511" w:rsidRPr="0034642A" w:rsidRDefault="00F93511" w:rsidP="00F93511">
      <w:pPr>
        <w:shd w:val="clear" w:color="auto" w:fill="FFFFFF"/>
        <w:spacing w:line="288" w:lineRule="auto"/>
        <w:jc w:val="both"/>
        <w:rPr>
          <w:lang w:val="sl-SI"/>
        </w:rPr>
      </w:pPr>
    </w:p>
    <w:p w14:paraId="4EBA743D" w14:textId="6F04F592" w:rsidR="00F93511" w:rsidRDefault="00F93511" w:rsidP="00F93511">
      <w:pPr>
        <w:shd w:val="clear" w:color="auto" w:fill="FFFFFF"/>
        <w:spacing w:line="288" w:lineRule="auto"/>
        <w:jc w:val="both"/>
        <w:rPr>
          <w:lang w:val="sl-SI" w:eastAsia="sl-SI"/>
        </w:rPr>
      </w:pPr>
      <w:r w:rsidRPr="0034642A">
        <w:rPr>
          <w:lang w:val="sl-SI"/>
        </w:rPr>
        <w:t xml:space="preserve">Glede na to, da so na podlagi tega zakona za odločanje v postopkih za izplačilo zneska glob, stroškov in odvzete premoženjske koristi izključno pristojni prekrškovni organi, drugi odstavek </w:t>
      </w:r>
      <w:r w:rsidR="00AB1858" w:rsidRPr="0034642A">
        <w:rPr>
          <w:lang w:val="sl-SI"/>
        </w:rPr>
        <w:t>1</w:t>
      </w:r>
      <w:r w:rsidR="004F3853">
        <w:rPr>
          <w:lang w:val="sl-SI"/>
        </w:rPr>
        <w:t>2</w:t>
      </w:r>
      <w:r w:rsidRPr="0034642A">
        <w:rPr>
          <w:lang w:val="sl-SI"/>
        </w:rPr>
        <w:t xml:space="preserve">. člena </w:t>
      </w:r>
      <w:r w:rsidR="00323502">
        <w:rPr>
          <w:lang w:val="sl-SI"/>
        </w:rPr>
        <w:t xml:space="preserve">predloga </w:t>
      </w:r>
      <w:r w:rsidRPr="0034642A">
        <w:rPr>
          <w:lang w:val="sl-SI"/>
        </w:rPr>
        <w:t xml:space="preserve">zakona sodiščem nalaga obveznost, da </w:t>
      </w:r>
      <w:r w:rsidRPr="0034642A">
        <w:rPr>
          <w:lang w:val="sl-SI" w:eastAsia="sl-SI"/>
        </w:rPr>
        <w:t>podatke o plačanih globah, stroških prekrškovnega postopka in odvzete premoženjske koristi za prekrške iz 2. člena tega zakona, ki so bili obravnavani v rednem sodnem postopku, v roku petih delovnih dni od ugotovitve, posredujejo pristojnemu prekrškovnemu organu.</w:t>
      </w:r>
      <w:r w:rsidR="000B2105">
        <w:rPr>
          <w:lang w:val="sl-SI" w:eastAsia="sl-SI"/>
        </w:rPr>
        <w:t xml:space="preserve"> Gre za naslednji nabor podatkov:</w:t>
      </w:r>
    </w:p>
    <w:p w14:paraId="657204C2" w14:textId="77777777" w:rsidR="000B2105" w:rsidRDefault="000B2105" w:rsidP="00F93511">
      <w:pPr>
        <w:shd w:val="clear" w:color="auto" w:fill="FFFFFF"/>
        <w:spacing w:line="288" w:lineRule="auto"/>
        <w:jc w:val="both"/>
        <w:rPr>
          <w:lang w:val="sl-SI" w:eastAsia="sl-SI"/>
        </w:rPr>
      </w:pPr>
    </w:p>
    <w:p w14:paraId="10E43C03" w14:textId="77777777" w:rsidR="0040555E" w:rsidRPr="006F2206" w:rsidRDefault="0040555E" w:rsidP="00271E94">
      <w:pPr>
        <w:pStyle w:val="Odstavekseznama"/>
        <w:numPr>
          <w:ilvl w:val="0"/>
          <w:numId w:val="38"/>
        </w:numPr>
        <w:spacing w:line="276" w:lineRule="auto"/>
        <w:jc w:val="both"/>
        <w:rPr>
          <w:szCs w:val="20"/>
          <w:lang w:val="sl-SI"/>
        </w:rPr>
      </w:pPr>
      <w:r w:rsidRPr="006F2206">
        <w:rPr>
          <w:szCs w:val="20"/>
          <w:lang w:val="sl-SI"/>
        </w:rPr>
        <w:t xml:space="preserve">opravilna številka zadeve ter številka in datum obdolžilnega predloga; </w:t>
      </w:r>
    </w:p>
    <w:p w14:paraId="1EDEF15E" w14:textId="77777777" w:rsidR="0040555E" w:rsidRPr="006F2206" w:rsidRDefault="0040555E" w:rsidP="00271E94">
      <w:pPr>
        <w:pStyle w:val="Odstavekseznama"/>
        <w:numPr>
          <w:ilvl w:val="0"/>
          <w:numId w:val="38"/>
        </w:numPr>
        <w:spacing w:line="276" w:lineRule="auto"/>
        <w:jc w:val="both"/>
        <w:rPr>
          <w:szCs w:val="20"/>
          <w:lang w:val="sl-SI"/>
        </w:rPr>
      </w:pPr>
      <w:r w:rsidRPr="006F2206">
        <w:rPr>
          <w:szCs w:val="20"/>
          <w:lang w:val="sl-SI"/>
        </w:rPr>
        <w:t xml:space="preserve">EMŠO, če je fizična oseba tujec, pa datum rojstva, oziroma matično številko pravne osebe, </w:t>
      </w:r>
    </w:p>
    <w:p w14:paraId="69DE786A" w14:textId="77777777" w:rsidR="0040555E" w:rsidRPr="006F2206" w:rsidRDefault="0040555E" w:rsidP="00271E94">
      <w:pPr>
        <w:pStyle w:val="Odstavekseznama"/>
        <w:numPr>
          <w:ilvl w:val="0"/>
          <w:numId w:val="38"/>
        </w:numPr>
        <w:spacing w:line="276" w:lineRule="auto"/>
        <w:jc w:val="both"/>
        <w:rPr>
          <w:szCs w:val="20"/>
          <w:lang w:val="sl-SI"/>
        </w:rPr>
      </w:pPr>
      <w:r w:rsidRPr="006F2206">
        <w:rPr>
          <w:szCs w:val="20"/>
          <w:lang w:val="sl-SI"/>
        </w:rPr>
        <w:t xml:space="preserve">datum pravnomočnosti odločbe o prekršku, </w:t>
      </w:r>
    </w:p>
    <w:p w14:paraId="16BE6F79" w14:textId="77777777" w:rsidR="0040555E" w:rsidRPr="006F2206" w:rsidRDefault="0040555E" w:rsidP="00271E94">
      <w:pPr>
        <w:pStyle w:val="Odstavekseznama"/>
        <w:numPr>
          <w:ilvl w:val="0"/>
          <w:numId w:val="38"/>
        </w:numPr>
        <w:spacing w:line="276" w:lineRule="auto"/>
        <w:jc w:val="both"/>
        <w:rPr>
          <w:szCs w:val="20"/>
          <w:lang w:val="sl-SI"/>
        </w:rPr>
      </w:pPr>
      <w:r w:rsidRPr="006F2206">
        <w:rPr>
          <w:szCs w:val="20"/>
          <w:lang w:val="sl-SI"/>
        </w:rPr>
        <w:t xml:space="preserve">datum izvršljivosti odločbe o prekršku, </w:t>
      </w:r>
    </w:p>
    <w:p w14:paraId="22C73D31" w14:textId="77777777" w:rsidR="0040555E" w:rsidRPr="006F2206" w:rsidRDefault="0040555E" w:rsidP="00271E94">
      <w:pPr>
        <w:pStyle w:val="Odstavekseznama"/>
        <w:numPr>
          <w:ilvl w:val="0"/>
          <w:numId w:val="38"/>
        </w:numPr>
        <w:spacing w:line="276" w:lineRule="auto"/>
        <w:jc w:val="both"/>
        <w:rPr>
          <w:szCs w:val="20"/>
          <w:lang w:val="sl-SI"/>
        </w:rPr>
      </w:pPr>
      <w:r w:rsidRPr="006F2206">
        <w:rPr>
          <w:szCs w:val="20"/>
          <w:lang w:val="sl-SI"/>
        </w:rPr>
        <w:t>podatek o plačilu globe,</w:t>
      </w:r>
    </w:p>
    <w:p w14:paraId="5083382C" w14:textId="77777777" w:rsidR="0040555E" w:rsidRPr="006F2206" w:rsidRDefault="0040555E" w:rsidP="00271E94">
      <w:pPr>
        <w:pStyle w:val="Odstavekseznama"/>
        <w:numPr>
          <w:ilvl w:val="0"/>
          <w:numId w:val="38"/>
        </w:numPr>
        <w:spacing w:line="276" w:lineRule="auto"/>
        <w:jc w:val="both"/>
        <w:rPr>
          <w:szCs w:val="20"/>
          <w:lang w:val="sl-SI"/>
        </w:rPr>
      </w:pPr>
      <w:r w:rsidRPr="006F2206">
        <w:rPr>
          <w:szCs w:val="20"/>
          <w:lang w:val="sl-SI"/>
        </w:rPr>
        <w:t xml:space="preserve">podatek o plačilu stroškov postopka, </w:t>
      </w:r>
    </w:p>
    <w:p w14:paraId="550ED2BD" w14:textId="5F847B66" w:rsidR="0040555E" w:rsidRPr="006F2206" w:rsidRDefault="0040555E" w:rsidP="00271E94">
      <w:pPr>
        <w:pStyle w:val="Odstavekseznama"/>
        <w:numPr>
          <w:ilvl w:val="0"/>
          <w:numId w:val="38"/>
        </w:numPr>
        <w:spacing w:line="276" w:lineRule="auto"/>
        <w:jc w:val="both"/>
        <w:rPr>
          <w:szCs w:val="20"/>
          <w:lang w:val="sl-SI"/>
        </w:rPr>
      </w:pPr>
      <w:r w:rsidRPr="006F2206">
        <w:rPr>
          <w:szCs w:val="20"/>
          <w:lang w:val="sl-SI"/>
        </w:rPr>
        <w:t>opravljene naloge v splošno koris</w:t>
      </w:r>
      <w:r w:rsidR="00416F84">
        <w:rPr>
          <w:szCs w:val="20"/>
          <w:lang w:val="sl-SI"/>
        </w:rPr>
        <w:t>t</w:t>
      </w:r>
      <w:r w:rsidRPr="006F2206">
        <w:rPr>
          <w:szCs w:val="20"/>
          <w:lang w:val="sl-SI"/>
        </w:rPr>
        <w:t>,</w:t>
      </w:r>
    </w:p>
    <w:p w14:paraId="34B785EF" w14:textId="2A2BC603" w:rsidR="0040555E" w:rsidRPr="006F2206" w:rsidRDefault="00E3245E" w:rsidP="00271E94">
      <w:pPr>
        <w:pStyle w:val="Odstavekseznama"/>
        <w:numPr>
          <w:ilvl w:val="0"/>
          <w:numId w:val="38"/>
        </w:numPr>
        <w:spacing w:line="276" w:lineRule="auto"/>
        <w:jc w:val="both"/>
        <w:rPr>
          <w:szCs w:val="20"/>
          <w:lang w:val="sl-SI"/>
        </w:rPr>
      </w:pPr>
      <w:r>
        <w:rPr>
          <w:szCs w:val="20"/>
          <w:lang w:val="sl-SI"/>
        </w:rPr>
        <w:t>podatek o odvzeti premoženjski koristi</w:t>
      </w:r>
      <w:r w:rsidR="0040555E" w:rsidRPr="006F2206">
        <w:rPr>
          <w:szCs w:val="20"/>
          <w:lang w:val="sl-SI"/>
        </w:rPr>
        <w:t xml:space="preserve"> in</w:t>
      </w:r>
    </w:p>
    <w:p w14:paraId="7F9A0387" w14:textId="77777777" w:rsidR="0040555E" w:rsidRPr="006F2206" w:rsidRDefault="0040555E" w:rsidP="00271E94">
      <w:pPr>
        <w:pStyle w:val="Odstavekseznama"/>
        <w:numPr>
          <w:ilvl w:val="0"/>
          <w:numId w:val="38"/>
        </w:numPr>
        <w:spacing w:line="276" w:lineRule="auto"/>
        <w:jc w:val="both"/>
        <w:rPr>
          <w:rFonts w:cs="Arial"/>
          <w:sz w:val="18"/>
          <w:szCs w:val="18"/>
          <w:lang w:val="sl-SI" w:eastAsia="sl-SI"/>
        </w:rPr>
      </w:pPr>
      <w:r w:rsidRPr="006F2206">
        <w:rPr>
          <w:szCs w:val="20"/>
          <w:lang w:val="sl-SI"/>
        </w:rPr>
        <w:t>podatek o pošiljanju v prisilno izterjavo.</w:t>
      </w:r>
    </w:p>
    <w:p w14:paraId="79CDF612" w14:textId="77777777" w:rsidR="000B2105" w:rsidRPr="0034642A" w:rsidRDefault="000B2105" w:rsidP="00F93511">
      <w:pPr>
        <w:shd w:val="clear" w:color="auto" w:fill="FFFFFF"/>
        <w:spacing w:line="288" w:lineRule="auto"/>
        <w:jc w:val="both"/>
        <w:rPr>
          <w:lang w:val="sl-SI" w:eastAsia="sl-SI"/>
        </w:rPr>
      </w:pPr>
    </w:p>
    <w:p w14:paraId="3D6D61A4" w14:textId="3514903D" w:rsidR="00F93511" w:rsidRPr="0034642A" w:rsidRDefault="00F93511" w:rsidP="00F93511">
      <w:pPr>
        <w:shd w:val="clear" w:color="auto" w:fill="FFFFFF"/>
        <w:spacing w:line="288" w:lineRule="auto"/>
        <w:jc w:val="both"/>
        <w:rPr>
          <w:lang w:val="sl-SI" w:eastAsia="sl-SI"/>
        </w:rPr>
      </w:pPr>
      <w:r w:rsidRPr="0034642A">
        <w:rPr>
          <w:lang w:val="sl-SI" w:eastAsia="sl-SI"/>
        </w:rPr>
        <w:t xml:space="preserve">V strokovni analizi pravnih podlag je bilo ugotovljeno, da je bilo cca. 70% glob posredovano v prisilno izterjavo. Ta poteka </w:t>
      </w:r>
      <w:r w:rsidR="00EB3116">
        <w:rPr>
          <w:lang w:val="sl-SI" w:eastAsia="sl-SI"/>
        </w:rPr>
        <w:t>tako</w:t>
      </w:r>
      <w:r w:rsidRPr="0034642A">
        <w:rPr>
          <w:lang w:val="sl-SI" w:eastAsia="sl-SI"/>
        </w:rPr>
        <w:t xml:space="preserve">, da pristojni prekrškovni organi oziroma sodišča na pristojni davčni organ (FURS) posredujejo le podatke potrebne za prisilno izterjavo, med katerimi pa ni podatka za katere prekrške je bila predlagana prisilna izterjava. </w:t>
      </w:r>
    </w:p>
    <w:p w14:paraId="2847AD57" w14:textId="77777777" w:rsidR="00F93511" w:rsidRPr="0034642A" w:rsidRDefault="00F93511" w:rsidP="00F93511">
      <w:pPr>
        <w:shd w:val="clear" w:color="auto" w:fill="FFFFFF"/>
        <w:spacing w:line="288" w:lineRule="auto"/>
        <w:jc w:val="both"/>
        <w:rPr>
          <w:lang w:val="sl-SI" w:eastAsia="sl-SI"/>
        </w:rPr>
      </w:pPr>
    </w:p>
    <w:p w14:paraId="60D1B77F" w14:textId="1BAC6C75" w:rsidR="00F93511" w:rsidRDefault="00F93511" w:rsidP="00F93511">
      <w:pPr>
        <w:shd w:val="clear" w:color="auto" w:fill="FFFFFF"/>
        <w:spacing w:line="288" w:lineRule="auto"/>
        <w:jc w:val="both"/>
        <w:rPr>
          <w:lang w:val="sl-SI" w:eastAsia="sl-SI"/>
        </w:rPr>
      </w:pPr>
      <w:r w:rsidRPr="0034642A">
        <w:rPr>
          <w:lang w:val="sl-SI" w:eastAsia="sl-SI"/>
        </w:rPr>
        <w:t xml:space="preserve">Tretji odstavek </w:t>
      </w:r>
      <w:r w:rsidR="00106297" w:rsidRPr="0034642A">
        <w:rPr>
          <w:lang w:val="sl-SI" w:eastAsia="sl-SI"/>
        </w:rPr>
        <w:t>1</w:t>
      </w:r>
      <w:r w:rsidR="006D6991">
        <w:rPr>
          <w:lang w:val="sl-SI" w:eastAsia="sl-SI"/>
        </w:rPr>
        <w:t>2</w:t>
      </w:r>
      <w:r w:rsidRPr="0034642A">
        <w:rPr>
          <w:lang w:val="sl-SI" w:eastAsia="sl-SI"/>
        </w:rPr>
        <w:t>. člena</w:t>
      </w:r>
      <w:r w:rsidR="006D1711">
        <w:rPr>
          <w:lang w:val="sl-SI" w:eastAsia="sl-SI"/>
        </w:rPr>
        <w:t xml:space="preserve"> predloga</w:t>
      </w:r>
      <w:r w:rsidRPr="0034642A">
        <w:rPr>
          <w:lang w:val="sl-SI" w:eastAsia="sl-SI"/>
        </w:rPr>
        <w:t xml:space="preserve"> zakona zato za primere, ko je bila odločba o prekršku posredovana v prisilno izterjavo, pristojnemu prekrškovnemu organu oziroma pristojnemu sodišču nalaga, da v roku petih delovnih dni od ugotovitve storilcev prekrškov iz 2. člena tega zakona FURS  posreduje </w:t>
      </w:r>
      <w:r w:rsidR="000C17D8">
        <w:rPr>
          <w:lang w:val="sl-SI" w:eastAsia="sl-SI"/>
        </w:rPr>
        <w:t>naslednji</w:t>
      </w:r>
      <w:r w:rsidRPr="0034642A">
        <w:rPr>
          <w:lang w:val="sl-SI" w:eastAsia="sl-SI"/>
        </w:rPr>
        <w:t xml:space="preserve"> nabor podatkov o storilcih teh prekrškov</w:t>
      </w:r>
      <w:r w:rsidR="000C17D8">
        <w:rPr>
          <w:lang w:val="sl-SI" w:eastAsia="sl-SI"/>
        </w:rPr>
        <w:t>:</w:t>
      </w:r>
    </w:p>
    <w:p w14:paraId="0A485EDD" w14:textId="77777777" w:rsidR="000C17D8" w:rsidRDefault="000C17D8" w:rsidP="00F93511">
      <w:pPr>
        <w:shd w:val="clear" w:color="auto" w:fill="FFFFFF"/>
        <w:spacing w:line="288" w:lineRule="auto"/>
        <w:jc w:val="both"/>
        <w:rPr>
          <w:lang w:val="sl-SI" w:eastAsia="sl-SI"/>
        </w:rPr>
      </w:pPr>
    </w:p>
    <w:p w14:paraId="7EABF287" w14:textId="77777777" w:rsidR="004E0958" w:rsidRPr="0034642A" w:rsidRDefault="004E0958" w:rsidP="00271E94">
      <w:pPr>
        <w:pStyle w:val="Odstavekseznama"/>
        <w:numPr>
          <w:ilvl w:val="0"/>
          <w:numId w:val="39"/>
        </w:numPr>
        <w:shd w:val="clear" w:color="auto" w:fill="FFFFFF"/>
        <w:spacing w:line="276" w:lineRule="auto"/>
        <w:jc w:val="both"/>
        <w:rPr>
          <w:rFonts w:cs="Arial"/>
          <w:szCs w:val="20"/>
          <w:lang w:val="sl-SI" w:eastAsia="sl-SI"/>
        </w:rPr>
      </w:pPr>
      <w:r w:rsidRPr="0034642A">
        <w:rPr>
          <w:rFonts w:cs="Arial"/>
          <w:szCs w:val="20"/>
          <w:lang w:val="sl-SI" w:eastAsia="sl-SI"/>
        </w:rPr>
        <w:t xml:space="preserve">osebno ime </w:t>
      </w:r>
      <w:r w:rsidRPr="0034642A">
        <w:rPr>
          <w:rFonts w:cs="Arial"/>
          <w:szCs w:val="20"/>
          <w:shd w:val="clear" w:color="auto" w:fill="FFFFFF"/>
          <w:lang w:val="sl-SI"/>
        </w:rPr>
        <w:t>oziroma firmo pravne osebe</w:t>
      </w:r>
      <w:r w:rsidRPr="0034642A">
        <w:rPr>
          <w:rFonts w:cs="Arial"/>
          <w:szCs w:val="20"/>
          <w:lang w:val="sl-SI" w:eastAsia="sl-SI"/>
        </w:rPr>
        <w:t>,</w:t>
      </w:r>
    </w:p>
    <w:p w14:paraId="25840E52" w14:textId="77777777" w:rsidR="004E0958" w:rsidRPr="0034642A" w:rsidRDefault="004E0958" w:rsidP="00271E94">
      <w:pPr>
        <w:pStyle w:val="Odstavekseznama"/>
        <w:numPr>
          <w:ilvl w:val="0"/>
          <w:numId w:val="39"/>
        </w:numPr>
        <w:shd w:val="clear" w:color="auto" w:fill="FFFFFF"/>
        <w:spacing w:line="276" w:lineRule="auto"/>
        <w:jc w:val="both"/>
        <w:rPr>
          <w:rFonts w:cs="Arial"/>
          <w:szCs w:val="20"/>
          <w:lang w:val="sl-SI" w:eastAsia="sl-SI"/>
        </w:rPr>
      </w:pPr>
      <w:r w:rsidRPr="0034642A">
        <w:rPr>
          <w:rFonts w:cs="Arial"/>
          <w:szCs w:val="20"/>
          <w:lang w:val="sl-SI" w:eastAsia="sl-SI"/>
        </w:rPr>
        <w:t>EMŠO,</w:t>
      </w:r>
      <w:r w:rsidRPr="0034642A">
        <w:rPr>
          <w:rFonts w:cs="Arial"/>
          <w:szCs w:val="20"/>
          <w:shd w:val="clear" w:color="auto" w:fill="FFFFFF"/>
          <w:lang w:val="sl-SI"/>
        </w:rPr>
        <w:t xml:space="preserve"> če je fizična oseba tujec, pa datum rojstva,</w:t>
      </w:r>
      <w:r w:rsidRPr="0034642A">
        <w:rPr>
          <w:rFonts w:cs="Arial"/>
          <w:szCs w:val="20"/>
          <w:lang w:val="sl-SI" w:eastAsia="sl-SI"/>
        </w:rPr>
        <w:t xml:space="preserve"> </w:t>
      </w:r>
      <w:r w:rsidRPr="0034642A">
        <w:rPr>
          <w:rFonts w:cs="Arial"/>
          <w:szCs w:val="20"/>
          <w:shd w:val="clear" w:color="auto" w:fill="FFFFFF"/>
          <w:lang w:val="sl-SI"/>
        </w:rPr>
        <w:t>oziroma matično številko pravne osebe</w:t>
      </w:r>
      <w:r w:rsidRPr="0034642A">
        <w:rPr>
          <w:rFonts w:cs="Arial"/>
          <w:szCs w:val="20"/>
          <w:lang w:val="sl-SI" w:eastAsia="sl-SI"/>
        </w:rPr>
        <w:t>,</w:t>
      </w:r>
    </w:p>
    <w:p w14:paraId="56261B35" w14:textId="77777777" w:rsidR="004E0958" w:rsidRPr="0034642A" w:rsidRDefault="004E0958" w:rsidP="00271E94">
      <w:pPr>
        <w:pStyle w:val="Odstavekseznama"/>
        <w:numPr>
          <w:ilvl w:val="0"/>
          <w:numId w:val="39"/>
        </w:numPr>
        <w:shd w:val="clear" w:color="auto" w:fill="FFFFFF"/>
        <w:spacing w:line="276" w:lineRule="auto"/>
        <w:jc w:val="both"/>
        <w:rPr>
          <w:rFonts w:cs="Arial"/>
          <w:szCs w:val="20"/>
          <w:lang w:val="sl-SI" w:eastAsia="sl-SI"/>
        </w:rPr>
      </w:pPr>
      <w:r w:rsidRPr="0034642A">
        <w:rPr>
          <w:rFonts w:cs="Arial"/>
          <w:szCs w:val="20"/>
          <w:lang w:val="sl-SI" w:eastAsia="sl-SI"/>
        </w:rPr>
        <w:t>številko in datum izdaje odločbe o prekršku, s katero so bili izrečena globa, določeni stroški postopka o prekršku ali odvzem premoženjske koristi,</w:t>
      </w:r>
    </w:p>
    <w:p w14:paraId="0EEE9BAB" w14:textId="77777777" w:rsidR="004E0958" w:rsidRPr="0034642A" w:rsidRDefault="004E0958" w:rsidP="00271E94">
      <w:pPr>
        <w:pStyle w:val="Odstavekseznama"/>
        <w:numPr>
          <w:ilvl w:val="0"/>
          <w:numId w:val="39"/>
        </w:numPr>
        <w:shd w:val="clear" w:color="auto" w:fill="FFFFFF"/>
        <w:spacing w:line="276" w:lineRule="auto"/>
        <w:jc w:val="both"/>
        <w:rPr>
          <w:rFonts w:cs="Arial"/>
          <w:szCs w:val="20"/>
          <w:lang w:val="sl-SI" w:eastAsia="sl-SI"/>
        </w:rPr>
      </w:pPr>
      <w:r w:rsidRPr="0034642A">
        <w:rPr>
          <w:rFonts w:cs="Arial"/>
          <w:szCs w:val="20"/>
          <w:lang w:val="sl-SI" w:eastAsia="sl-SI"/>
        </w:rPr>
        <w:t xml:space="preserve">pravno kvalifikacijo prekrška iz 2. člena tega zakona, </w:t>
      </w:r>
    </w:p>
    <w:p w14:paraId="72D6B9AC" w14:textId="6323735C" w:rsidR="004E0958" w:rsidRPr="00416F84" w:rsidRDefault="004E0958" w:rsidP="00271E94">
      <w:pPr>
        <w:pStyle w:val="Odstavekseznama"/>
        <w:numPr>
          <w:ilvl w:val="0"/>
          <w:numId w:val="39"/>
        </w:numPr>
        <w:shd w:val="clear" w:color="auto" w:fill="FFFFFF"/>
        <w:spacing w:line="276" w:lineRule="auto"/>
        <w:jc w:val="both"/>
        <w:rPr>
          <w:rFonts w:cs="Arial"/>
          <w:szCs w:val="20"/>
          <w:lang w:val="sl-SI" w:eastAsia="sl-SI"/>
        </w:rPr>
      </w:pPr>
      <w:r w:rsidRPr="004E0958">
        <w:rPr>
          <w:rFonts w:cs="Arial"/>
          <w:szCs w:val="20"/>
          <w:lang w:val="sl-SI" w:eastAsia="sl-SI"/>
        </w:rPr>
        <w:t xml:space="preserve">višino globe ter podatek, ali so bili v prisilno izterjavo posredovani le globa, stroški postopka o prekršku ali odvzem premoženjske korist za prekršek iz 2. člena tega </w:t>
      </w:r>
      <w:r w:rsidRPr="004E0958">
        <w:rPr>
          <w:rFonts w:cs="Arial"/>
          <w:szCs w:val="20"/>
          <w:lang w:val="sl-SI" w:eastAsia="sl-SI"/>
        </w:rPr>
        <w:lastRenderedPageBreak/>
        <w:t>zakona, ali pa je bila izrečena enotna globa za prekršek iz 2. člena tega zakona z drugimi prekrški.</w:t>
      </w:r>
    </w:p>
    <w:p w14:paraId="520A6CD4" w14:textId="77777777" w:rsidR="000C17D8" w:rsidRPr="0034642A" w:rsidRDefault="000C17D8" w:rsidP="00F93511">
      <w:pPr>
        <w:shd w:val="clear" w:color="auto" w:fill="FFFFFF"/>
        <w:spacing w:line="288" w:lineRule="auto"/>
        <w:jc w:val="both"/>
        <w:rPr>
          <w:lang w:val="sl-SI" w:eastAsia="sl-SI"/>
        </w:rPr>
      </w:pPr>
    </w:p>
    <w:p w14:paraId="70607A4A" w14:textId="010F1DA8" w:rsidR="00E07C5F" w:rsidRDefault="00F93511" w:rsidP="00F93511">
      <w:pPr>
        <w:shd w:val="clear" w:color="auto" w:fill="FFFFFF"/>
        <w:spacing w:line="288" w:lineRule="auto"/>
        <w:jc w:val="both"/>
        <w:rPr>
          <w:lang w:val="sl-SI"/>
        </w:rPr>
      </w:pPr>
      <w:r w:rsidRPr="0034642A">
        <w:rPr>
          <w:lang w:val="sl-SI"/>
        </w:rPr>
        <w:t xml:space="preserve">FURS bo po prejemu vseh navedenih podatkov lahko identificiral tiste postopke prisilne izterjave, ki jih bo </w:t>
      </w:r>
      <w:r w:rsidR="001E2BEE">
        <w:rPr>
          <w:lang w:val="sl-SI"/>
        </w:rPr>
        <w:t>treba</w:t>
      </w:r>
      <w:r w:rsidRPr="0034642A">
        <w:rPr>
          <w:lang w:val="sl-SI"/>
        </w:rPr>
        <w:t xml:space="preserve"> ustaviti </w:t>
      </w:r>
      <w:r w:rsidR="00232175">
        <w:rPr>
          <w:lang w:val="sl-SI"/>
        </w:rPr>
        <w:t xml:space="preserve">v </w:t>
      </w:r>
      <w:r w:rsidRPr="0034642A">
        <w:rPr>
          <w:lang w:val="sl-SI"/>
        </w:rPr>
        <w:t>sklad</w:t>
      </w:r>
      <w:r w:rsidR="00232175">
        <w:rPr>
          <w:lang w:val="sl-SI"/>
        </w:rPr>
        <w:t>u</w:t>
      </w:r>
      <w:r w:rsidRPr="0034642A">
        <w:rPr>
          <w:lang w:val="sl-SI"/>
        </w:rPr>
        <w:t xml:space="preserve"> </w:t>
      </w:r>
      <w:r w:rsidR="00F17FB8">
        <w:rPr>
          <w:lang w:val="sl-SI"/>
        </w:rPr>
        <w:t>z drugim odstavkom 5</w:t>
      </w:r>
      <w:r w:rsidRPr="0034642A">
        <w:rPr>
          <w:lang w:val="sl-SI"/>
        </w:rPr>
        <w:t>. člen</w:t>
      </w:r>
      <w:r w:rsidR="00F17FB8">
        <w:rPr>
          <w:lang w:val="sl-SI"/>
        </w:rPr>
        <w:t>a</w:t>
      </w:r>
      <w:r w:rsidRPr="0034642A">
        <w:rPr>
          <w:lang w:val="sl-SI"/>
        </w:rPr>
        <w:t xml:space="preserve"> predloga zakona.</w:t>
      </w:r>
    </w:p>
    <w:p w14:paraId="356FFD29" w14:textId="77777777" w:rsidR="00E07C5F" w:rsidRDefault="00E07C5F" w:rsidP="00F93511">
      <w:pPr>
        <w:shd w:val="clear" w:color="auto" w:fill="FFFFFF"/>
        <w:spacing w:line="288" w:lineRule="auto"/>
        <w:jc w:val="both"/>
        <w:rPr>
          <w:lang w:val="sl-SI"/>
        </w:rPr>
      </w:pPr>
    </w:p>
    <w:p w14:paraId="17885F9A" w14:textId="2223F0D8" w:rsidR="00F93511" w:rsidRPr="0034642A" w:rsidRDefault="008F199F" w:rsidP="00416F84">
      <w:pPr>
        <w:shd w:val="clear" w:color="auto" w:fill="FFFFFF"/>
        <w:spacing w:line="276" w:lineRule="auto"/>
        <w:jc w:val="both"/>
        <w:rPr>
          <w:lang w:val="sl-SI"/>
        </w:rPr>
      </w:pPr>
      <w:r>
        <w:rPr>
          <w:lang w:val="sl-SI"/>
        </w:rPr>
        <w:t>Četrti odstavek 1</w:t>
      </w:r>
      <w:r w:rsidR="00642991">
        <w:rPr>
          <w:lang w:val="sl-SI"/>
        </w:rPr>
        <w:t>2</w:t>
      </w:r>
      <w:r>
        <w:rPr>
          <w:lang w:val="sl-SI"/>
        </w:rPr>
        <w:t xml:space="preserve">. člena </w:t>
      </w:r>
      <w:r w:rsidR="006D1711">
        <w:rPr>
          <w:lang w:val="sl-SI"/>
        </w:rPr>
        <w:t xml:space="preserve">predloga </w:t>
      </w:r>
      <w:r>
        <w:rPr>
          <w:lang w:val="sl-SI"/>
        </w:rPr>
        <w:t>zakona</w:t>
      </w:r>
      <w:r w:rsidR="008377B5">
        <w:rPr>
          <w:lang w:val="sl-SI"/>
        </w:rPr>
        <w:t xml:space="preserve"> naboru podatkov iz tretjega odstavka 1</w:t>
      </w:r>
      <w:r w:rsidR="00642991">
        <w:rPr>
          <w:lang w:val="sl-SI"/>
        </w:rPr>
        <w:t>2</w:t>
      </w:r>
      <w:r w:rsidR="008377B5">
        <w:rPr>
          <w:lang w:val="sl-SI"/>
        </w:rPr>
        <w:t xml:space="preserve">. člena zakona dodaja še podatek o prekrškovnem organu, ki </w:t>
      </w:r>
      <w:r w:rsidR="0067764E" w:rsidRPr="0034642A">
        <w:rPr>
          <w:rFonts w:cs="Arial"/>
          <w:szCs w:val="20"/>
          <w:lang w:val="sl-SI" w:eastAsia="sl-SI"/>
        </w:rPr>
        <w:t>je zoper storilca prekrška iz 2. člena tega zakona vložil obdolžilni predlog.</w:t>
      </w:r>
      <w:r w:rsidR="0067764E">
        <w:rPr>
          <w:rFonts w:cs="Arial"/>
          <w:szCs w:val="20"/>
          <w:lang w:val="sl-SI" w:eastAsia="sl-SI"/>
        </w:rPr>
        <w:t xml:space="preserve"> </w:t>
      </w:r>
      <w:r w:rsidR="007A0AE3">
        <w:rPr>
          <w:rFonts w:cs="Arial"/>
          <w:szCs w:val="20"/>
          <w:lang w:val="sl-SI" w:eastAsia="sl-SI"/>
        </w:rPr>
        <w:t xml:space="preserve">FURS namreč </w:t>
      </w:r>
      <w:r w:rsidR="00515E50">
        <w:rPr>
          <w:rFonts w:cs="Arial"/>
          <w:szCs w:val="20"/>
          <w:lang w:val="sl-SI" w:eastAsia="sl-SI"/>
        </w:rPr>
        <w:t xml:space="preserve">od sodišča </w:t>
      </w:r>
      <w:r w:rsidR="007A0AE3">
        <w:rPr>
          <w:rFonts w:cs="Arial"/>
          <w:szCs w:val="20"/>
          <w:lang w:val="sl-SI" w:eastAsia="sl-SI"/>
        </w:rPr>
        <w:t xml:space="preserve">potrebuje podatek </w:t>
      </w:r>
      <w:r w:rsidR="00B01BD0">
        <w:rPr>
          <w:rFonts w:cs="Arial"/>
          <w:szCs w:val="20"/>
          <w:lang w:val="sl-SI" w:eastAsia="sl-SI"/>
        </w:rPr>
        <w:t>o prekrškovnem organu, ki je vložil obdolžilni predlog, saj bo ta prekrškovni organ</w:t>
      </w:r>
      <w:r w:rsidR="00515E50">
        <w:rPr>
          <w:rFonts w:cs="Arial"/>
          <w:szCs w:val="20"/>
          <w:lang w:val="sl-SI" w:eastAsia="sl-SI"/>
        </w:rPr>
        <w:t xml:space="preserve"> kot pristojn</w:t>
      </w:r>
      <w:r w:rsidR="00443BE1">
        <w:rPr>
          <w:rFonts w:cs="Arial"/>
          <w:szCs w:val="20"/>
          <w:lang w:val="sl-SI" w:eastAsia="sl-SI"/>
        </w:rPr>
        <w:t>i</w:t>
      </w:r>
      <w:r w:rsidR="00515E50">
        <w:rPr>
          <w:rFonts w:cs="Arial"/>
          <w:szCs w:val="20"/>
          <w:lang w:val="sl-SI" w:eastAsia="sl-SI"/>
        </w:rPr>
        <w:t xml:space="preserve"> prekrškovni organ odločal o pravicah po tem zakonu.</w:t>
      </w:r>
      <w:r w:rsidR="00F244FA">
        <w:rPr>
          <w:rFonts w:cs="Arial"/>
          <w:szCs w:val="20"/>
          <w:lang w:val="sl-SI" w:eastAsia="sl-SI"/>
        </w:rPr>
        <w:t xml:space="preserve"> FUR</w:t>
      </w:r>
      <w:r w:rsidR="00CC3F5B">
        <w:rPr>
          <w:rFonts w:cs="Arial"/>
          <w:szCs w:val="20"/>
          <w:lang w:val="sl-SI" w:eastAsia="sl-SI"/>
        </w:rPr>
        <w:t>S bo v tem primeru znano kateremu pristojnemu prekrškovnemu organu mora sicer zagotoviti podatke o statusu prisilne izterjave,</w:t>
      </w:r>
      <w:r w:rsidR="00CE451C">
        <w:rPr>
          <w:rFonts w:cs="Arial"/>
          <w:szCs w:val="20"/>
          <w:lang w:val="sl-SI" w:eastAsia="sl-SI"/>
        </w:rPr>
        <w:t xml:space="preserve"> saj te podatke FURS praviloma zagotavlja le predlagatelju prisilne izterjave (v tem primeru sodišču).</w:t>
      </w:r>
      <w:r w:rsidR="0067764E" w:rsidRPr="0034642A">
        <w:rPr>
          <w:rFonts w:cs="Arial"/>
          <w:szCs w:val="20"/>
          <w:lang w:val="sl-SI" w:eastAsia="sl-SI"/>
        </w:rPr>
        <w:t xml:space="preserve"> </w:t>
      </w:r>
      <w:r w:rsidR="00F93511" w:rsidRPr="0034642A">
        <w:rPr>
          <w:lang w:val="sl-SI"/>
        </w:rPr>
        <w:t xml:space="preserve"> </w:t>
      </w:r>
    </w:p>
    <w:p w14:paraId="65C84C71" w14:textId="77777777" w:rsidR="00F93511" w:rsidRPr="0034642A" w:rsidRDefault="00F93511" w:rsidP="00F93511">
      <w:pPr>
        <w:shd w:val="clear" w:color="auto" w:fill="FFFFFF"/>
        <w:spacing w:line="288" w:lineRule="auto"/>
        <w:jc w:val="both"/>
        <w:rPr>
          <w:lang w:val="sl-SI"/>
        </w:rPr>
      </w:pPr>
    </w:p>
    <w:p w14:paraId="50297F6A" w14:textId="171CBF4E" w:rsidR="00F93511" w:rsidRDefault="008F628F" w:rsidP="00F93511">
      <w:pPr>
        <w:shd w:val="clear" w:color="auto" w:fill="FFFFFF"/>
        <w:spacing w:line="288" w:lineRule="auto"/>
        <w:jc w:val="both"/>
        <w:rPr>
          <w:lang w:val="sl-SI"/>
        </w:rPr>
      </w:pPr>
      <w:r>
        <w:rPr>
          <w:lang w:val="sl-SI"/>
        </w:rPr>
        <w:t>Peti</w:t>
      </w:r>
      <w:r w:rsidRPr="0034642A">
        <w:rPr>
          <w:lang w:val="sl-SI"/>
        </w:rPr>
        <w:t xml:space="preserve"> </w:t>
      </w:r>
      <w:r w:rsidR="00F93511" w:rsidRPr="0034642A">
        <w:rPr>
          <w:lang w:val="sl-SI"/>
        </w:rPr>
        <w:t xml:space="preserve">odstavek </w:t>
      </w:r>
      <w:r w:rsidR="00376713" w:rsidRPr="0034642A">
        <w:rPr>
          <w:lang w:val="sl-SI"/>
        </w:rPr>
        <w:t>1</w:t>
      </w:r>
      <w:r w:rsidR="00EF3C74">
        <w:rPr>
          <w:lang w:val="sl-SI"/>
        </w:rPr>
        <w:t>2</w:t>
      </w:r>
      <w:r w:rsidR="00F93511" w:rsidRPr="0034642A">
        <w:rPr>
          <w:lang w:val="sl-SI"/>
        </w:rPr>
        <w:t xml:space="preserve">. člena </w:t>
      </w:r>
      <w:r w:rsidR="00FF662A">
        <w:rPr>
          <w:lang w:val="sl-SI"/>
        </w:rPr>
        <w:t xml:space="preserve">predloga </w:t>
      </w:r>
      <w:r w:rsidR="00F93511" w:rsidRPr="0034642A">
        <w:rPr>
          <w:lang w:val="sl-SI"/>
        </w:rPr>
        <w:t xml:space="preserve">zakona pa pristojnemu davčnemu organu nalaga, da pristojnemu prekrškovnemu organu, ki bo izdal informativni izračun, posreduje vse podatke o zneskih izterjanih glob, stroških prekrškovnega postopka, odvzete premoženjske koristi, stroških prisilne izterjave za posameznega storilca prekrška iz 2. člena tega zakona. FURS bo pristojnemu prekrškovnemu organu moral zagotoviti tudi podatke o statusu prisilne izterjave tistih glob in stroškov postopka, ki so jih v prisilno izterjavo posredovala sodišča, ki so odločala o prekrških iz 2. člena tega zakona. </w:t>
      </w:r>
    </w:p>
    <w:p w14:paraId="27E2664D" w14:textId="77777777" w:rsidR="008C05F2" w:rsidRPr="0034642A" w:rsidRDefault="008C05F2" w:rsidP="00F93511">
      <w:pPr>
        <w:shd w:val="clear" w:color="auto" w:fill="FFFFFF"/>
        <w:spacing w:line="288" w:lineRule="auto"/>
        <w:jc w:val="both"/>
        <w:rPr>
          <w:lang w:val="sl-SI"/>
        </w:rPr>
      </w:pPr>
    </w:p>
    <w:p w14:paraId="0D4B8530" w14:textId="77777777" w:rsidR="00F93511" w:rsidRPr="0034642A" w:rsidRDefault="00F93511" w:rsidP="00F93511">
      <w:pPr>
        <w:shd w:val="clear" w:color="auto" w:fill="FFFFFF"/>
        <w:spacing w:line="288" w:lineRule="auto"/>
        <w:jc w:val="both"/>
        <w:rPr>
          <w:lang w:val="sl-SI"/>
        </w:rPr>
      </w:pPr>
      <w:r w:rsidRPr="0034642A">
        <w:rPr>
          <w:lang w:val="sl-SI"/>
        </w:rPr>
        <w:t>Določba vsebuje tudi rok za posredovanje podatkov s strani FURS pristojnemu prekrškovnemu organu. FURS bo potrebne podatke pristojnemu prekrškovnemu organu za namen priprave informativnega izračuna posredoval v dveh mesecih od prejema podatkov od pristojnih prekrškovnih organov oziroma sodišč.</w:t>
      </w:r>
    </w:p>
    <w:p w14:paraId="55271375" w14:textId="77777777" w:rsidR="008B3282" w:rsidRPr="0034642A" w:rsidRDefault="008B3282" w:rsidP="00F93511">
      <w:pPr>
        <w:shd w:val="clear" w:color="auto" w:fill="FFFFFF"/>
        <w:spacing w:line="288" w:lineRule="auto"/>
        <w:jc w:val="both"/>
        <w:rPr>
          <w:lang w:val="sl-SI"/>
        </w:rPr>
      </w:pPr>
    </w:p>
    <w:p w14:paraId="5B250978" w14:textId="77777777" w:rsidR="008B3282" w:rsidRPr="0034642A" w:rsidRDefault="008B3282" w:rsidP="00F93511">
      <w:pPr>
        <w:shd w:val="clear" w:color="auto" w:fill="FFFFFF"/>
        <w:spacing w:line="288" w:lineRule="auto"/>
        <w:jc w:val="both"/>
        <w:rPr>
          <w:lang w:val="sl-SI"/>
        </w:rPr>
      </w:pPr>
    </w:p>
    <w:p w14:paraId="245C035B" w14:textId="6ED5500E" w:rsidR="008B3282" w:rsidRPr="0034642A" w:rsidRDefault="008B3282" w:rsidP="008B3282">
      <w:pPr>
        <w:shd w:val="clear" w:color="auto" w:fill="FFFFFF"/>
        <w:spacing w:line="288" w:lineRule="auto"/>
        <w:jc w:val="both"/>
        <w:rPr>
          <w:b/>
          <w:bCs/>
          <w:lang w:val="sl-SI"/>
        </w:rPr>
      </w:pPr>
      <w:r w:rsidRPr="0034642A">
        <w:rPr>
          <w:b/>
          <w:bCs/>
          <w:lang w:val="sl-SI"/>
        </w:rPr>
        <w:t xml:space="preserve">K </w:t>
      </w:r>
      <w:r w:rsidR="006E3B1E" w:rsidRPr="0034642A">
        <w:rPr>
          <w:b/>
          <w:bCs/>
          <w:lang w:val="sl-SI"/>
        </w:rPr>
        <w:t>1</w:t>
      </w:r>
      <w:r w:rsidR="00E03503">
        <w:rPr>
          <w:b/>
          <w:bCs/>
          <w:lang w:val="sl-SI"/>
        </w:rPr>
        <w:t>3</w:t>
      </w:r>
      <w:r w:rsidRPr="0034642A">
        <w:rPr>
          <w:b/>
          <w:bCs/>
          <w:lang w:val="sl-SI"/>
        </w:rPr>
        <w:t>. členu (informativni izračun)</w:t>
      </w:r>
    </w:p>
    <w:p w14:paraId="78F98728" w14:textId="77777777" w:rsidR="008B3282" w:rsidRPr="0034642A" w:rsidRDefault="008B3282" w:rsidP="008B3282">
      <w:pPr>
        <w:shd w:val="clear" w:color="auto" w:fill="FFFFFF"/>
        <w:spacing w:line="288" w:lineRule="auto"/>
        <w:jc w:val="both"/>
        <w:rPr>
          <w:b/>
          <w:bCs/>
          <w:lang w:val="sl-SI"/>
        </w:rPr>
      </w:pPr>
    </w:p>
    <w:p w14:paraId="17C30637" w14:textId="60368EB3" w:rsidR="008B3282" w:rsidRPr="0034642A" w:rsidRDefault="00E90269" w:rsidP="008B3282">
      <w:pPr>
        <w:shd w:val="clear" w:color="auto" w:fill="FFFFFF"/>
        <w:spacing w:line="288" w:lineRule="auto"/>
        <w:jc w:val="both"/>
        <w:rPr>
          <w:lang w:val="sl-SI"/>
        </w:rPr>
      </w:pPr>
      <w:r>
        <w:rPr>
          <w:lang w:val="sl-SI"/>
        </w:rPr>
        <w:t xml:space="preserve">Predlagani </w:t>
      </w:r>
      <w:r w:rsidR="008B3282" w:rsidRPr="0034642A">
        <w:rPr>
          <w:lang w:val="sl-SI"/>
        </w:rPr>
        <w:t>1</w:t>
      </w:r>
      <w:r w:rsidR="00E03503">
        <w:rPr>
          <w:lang w:val="sl-SI"/>
        </w:rPr>
        <w:t>3</w:t>
      </w:r>
      <w:r w:rsidR="008B3282" w:rsidRPr="0034642A">
        <w:rPr>
          <w:lang w:val="sl-SI"/>
        </w:rPr>
        <w:t>. člen določa informativni izračun, ki je povzet po informativnem izračunu za odmero dohodnine iz 267. člena Zakona o davčnem postopku</w:t>
      </w:r>
      <w:r w:rsidR="008B3282" w:rsidRPr="00725033">
        <w:rPr>
          <w:rStyle w:val="Sprotnaopomba-sklic"/>
          <w:lang w:val="sl-SI"/>
        </w:rPr>
        <w:footnoteReference w:id="49"/>
      </w:r>
      <w:r w:rsidR="008B3282" w:rsidRPr="00725033">
        <w:rPr>
          <w:lang w:val="sl-SI"/>
        </w:rPr>
        <w:t xml:space="preserve"> (v nadaljnjem besedilu: ZDavP-2)</w:t>
      </w:r>
      <w:r w:rsidR="008B3282" w:rsidRPr="0034642A">
        <w:rPr>
          <w:lang w:val="sl-SI"/>
        </w:rPr>
        <w:t>.</w:t>
      </w:r>
    </w:p>
    <w:p w14:paraId="2FD2290C" w14:textId="77777777" w:rsidR="008B3282" w:rsidRPr="0034642A" w:rsidRDefault="008B3282" w:rsidP="008B3282">
      <w:pPr>
        <w:shd w:val="clear" w:color="auto" w:fill="FFFFFF"/>
        <w:spacing w:line="288" w:lineRule="auto"/>
        <w:jc w:val="both"/>
        <w:rPr>
          <w:b/>
          <w:bCs/>
          <w:lang w:val="sl-SI"/>
        </w:rPr>
      </w:pPr>
    </w:p>
    <w:p w14:paraId="2C7D8CA0" w14:textId="1E6A4A52" w:rsidR="008B3282" w:rsidRPr="0034642A" w:rsidRDefault="008B3282" w:rsidP="008B3282">
      <w:pPr>
        <w:shd w:val="clear" w:color="auto" w:fill="FFFFFF"/>
        <w:spacing w:line="288" w:lineRule="auto"/>
        <w:jc w:val="both"/>
        <w:rPr>
          <w:lang w:val="sl-SI"/>
        </w:rPr>
      </w:pPr>
      <w:r w:rsidRPr="0034642A">
        <w:rPr>
          <w:lang w:val="sl-SI"/>
        </w:rPr>
        <w:t>Ko bo pristojni prekrškovni organ za identificirane storilce prekrškov iz 2. člena zakona razpolagal z vsemi potrebnimi podatki, bo lahko na podlagi podatkov iz lastne evidence o pravnomočnih odločbah o prekrških ter vpisnikov in pomožnih knjig</w:t>
      </w:r>
      <w:r w:rsidRPr="00C4212B">
        <w:rPr>
          <w:lang w:val="sl-SI"/>
        </w:rPr>
        <w:t>, ki jih prekrškovni organ vodi v skladu z ZP-1, ter na podlagi podatkov, pridobljenih s strani sodišč</w:t>
      </w:r>
      <w:r w:rsidR="00C4212B" w:rsidRPr="00C4212B">
        <w:rPr>
          <w:lang w:val="sl-SI"/>
        </w:rPr>
        <w:t>,</w:t>
      </w:r>
      <w:r w:rsidRPr="00C4212B">
        <w:rPr>
          <w:lang w:val="sl-SI"/>
        </w:rPr>
        <w:t xml:space="preserve"> FURS</w:t>
      </w:r>
      <w:r w:rsidR="00C4212B" w:rsidRPr="00C4212B">
        <w:rPr>
          <w:lang w:val="sl-SI"/>
        </w:rPr>
        <w:t xml:space="preserve"> oziroma </w:t>
      </w:r>
      <w:r w:rsidR="00C4212B" w:rsidRPr="0034642A">
        <w:rPr>
          <w:lang w:val="sl-SI" w:eastAsia="sl-SI"/>
        </w:rPr>
        <w:t>Agencij</w:t>
      </w:r>
      <w:r w:rsidR="00C4212B">
        <w:rPr>
          <w:lang w:val="sl-SI" w:eastAsia="sl-SI"/>
        </w:rPr>
        <w:t>e</w:t>
      </w:r>
      <w:r w:rsidR="00C4212B" w:rsidRPr="0034642A">
        <w:rPr>
          <w:lang w:val="sl-SI" w:eastAsia="sl-SI"/>
        </w:rPr>
        <w:t xml:space="preserve"> Republike Slovenije za javnopravne evidence in storitve (v nadaljnjem besedilu: AJPES)</w:t>
      </w:r>
      <w:r w:rsidRPr="00C4212B">
        <w:rPr>
          <w:lang w:val="sl-SI"/>
        </w:rPr>
        <w:t>, za vsakega storilca prekrška iz 2. člena tega zakona izdelal informativni izračun.</w:t>
      </w:r>
    </w:p>
    <w:p w14:paraId="678892BD" w14:textId="77777777" w:rsidR="008B3282" w:rsidRPr="0034642A" w:rsidRDefault="008B3282" w:rsidP="008B3282">
      <w:pPr>
        <w:shd w:val="clear" w:color="auto" w:fill="FFFFFF"/>
        <w:spacing w:line="288" w:lineRule="auto"/>
        <w:jc w:val="both"/>
        <w:rPr>
          <w:lang w:val="sl-SI"/>
        </w:rPr>
      </w:pPr>
    </w:p>
    <w:p w14:paraId="0B791148" w14:textId="14A6389C" w:rsidR="00416F84" w:rsidRDefault="008B3282" w:rsidP="008B3282">
      <w:pPr>
        <w:shd w:val="clear" w:color="auto" w:fill="FFFFFF"/>
        <w:spacing w:line="288" w:lineRule="auto"/>
        <w:jc w:val="both"/>
        <w:rPr>
          <w:lang w:val="sl-SI"/>
        </w:rPr>
      </w:pPr>
      <w:r w:rsidRPr="0034642A">
        <w:rPr>
          <w:lang w:val="sl-SI"/>
        </w:rPr>
        <w:t xml:space="preserve">Drugi odstavek </w:t>
      </w:r>
      <w:r w:rsidR="00762B2A">
        <w:rPr>
          <w:lang w:val="sl-SI"/>
        </w:rPr>
        <w:t>1</w:t>
      </w:r>
      <w:r w:rsidR="00CA09DF">
        <w:rPr>
          <w:lang w:val="sl-SI"/>
        </w:rPr>
        <w:t>3</w:t>
      </w:r>
      <w:r w:rsidRPr="0034642A">
        <w:rPr>
          <w:lang w:val="sl-SI"/>
        </w:rPr>
        <w:t xml:space="preserve">. člena predloga zakona določa obseg podatkov, ki jih bo za vsakega storilca prekrška iz 2. člena tega zakona vseboval </w:t>
      </w:r>
      <w:r w:rsidR="0022563A">
        <w:rPr>
          <w:lang w:val="sl-SI"/>
        </w:rPr>
        <w:t>i</w:t>
      </w:r>
      <w:r w:rsidRPr="0034642A">
        <w:rPr>
          <w:lang w:val="sl-SI"/>
        </w:rPr>
        <w:t>nformativni izračun</w:t>
      </w:r>
      <w:r w:rsidR="00EF5D11">
        <w:rPr>
          <w:lang w:val="sl-SI"/>
        </w:rPr>
        <w:t>:</w:t>
      </w:r>
    </w:p>
    <w:p w14:paraId="78991747" w14:textId="77777777" w:rsidR="00EF5D11" w:rsidRPr="0034642A" w:rsidRDefault="00EF5D11" w:rsidP="00EF5D11">
      <w:pPr>
        <w:spacing w:line="276" w:lineRule="auto"/>
        <w:jc w:val="both"/>
        <w:rPr>
          <w:rFonts w:cs="Arial"/>
          <w:szCs w:val="20"/>
          <w:shd w:val="clear" w:color="auto" w:fill="FFFFFF"/>
          <w:lang w:val="sl-SI"/>
        </w:rPr>
      </w:pPr>
    </w:p>
    <w:p w14:paraId="241EF1E3" w14:textId="77777777" w:rsidR="00EF5D11" w:rsidRPr="0034642A" w:rsidRDefault="00EF5D11" w:rsidP="00271E94">
      <w:pPr>
        <w:pStyle w:val="Odstavekseznama"/>
        <w:numPr>
          <w:ilvl w:val="0"/>
          <w:numId w:val="44"/>
        </w:numPr>
        <w:shd w:val="clear" w:color="auto" w:fill="FFFFFF"/>
        <w:spacing w:line="276" w:lineRule="auto"/>
        <w:ind w:left="709"/>
        <w:jc w:val="both"/>
        <w:rPr>
          <w:rFonts w:cs="Arial"/>
          <w:szCs w:val="20"/>
          <w:shd w:val="clear" w:color="auto" w:fill="FFFFFF"/>
          <w:lang w:val="sl-SI"/>
        </w:rPr>
      </w:pPr>
      <w:r w:rsidRPr="0034642A">
        <w:rPr>
          <w:rFonts w:cs="Arial"/>
          <w:szCs w:val="20"/>
          <w:shd w:val="clear" w:color="auto" w:fill="FFFFFF"/>
          <w:lang w:val="sl-SI"/>
        </w:rPr>
        <w:t>osebno ime oziroma firmo pravne osebe,</w:t>
      </w:r>
    </w:p>
    <w:p w14:paraId="523244F1" w14:textId="77777777" w:rsidR="00EF5D11" w:rsidRPr="0034642A" w:rsidRDefault="00EF5D11" w:rsidP="00271E94">
      <w:pPr>
        <w:pStyle w:val="Odstavekseznama"/>
        <w:numPr>
          <w:ilvl w:val="0"/>
          <w:numId w:val="44"/>
        </w:numPr>
        <w:shd w:val="clear" w:color="auto" w:fill="FFFFFF"/>
        <w:spacing w:line="276" w:lineRule="auto"/>
        <w:ind w:left="709"/>
        <w:jc w:val="both"/>
        <w:rPr>
          <w:rFonts w:cs="Arial"/>
          <w:szCs w:val="20"/>
          <w:shd w:val="clear" w:color="auto" w:fill="FFFFFF"/>
          <w:lang w:val="sl-SI"/>
        </w:rPr>
      </w:pPr>
      <w:r w:rsidRPr="0034642A">
        <w:rPr>
          <w:rFonts w:cs="Arial"/>
          <w:szCs w:val="20"/>
          <w:shd w:val="clear" w:color="auto" w:fill="FFFFFF"/>
          <w:lang w:val="sl-SI"/>
        </w:rPr>
        <w:t>naslov prebivališča oziroma sedež pravne osebe,</w:t>
      </w:r>
    </w:p>
    <w:p w14:paraId="6D8BA338" w14:textId="77777777" w:rsidR="00EF5D11" w:rsidRPr="0034642A" w:rsidRDefault="00EF5D11" w:rsidP="00271E94">
      <w:pPr>
        <w:pStyle w:val="Odstavekseznama"/>
        <w:numPr>
          <w:ilvl w:val="0"/>
          <w:numId w:val="44"/>
        </w:numPr>
        <w:shd w:val="clear" w:color="auto" w:fill="FFFFFF"/>
        <w:spacing w:line="276" w:lineRule="auto"/>
        <w:ind w:left="709"/>
        <w:jc w:val="both"/>
        <w:rPr>
          <w:rFonts w:cs="Arial"/>
          <w:szCs w:val="20"/>
          <w:shd w:val="clear" w:color="auto" w:fill="FFFFFF"/>
          <w:lang w:val="sl-SI"/>
        </w:rPr>
      </w:pPr>
      <w:r w:rsidRPr="0034642A">
        <w:rPr>
          <w:rFonts w:cs="Arial"/>
          <w:szCs w:val="20"/>
          <w:shd w:val="clear" w:color="auto" w:fill="FFFFFF"/>
          <w:lang w:val="sl-SI"/>
        </w:rPr>
        <w:t>EMŠO, če je fizična oseba tujec pa datum rojstva, oziroma matično številko pravne osebe,</w:t>
      </w:r>
    </w:p>
    <w:p w14:paraId="21019B19" w14:textId="77777777" w:rsidR="00EF5D11" w:rsidRPr="0034642A" w:rsidRDefault="00EF5D11" w:rsidP="00271E94">
      <w:pPr>
        <w:pStyle w:val="Odstavekseznama"/>
        <w:numPr>
          <w:ilvl w:val="0"/>
          <w:numId w:val="44"/>
        </w:numPr>
        <w:shd w:val="clear" w:color="auto" w:fill="FFFFFF"/>
        <w:spacing w:line="276" w:lineRule="auto"/>
        <w:ind w:left="709"/>
        <w:jc w:val="both"/>
        <w:rPr>
          <w:rFonts w:cs="Arial"/>
          <w:szCs w:val="20"/>
          <w:shd w:val="clear" w:color="auto" w:fill="FFFFFF"/>
          <w:lang w:val="sl-SI"/>
        </w:rPr>
      </w:pPr>
      <w:r w:rsidRPr="0034642A">
        <w:rPr>
          <w:rFonts w:cs="Arial"/>
          <w:szCs w:val="20"/>
          <w:shd w:val="clear" w:color="auto" w:fill="FFFFFF"/>
          <w:lang w:val="sl-SI"/>
        </w:rPr>
        <w:lastRenderedPageBreak/>
        <w:t xml:space="preserve">naziv </w:t>
      </w:r>
      <w:r w:rsidRPr="00725033">
        <w:rPr>
          <w:rFonts w:cs="Arial"/>
          <w:szCs w:val="20"/>
          <w:shd w:val="clear" w:color="auto" w:fill="FFFFFF"/>
          <w:lang w:val="sl-SI"/>
        </w:rPr>
        <w:t>organa, ki je izdal odločbo o prekršku, ter številko in datum odločbe o prekršku,</w:t>
      </w:r>
    </w:p>
    <w:p w14:paraId="55A7DC62" w14:textId="77777777" w:rsidR="00EF5D11" w:rsidRPr="0034642A" w:rsidRDefault="00EF5D11" w:rsidP="00271E94">
      <w:pPr>
        <w:pStyle w:val="Odstavekseznama"/>
        <w:numPr>
          <w:ilvl w:val="0"/>
          <w:numId w:val="44"/>
        </w:numPr>
        <w:shd w:val="clear" w:color="auto" w:fill="FFFFFF"/>
        <w:spacing w:line="276" w:lineRule="auto"/>
        <w:ind w:left="709"/>
        <w:jc w:val="both"/>
        <w:rPr>
          <w:rFonts w:cs="Arial"/>
          <w:szCs w:val="20"/>
          <w:shd w:val="clear" w:color="auto" w:fill="FFFFFF"/>
          <w:lang w:val="sl-SI"/>
        </w:rPr>
      </w:pPr>
      <w:r w:rsidRPr="0034642A">
        <w:rPr>
          <w:rFonts w:cs="Arial"/>
          <w:szCs w:val="20"/>
          <w:shd w:val="clear" w:color="auto" w:fill="FFFFFF"/>
          <w:lang w:val="sl-SI"/>
        </w:rPr>
        <w:t>pravno kvalifikacijo prekrška iz 2. člena tega zakona,</w:t>
      </w:r>
    </w:p>
    <w:p w14:paraId="23BE6E53" w14:textId="77777777" w:rsidR="00EF5D11" w:rsidRPr="0034642A" w:rsidRDefault="00EF5D11" w:rsidP="00271E94">
      <w:pPr>
        <w:pStyle w:val="Odstavekseznama"/>
        <w:numPr>
          <w:ilvl w:val="0"/>
          <w:numId w:val="44"/>
        </w:numPr>
        <w:shd w:val="clear" w:color="auto" w:fill="FFFFFF"/>
        <w:spacing w:line="276" w:lineRule="auto"/>
        <w:ind w:left="709"/>
        <w:jc w:val="both"/>
        <w:rPr>
          <w:rFonts w:cs="Arial"/>
          <w:szCs w:val="20"/>
          <w:shd w:val="clear" w:color="auto" w:fill="FFFFFF"/>
          <w:lang w:val="sl-SI"/>
        </w:rPr>
      </w:pPr>
      <w:r w:rsidRPr="0034642A">
        <w:rPr>
          <w:rFonts w:cs="Arial"/>
          <w:szCs w:val="20"/>
          <w:shd w:val="clear" w:color="auto" w:fill="FFFFFF"/>
          <w:lang w:val="sl-SI"/>
        </w:rPr>
        <w:t>znesek, ki se izplača storilcu prekrška iz 2. člena tega zakona, in sicer:</w:t>
      </w:r>
      <w:r w:rsidRPr="0034642A" w:rsidDel="00853842">
        <w:rPr>
          <w:rFonts w:cs="Arial"/>
          <w:szCs w:val="20"/>
          <w:shd w:val="clear" w:color="auto" w:fill="FFFFFF"/>
          <w:lang w:val="sl-SI"/>
        </w:rPr>
        <w:t xml:space="preserve"> </w:t>
      </w:r>
    </w:p>
    <w:p w14:paraId="5B9B2E02" w14:textId="77777777" w:rsidR="00EF5D11" w:rsidRPr="00725033" w:rsidRDefault="00EF5D11" w:rsidP="00EF5D11">
      <w:pPr>
        <w:pStyle w:val="Odstavekseznama"/>
        <w:shd w:val="clear" w:color="auto" w:fill="FFFFFF"/>
        <w:spacing w:line="276" w:lineRule="auto"/>
        <w:ind w:left="709"/>
        <w:jc w:val="both"/>
        <w:rPr>
          <w:rFonts w:cs="Arial"/>
          <w:szCs w:val="20"/>
          <w:shd w:val="clear" w:color="auto" w:fill="FFFFFF"/>
          <w:lang w:val="sl-SI"/>
        </w:rPr>
      </w:pPr>
      <w:r>
        <w:rPr>
          <w:rFonts w:cs="Arial"/>
          <w:szCs w:val="20"/>
          <w:shd w:val="clear" w:color="auto" w:fill="FFFFFF"/>
          <w:lang w:val="sl-SI"/>
        </w:rPr>
        <w:t>a)</w:t>
      </w:r>
      <w:r w:rsidRPr="0034642A">
        <w:rPr>
          <w:rFonts w:cs="Arial"/>
          <w:szCs w:val="20"/>
          <w:shd w:val="clear" w:color="auto" w:fill="FFFFFF"/>
          <w:lang w:val="sl-SI"/>
        </w:rPr>
        <w:t xml:space="preserve"> znesek plačanih ali izterjanih </w:t>
      </w:r>
      <w:r w:rsidRPr="00725033">
        <w:rPr>
          <w:rFonts w:cs="Arial"/>
          <w:szCs w:val="20"/>
          <w:shd w:val="clear" w:color="auto" w:fill="FFFFFF"/>
          <w:lang w:val="sl-SI"/>
        </w:rPr>
        <w:t xml:space="preserve">glob, </w:t>
      </w:r>
    </w:p>
    <w:p w14:paraId="6B40E3FB" w14:textId="77777777" w:rsidR="00EF5D11" w:rsidRPr="0034642A" w:rsidRDefault="00EF5D11" w:rsidP="00EF5D11">
      <w:pPr>
        <w:pStyle w:val="Odstavekseznama"/>
        <w:shd w:val="clear" w:color="auto" w:fill="FFFFFF"/>
        <w:spacing w:line="276" w:lineRule="auto"/>
        <w:ind w:left="709"/>
        <w:jc w:val="both"/>
        <w:rPr>
          <w:rFonts w:cs="Arial"/>
          <w:szCs w:val="20"/>
          <w:shd w:val="clear" w:color="auto" w:fill="FFFFFF"/>
          <w:lang w:val="sl-SI"/>
        </w:rPr>
      </w:pPr>
      <w:r>
        <w:rPr>
          <w:rFonts w:cs="Arial"/>
          <w:szCs w:val="20"/>
          <w:shd w:val="clear" w:color="auto" w:fill="FFFFFF"/>
          <w:lang w:val="sl-SI"/>
        </w:rPr>
        <w:t>b)</w:t>
      </w:r>
      <w:r w:rsidRPr="0034642A">
        <w:rPr>
          <w:rFonts w:cs="Arial"/>
          <w:szCs w:val="20"/>
          <w:shd w:val="clear" w:color="auto" w:fill="FFFFFF"/>
          <w:lang w:val="sl-SI"/>
        </w:rPr>
        <w:t xml:space="preserve"> znesek plačanih ali izterjanih stroškov postopka o prekršku, </w:t>
      </w:r>
    </w:p>
    <w:p w14:paraId="33770B8C" w14:textId="77777777" w:rsidR="00EF5D11" w:rsidRPr="0034642A" w:rsidRDefault="00EF5D11" w:rsidP="00EF5D11">
      <w:pPr>
        <w:pStyle w:val="Odstavekseznama"/>
        <w:shd w:val="clear" w:color="auto" w:fill="FFFFFF"/>
        <w:spacing w:line="276" w:lineRule="auto"/>
        <w:ind w:left="709"/>
        <w:jc w:val="both"/>
        <w:rPr>
          <w:rFonts w:cs="Arial"/>
          <w:szCs w:val="20"/>
          <w:shd w:val="clear" w:color="auto" w:fill="FFFFFF"/>
          <w:lang w:val="sl-SI"/>
        </w:rPr>
      </w:pPr>
      <w:r>
        <w:rPr>
          <w:rFonts w:cs="Arial"/>
          <w:szCs w:val="20"/>
          <w:shd w:val="clear" w:color="auto" w:fill="FFFFFF"/>
          <w:lang w:val="sl-SI"/>
        </w:rPr>
        <w:t>c)</w:t>
      </w:r>
      <w:r w:rsidRPr="0034642A">
        <w:rPr>
          <w:rFonts w:cs="Arial"/>
          <w:szCs w:val="20"/>
          <w:shd w:val="clear" w:color="auto" w:fill="FFFFFF"/>
          <w:lang w:val="sl-SI"/>
        </w:rPr>
        <w:t xml:space="preserve"> znesek plačane ali izterjane odvzete premoženjske koristi, </w:t>
      </w:r>
    </w:p>
    <w:p w14:paraId="7902BAF8" w14:textId="77777777" w:rsidR="00EF5D11" w:rsidRPr="0034642A" w:rsidRDefault="00EF5D11" w:rsidP="00EF5D11">
      <w:pPr>
        <w:pStyle w:val="Odstavekseznama"/>
        <w:shd w:val="clear" w:color="auto" w:fill="FFFFFF"/>
        <w:spacing w:line="276" w:lineRule="auto"/>
        <w:ind w:left="709"/>
        <w:jc w:val="both"/>
        <w:rPr>
          <w:rFonts w:cs="Arial"/>
          <w:szCs w:val="20"/>
          <w:shd w:val="clear" w:color="auto" w:fill="FFFFFF"/>
          <w:lang w:val="sl-SI"/>
        </w:rPr>
      </w:pPr>
      <w:r>
        <w:rPr>
          <w:rFonts w:cs="Arial"/>
          <w:szCs w:val="20"/>
          <w:shd w:val="clear" w:color="auto" w:fill="FFFFFF"/>
          <w:lang w:val="sl-SI"/>
        </w:rPr>
        <w:t>č)</w:t>
      </w:r>
      <w:r w:rsidRPr="0034642A">
        <w:rPr>
          <w:rFonts w:cs="Arial"/>
          <w:szCs w:val="20"/>
          <w:shd w:val="clear" w:color="auto" w:fill="FFFFFF"/>
          <w:lang w:val="sl-SI"/>
        </w:rPr>
        <w:t xml:space="preserve"> znesek plačanih ali izterjanih stroškov postopka prisilne izterjave,</w:t>
      </w:r>
    </w:p>
    <w:p w14:paraId="78CBB660" w14:textId="77777777" w:rsidR="00EF5D11" w:rsidRPr="00725033" w:rsidRDefault="00EF5D11" w:rsidP="00EF5D11">
      <w:pPr>
        <w:pStyle w:val="Odstavekseznama"/>
        <w:shd w:val="clear" w:color="auto" w:fill="FFFFFF"/>
        <w:spacing w:line="276" w:lineRule="auto"/>
        <w:ind w:left="709"/>
        <w:jc w:val="both"/>
        <w:rPr>
          <w:rFonts w:cs="Arial"/>
          <w:szCs w:val="20"/>
          <w:shd w:val="clear" w:color="auto" w:fill="FFFFFF"/>
          <w:lang w:val="sl-SI"/>
        </w:rPr>
      </w:pPr>
      <w:r>
        <w:rPr>
          <w:rFonts w:cs="Arial"/>
          <w:szCs w:val="20"/>
          <w:shd w:val="clear" w:color="auto" w:fill="FFFFFF"/>
          <w:lang w:val="sl-SI"/>
        </w:rPr>
        <w:t>d)</w:t>
      </w:r>
      <w:r w:rsidRPr="0034642A">
        <w:rPr>
          <w:rFonts w:cs="Arial"/>
          <w:szCs w:val="20"/>
          <w:shd w:val="clear" w:color="auto" w:fill="FFFFFF"/>
          <w:lang w:val="sl-SI"/>
        </w:rPr>
        <w:t xml:space="preserve"> odmerjeni znesek za opravljeno delo v splošno korist</w:t>
      </w:r>
      <w:r w:rsidRPr="00725033">
        <w:rPr>
          <w:rFonts w:cs="Arial"/>
          <w:szCs w:val="20"/>
          <w:shd w:val="clear" w:color="auto" w:fill="FFFFFF"/>
          <w:lang w:val="sl-SI"/>
        </w:rPr>
        <w:t xml:space="preserve">, </w:t>
      </w:r>
    </w:p>
    <w:p w14:paraId="3A206B80" w14:textId="77777777" w:rsidR="00EF5D11" w:rsidRPr="0034642A" w:rsidRDefault="00EF5D11" w:rsidP="00EF5D11">
      <w:pPr>
        <w:pStyle w:val="Odstavekseznama"/>
        <w:shd w:val="clear" w:color="auto" w:fill="FFFFFF"/>
        <w:spacing w:line="276" w:lineRule="auto"/>
        <w:ind w:left="709"/>
        <w:jc w:val="both"/>
        <w:rPr>
          <w:rFonts w:cs="Arial"/>
          <w:szCs w:val="20"/>
          <w:shd w:val="clear" w:color="auto" w:fill="FFFFFF"/>
          <w:lang w:val="sl-SI"/>
        </w:rPr>
      </w:pPr>
      <w:r>
        <w:rPr>
          <w:rFonts w:cs="Arial"/>
          <w:szCs w:val="20"/>
          <w:shd w:val="clear" w:color="auto" w:fill="FFFFFF"/>
          <w:lang w:val="sl-SI"/>
        </w:rPr>
        <w:t>e)</w:t>
      </w:r>
      <w:r w:rsidRPr="0034642A">
        <w:rPr>
          <w:rFonts w:cs="Arial"/>
          <w:szCs w:val="20"/>
          <w:shd w:val="clear" w:color="auto" w:fill="FFFFFF"/>
          <w:lang w:val="sl-SI"/>
        </w:rPr>
        <w:t xml:space="preserve"> odmerjeni znesek za prestan nadomestni zapor,</w:t>
      </w:r>
    </w:p>
    <w:p w14:paraId="08C8D343" w14:textId="77777777" w:rsidR="00EF5D11" w:rsidRDefault="00EF5D11" w:rsidP="00EF5D11">
      <w:pPr>
        <w:pStyle w:val="Odstavekseznama"/>
        <w:shd w:val="clear" w:color="auto" w:fill="FFFFFF"/>
        <w:spacing w:line="276" w:lineRule="auto"/>
        <w:ind w:left="709"/>
        <w:jc w:val="both"/>
        <w:rPr>
          <w:rFonts w:cs="Arial"/>
          <w:szCs w:val="20"/>
          <w:lang w:val="sl-SI"/>
        </w:rPr>
      </w:pPr>
      <w:r>
        <w:rPr>
          <w:rFonts w:cs="Arial"/>
          <w:szCs w:val="20"/>
          <w:shd w:val="clear" w:color="auto" w:fill="FFFFFF"/>
          <w:lang w:val="sl-SI"/>
        </w:rPr>
        <w:t>f)</w:t>
      </w:r>
      <w:r w:rsidRPr="0034642A">
        <w:rPr>
          <w:rFonts w:cs="Arial"/>
          <w:szCs w:val="20"/>
          <w:shd w:val="clear" w:color="auto" w:fill="FFFFFF"/>
          <w:lang w:val="sl-SI"/>
        </w:rPr>
        <w:t xml:space="preserve"> odmerjeni znesek za opravljeno </w:t>
      </w:r>
      <w:r w:rsidRPr="0034642A">
        <w:rPr>
          <w:rFonts w:cs="Arial"/>
          <w:szCs w:val="20"/>
          <w:lang w:val="sl-SI"/>
        </w:rPr>
        <w:t>delo v korist humanitarnih organizacij ali samoupravne lokalne skupnosti v okviru izrečenega vzgojnega ukrepa,</w:t>
      </w:r>
    </w:p>
    <w:p w14:paraId="1B5D68F0" w14:textId="77777777" w:rsidR="00EF5D11" w:rsidRDefault="00EF5D11" w:rsidP="00271E94">
      <w:pPr>
        <w:pStyle w:val="Odstavekseznama"/>
        <w:numPr>
          <w:ilvl w:val="0"/>
          <w:numId w:val="44"/>
        </w:numPr>
        <w:shd w:val="clear" w:color="auto" w:fill="FFFFFF"/>
        <w:spacing w:line="276" w:lineRule="auto"/>
        <w:ind w:left="709"/>
        <w:jc w:val="both"/>
        <w:rPr>
          <w:rFonts w:cs="Arial"/>
          <w:szCs w:val="20"/>
          <w:lang w:val="sl-SI"/>
        </w:rPr>
      </w:pPr>
      <w:r w:rsidRPr="00D25A71">
        <w:rPr>
          <w:rFonts w:cs="Arial"/>
          <w:szCs w:val="20"/>
          <w:lang w:val="sl-SI"/>
        </w:rPr>
        <w:t>podatek o vračilu odvzete premoženjske koristi,</w:t>
      </w:r>
    </w:p>
    <w:p w14:paraId="38345B9E" w14:textId="0F34923D" w:rsidR="00D25A71" w:rsidRPr="00D25A71" w:rsidRDefault="0058215B" w:rsidP="00271E94">
      <w:pPr>
        <w:pStyle w:val="Odstavekseznama"/>
        <w:numPr>
          <w:ilvl w:val="0"/>
          <w:numId w:val="44"/>
        </w:numPr>
        <w:shd w:val="clear" w:color="auto" w:fill="FFFFFF"/>
        <w:spacing w:line="276" w:lineRule="auto"/>
        <w:ind w:left="709"/>
        <w:jc w:val="both"/>
        <w:rPr>
          <w:rFonts w:cs="Arial"/>
          <w:szCs w:val="20"/>
          <w:lang w:val="sl-SI"/>
        </w:rPr>
      </w:pPr>
      <w:r>
        <w:rPr>
          <w:rFonts w:cs="Arial"/>
          <w:szCs w:val="20"/>
          <w:lang w:val="sl-SI"/>
        </w:rPr>
        <w:t>navedb</w:t>
      </w:r>
      <w:r w:rsidR="00391149">
        <w:rPr>
          <w:rFonts w:cs="Arial"/>
          <w:szCs w:val="20"/>
          <w:lang w:val="sl-SI"/>
        </w:rPr>
        <w:t>o glede bančnih stroškov, in sicer, da ti niso nastali,</w:t>
      </w:r>
    </w:p>
    <w:p w14:paraId="698F907C" w14:textId="4367F27C" w:rsidR="00EF5D11" w:rsidRPr="0034642A" w:rsidRDefault="00EF5D11" w:rsidP="00271E94">
      <w:pPr>
        <w:pStyle w:val="Odstavekseznama"/>
        <w:numPr>
          <w:ilvl w:val="0"/>
          <w:numId w:val="44"/>
        </w:numPr>
        <w:shd w:val="clear" w:color="auto" w:fill="FFFFFF"/>
        <w:spacing w:line="276" w:lineRule="auto"/>
        <w:ind w:left="709"/>
        <w:jc w:val="both"/>
        <w:rPr>
          <w:rFonts w:cs="Arial"/>
          <w:szCs w:val="20"/>
          <w:shd w:val="clear" w:color="auto" w:fill="FFFFFF"/>
          <w:lang w:val="sl-SI"/>
        </w:rPr>
      </w:pPr>
      <w:r w:rsidRPr="0034642A">
        <w:rPr>
          <w:rFonts w:cs="Arial"/>
          <w:szCs w:val="20"/>
          <w:shd w:val="clear" w:color="auto" w:fill="FFFFFF"/>
          <w:lang w:val="sl-SI"/>
        </w:rPr>
        <w:t xml:space="preserve">številko </w:t>
      </w:r>
      <w:r w:rsidR="00775C94">
        <w:rPr>
          <w:rFonts w:cs="Arial"/>
          <w:szCs w:val="20"/>
          <w:shd w:val="clear" w:color="auto" w:fill="FFFFFF"/>
          <w:lang w:val="sl-SI"/>
        </w:rPr>
        <w:t>plačilnega</w:t>
      </w:r>
      <w:r w:rsidRPr="0034642A">
        <w:rPr>
          <w:rFonts w:cs="Arial"/>
          <w:szCs w:val="20"/>
          <w:shd w:val="clear" w:color="auto" w:fill="FFFFFF"/>
          <w:lang w:val="sl-SI"/>
        </w:rPr>
        <w:t xml:space="preserve"> računa</w:t>
      </w:r>
      <w:r w:rsidRPr="00725033">
        <w:rPr>
          <w:rFonts w:cs="Arial"/>
          <w:szCs w:val="20"/>
          <w:shd w:val="clear" w:color="auto" w:fill="FFFFFF"/>
          <w:lang w:val="sl-SI"/>
        </w:rPr>
        <w:t xml:space="preserve">, na katerega se nakaže znesek iz </w:t>
      </w:r>
      <w:r w:rsidR="002009F4">
        <w:rPr>
          <w:rFonts w:cs="Arial"/>
          <w:szCs w:val="20"/>
          <w:shd w:val="clear" w:color="auto" w:fill="FFFFFF"/>
          <w:lang w:val="sl-SI"/>
        </w:rPr>
        <w:t>6. točke drugega odstavka tega člena</w:t>
      </w:r>
      <w:r w:rsidRPr="00725033">
        <w:rPr>
          <w:rFonts w:cs="Arial"/>
          <w:szCs w:val="20"/>
          <w:shd w:val="clear" w:color="auto" w:fill="FFFFFF"/>
          <w:lang w:val="sl-SI"/>
        </w:rPr>
        <w:t>, ter</w:t>
      </w:r>
    </w:p>
    <w:p w14:paraId="43A6C1F5" w14:textId="77777777" w:rsidR="00EF5D11" w:rsidRPr="0034642A" w:rsidRDefault="00EF5D11" w:rsidP="00271E94">
      <w:pPr>
        <w:pStyle w:val="Odstavekseznama"/>
        <w:numPr>
          <w:ilvl w:val="0"/>
          <w:numId w:val="44"/>
        </w:numPr>
        <w:shd w:val="clear" w:color="auto" w:fill="FFFFFF"/>
        <w:spacing w:line="276" w:lineRule="auto"/>
        <w:ind w:left="709"/>
        <w:jc w:val="both"/>
        <w:rPr>
          <w:rFonts w:cs="Arial"/>
          <w:szCs w:val="20"/>
          <w:shd w:val="clear" w:color="auto" w:fill="FFFFFF"/>
          <w:lang w:val="sl-SI"/>
        </w:rPr>
      </w:pPr>
      <w:r w:rsidRPr="0034642A">
        <w:rPr>
          <w:rFonts w:cs="Arial"/>
          <w:szCs w:val="20"/>
          <w:shd w:val="clear" w:color="auto" w:fill="FFFFFF"/>
          <w:lang w:val="sl-SI"/>
        </w:rPr>
        <w:t xml:space="preserve">pravni pouk z vsebino iz prvega </w:t>
      </w:r>
      <w:r>
        <w:rPr>
          <w:rFonts w:cs="Arial"/>
          <w:szCs w:val="20"/>
          <w:shd w:val="clear" w:color="auto" w:fill="FFFFFF"/>
          <w:lang w:val="sl-SI"/>
        </w:rPr>
        <w:t xml:space="preserve">in drugega </w:t>
      </w:r>
      <w:r w:rsidRPr="0034642A">
        <w:rPr>
          <w:rFonts w:cs="Arial"/>
          <w:szCs w:val="20"/>
          <w:shd w:val="clear" w:color="auto" w:fill="FFFFFF"/>
          <w:lang w:val="sl-SI"/>
        </w:rPr>
        <w:t xml:space="preserve">odstavka </w:t>
      </w:r>
      <w:r w:rsidRPr="00617B6B">
        <w:rPr>
          <w:rFonts w:cs="Arial"/>
          <w:szCs w:val="20"/>
          <w:shd w:val="clear" w:color="auto" w:fill="FFFFFF"/>
          <w:lang w:val="sl-SI"/>
        </w:rPr>
        <w:t>1</w:t>
      </w:r>
      <w:r>
        <w:rPr>
          <w:rFonts w:cs="Arial"/>
          <w:szCs w:val="20"/>
          <w:shd w:val="clear" w:color="auto" w:fill="FFFFFF"/>
          <w:lang w:val="sl-SI"/>
        </w:rPr>
        <w:t>5</w:t>
      </w:r>
      <w:r w:rsidRPr="00617B6B">
        <w:rPr>
          <w:rFonts w:cs="Arial"/>
          <w:szCs w:val="20"/>
          <w:shd w:val="clear" w:color="auto" w:fill="FFFFFF"/>
          <w:lang w:val="sl-SI"/>
        </w:rPr>
        <w:t>. člena</w:t>
      </w:r>
      <w:r w:rsidRPr="0034642A">
        <w:rPr>
          <w:rFonts w:cs="Arial"/>
          <w:szCs w:val="20"/>
          <w:shd w:val="clear" w:color="auto" w:fill="FFFFFF"/>
          <w:lang w:val="sl-SI"/>
        </w:rPr>
        <w:t xml:space="preserve"> tega zakona ter prvega </w:t>
      </w:r>
      <w:r>
        <w:rPr>
          <w:rFonts w:cs="Arial"/>
          <w:szCs w:val="20"/>
          <w:shd w:val="clear" w:color="auto" w:fill="FFFFFF"/>
          <w:lang w:val="sl-SI"/>
        </w:rPr>
        <w:t xml:space="preserve">in </w:t>
      </w:r>
      <w:r w:rsidRPr="0034642A">
        <w:rPr>
          <w:rFonts w:cs="Arial"/>
          <w:szCs w:val="20"/>
          <w:shd w:val="clear" w:color="auto" w:fill="FFFFFF"/>
          <w:lang w:val="sl-SI"/>
        </w:rPr>
        <w:t xml:space="preserve">drugega odstavka </w:t>
      </w:r>
      <w:r w:rsidRPr="00D339F2">
        <w:rPr>
          <w:rFonts w:cs="Arial"/>
          <w:szCs w:val="20"/>
          <w:shd w:val="clear" w:color="auto" w:fill="FFFFFF"/>
          <w:lang w:val="sl-SI"/>
        </w:rPr>
        <w:t>1</w:t>
      </w:r>
      <w:r>
        <w:rPr>
          <w:rFonts w:cs="Arial"/>
          <w:szCs w:val="20"/>
          <w:shd w:val="clear" w:color="auto" w:fill="FFFFFF"/>
          <w:lang w:val="sl-SI"/>
        </w:rPr>
        <w:t>6</w:t>
      </w:r>
      <w:r w:rsidRPr="00D339F2">
        <w:rPr>
          <w:rFonts w:cs="Arial"/>
          <w:szCs w:val="20"/>
          <w:shd w:val="clear" w:color="auto" w:fill="FFFFFF"/>
          <w:lang w:val="sl-SI"/>
        </w:rPr>
        <w:t>. člena</w:t>
      </w:r>
      <w:r w:rsidRPr="0034642A">
        <w:rPr>
          <w:rFonts w:cs="Arial"/>
          <w:szCs w:val="20"/>
          <w:shd w:val="clear" w:color="auto" w:fill="FFFFFF"/>
          <w:lang w:val="sl-SI"/>
        </w:rPr>
        <w:t xml:space="preserve"> tega zakona</w:t>
      </w:r>
      <w:r>
        <w:rPr>
          <w:rFonts w:cs="Arial"/>
          <w:szCs w:val="20"/>
          <w:shd w:val="clear" w:color="auto" w:fill="FFFFFF"/>
          <w:lang w:val="sl-SI"/>
        </w:rPr>
        <w:t>, v primeru tujega storilca prekrška pa tudi pravni pouk z vsebino iz drugega in tretjega odstavka 17. člena tega zakona</w:t>
      </w:r>
      <w:r w:rsidRPr="0034642A">
        <w:rPr>
          <w:rFonts w:cs="Arial"/>
          <w:szCs w:val="20"/>
          <w:shd w:val="clear" w:color="auto" w:fill="FFFFFF"/>
          <w:lang w:val="sl-SI"/>
        </w:rPr>
        <w:t>.</w:t>
      </w:r>
    </w:p>
    <w:p w14:paraId="2AC23C89" w14:textId="77777777" w:rsidR="00EF5D11" w:rsidRDefault="00EF5D11" w:rsidP="008B3282">
      <w:pPr>
        <w:shd w:val="clear" w:color="auto" w:fill="FFFFFF"/>
        <w:spacing w:line="288" w:lineRule="auto"/>
        <w:jc w:val="both"/>
        <w:rPr>
          <w:lang w:val="sl-SI"/>
        </w:rPr>
      </w:pPr>
    </w:p>
    <w:p w14:paraId="009AA8C1" w14:textId="77777777" w:rsidR="00416F84" w:rsidRDefault="00416F84" w:rsidP="008B3282">
      <w:pPr>
        <w:shd w:val="clear" w:color="auto" w:fill="FFFFFF"/>
        <w:spacing w:line="288" w:lineRule="auto"/>
        <w:jc w:val="both"/>
        <w:rPr>
          <w:lang w:val="sl-SI"/>
        </w:rPr>
      </w:pPr>
    </w:p>
    <w:p w14:paraId="3BA4746C" w14:textId="22D57162" w:rsidR="008B3282" w:rsidRDefault="008B3282" w:rsidP="008B3282">
      <w:pPr>
        <w:shd w:val="clear" w:color="auto" w:fill="FFFFFF"/>
        <w:spacing w:line="288" w:lineRule="auto"/>
        <w:jc w:val="both"/>
        <w:rPr>
          <w:lang w:val="sl-SI"/>
        </w:rPr>
      </w:pPr>
      <w:r w:rsidRPr="0034642A">
        <w:rPr>
          <w:lang w:val="sl-SI"/>
        </w:rPr>
        <w:t>Tretji odstavek 1</w:t>
      </w:r>
      <w:r w:rsidR="00CA09DF">
        <w:rPr>
          <w:lang w:val="sl-SI"/>
        </w:rPr>
        <w:t>3</w:t>
      </w:r>
      <w:r w:rsidRPr="0034642A">
        <w:rPr>
          <w:lang w:val="sl-SI"/>
        </w:rPr>
        <w:t xml:space="preserve">. člena </w:t>
      </w:r>
      <w:r w:rsidR="00EF5D11">
        <w:rPr>
          <w:lang w:val="sl-SI"/>
        </w:rPr>
        <w:t xml:space="preserve">predloga </w:t>
      </w:r>
      <w:r w:rsidRPr="0034642A">
        <w:rPr>
          <w:lang w:val="sl-SI"/>
        </w:rPr>
        <w:t>zakona določa rok, v katerem bodo pristojni prekrškovni organi po uradni dolžnosti pripravili informativne izračune za storilce prekrškov iz 2. člena tega zakona. Predlagan je rok šestih mesecev od prejema (oziroma ugotovitve) podatkov za namen priprave informativnega izračuna.</w:t>
      </w:r>
    </w:p>
    <w:p w14:paraId="3BDE882F" w14:textId="77777777" w:rsidR="00775C94" w:rsidRPr="0034642A" w:rsidRDefault="00775C94" w:rsidP="008B3282">
      <w:pPr>
        <w:shd w:val="clear" w:color="auto" w:fill="FFFFFF"/>
        <w:spacing w:line="288" w:lineRule="auto"/>
        <w:jc w:val="both"/>
        <w:rPr>
          <w:lang w:val="sl-SI"/>
        </w:rPr>
      </w:pPr>
    </w:p>
    <w:p w14:paraId="3FB62792" w14:textId="1B6F50D0" w:rsidR="0078595E" w:rsidRDefault="008B3282" w:rsidP="008B3282">
      <w:pPr>
        <w:shd w:val="clear" w:color="auto" w:fill="FFFFFF"/>
        <w:spacing w:line="288" w:lineRule="auto"/>
        <w:jc w:val="both"/>
        <w:rPr>
          <w:lang w:val="sl-SI"/>
        </w:rPr>
      </w:pPr>
      <w:r w:rsidRPr="0034642A">
        <w:rPr>
          <w:lang w:val="sl-SI"/>
        </w:rPr>
        <w:t xml:space="preserve">Četrti odstavek </w:t>
      </w:r>
      <w:r w:rsidR="002B55BD" w:rsidRPr="0034642A">
        <w:rPr>
          <w:lang w:val="sl-SI"/>
        </w:rPr>
        <w:t>1</w:t>
      </w:r>
      <w:r w:rsidR="00CA09DF">
        <w:rPr>
          <w:lang w:val="sl-SI"/>
        </w:rPr>
        <w:t>3</w:t>
      </w:r>
      <w:r w:rsidRPr="0034642A">
        <w:rPr>
          <w:lang w:val="sl-SI"/>
        </w:rPr>
        <w:t>. člena</w:t>
      </w:r>
      <w:r w:rsidR="00AA7EE7">
        <w:rPr>
          <w:lang w:val="sl-SI"/>
        </w:rPr>
        <w:t xml:space="preserve"> predloga zakona</w:t>
      </w:r>
      <w:r w:rsidRPr="0034642A">
        <w:rPr>
          <w:lang w:val="sl-SI"/>
        </w:rPr>
        <w:t xml:space="preserve"> pa določa personalno pristojnost za vodenje in odločanje v postopku priprave informativnega izračuna. </w:t>
      </w:r>
      <w:r w:rsidR="00056048" w:rsidRPr="00056048">
        <w:rPr>
          <w:lang w:val="sl-SI"/>
        </w:rPr>
        <w:t>Postopek v zvezi z informativnim izračunom lahko vodi in v njem odloča oseba, ki izpolnjuje pogoje za vodenje</w:t>
      </w:r>
      <w:r w:rsidR="008D692E">
        <w:rPr>
          <w:lang w:val="sl-SI"/>
        </w:rPr>
        <w:t xml:space="preserve"> in odločanje v</w:t>
      </w:r>
      <w:r w:rsidR="00056048" w:rsidRPr="00056048">
        <w:rPr>
          <w:lang w:val="sl-SI"/>
        </w:rPr>
        <w:t xml:space="preserve"> prekrškovne</w:t>
      </w:r>
      <w:r w:rsidR="00023E83">
        <w:rPr>
          <w:lang w:val="sl-SI"/>
        </w:rPr>
        <w:t>m</w:t>
      </w:r>
      <w:r w:rsidR="0021391A">
        <w:rPr>
          <w:lang w:val="sl-SI"/>
        </w:rPr>
        <w:t xml:space="preserve"> (oseba, ki ima </w:t>
      </w:r>
      <w:r w:rsidR="0021391A" w:rsidRPr="0034642A">
        <w:rPr>
          <w:rFonts w:cs="Arial"/>
          <w:color w:val="000000"/>
          <w:shd w:val="clear" w:color="auto" w:fill="FFFFFF"/>
          <w:lang w:val="sl-SI"/>
        </w:rPr>
        <w:t>pooblastilo za vodenje prekrškovnega postopka in izdajo plačilnega naloga ali odločbe</w:t>
      </w:r>
      <w:r w:rsidR="0021391A">
        <w:rPr>
          <w:rFonts w:cs="Arial"/>
          <w:color w:val="000000"/>
          <w:shd w:val="clear" w:color="auto" w:fill="FFFFFF"/>
          <w:lang w:val="sl-SI"/>
        </w:rPr>
        <w:t>)</w:t>
      </w:r>
      <w:r w:rsidR="00056048" w:rsidRPr="00056048">
        <w:rPr>
          <w:lang w:val="sl-SI"/>
        </w:rPr>
        <w:t xml:space="preserve"> ali upravne</w:t>
      </w:r>
      <w:r w:rsidR="00023E83">
        <w:rPr>
          <w:lang w:val="sl-SI"/>
        </w:rPr>
        <w:t>m</w:t>
      </w:r>
      <w:r w:rsidR="00056048" w:rsidRPr="00056048">
        <w:rPr>
          <w:lang w:val="sl-SI"/>
        </w:rPr>
        <w:t xml:space="preserve"> postopk</w:t>
      </w:r>
      <w:r w:rsidR="00023E83">
        <w:rPr>
          <w:lang w:val="sl-SI"/>
        </w:rPr>
        <w:t>u</w:t>
      </w:r>
      <w:r w:rsidR="00056048" w:rsidRPr="00056048">
        <w:rPr>
          <w:lang w:val="sl-SI"/>
        </w:rPr>
        <w:t>.</w:t>
      </w:r>
    </w:p>
    <w:p w14:paraId="7E796F4A" w14:textId="77777777" w:rsidR="0078595E" w:rsidRDefault="0078595E" w:rsidP="008B3282">
      <w:pPr>
        <w:shd w:val="clear" w:color="auto" w:fill="FFFFFF"/>
        <w:spacing w:line="288" w:lineRule="auto"/>
        <w:jc w:val="both"/>
        <w:rPr>
          <w:lang w:val="sl-SI"/>
        </w:rPr>
      </w:pPr>
    </w:p>
    <w:p w14:paraId="0B7EBD0E" w14:textId="0EB75B97" w:rsidR="008B3282" w:rsidRPr="0034642A" w:rsidRDefault="008B3282" w:rsidP="008B3282">
      <w:pPr>
        <w:shd w:val="clear" w:color="auto" w:fill="FFFFFF"/>
        <w:spacing w:line="288" w:lineRule="auto"/>
        <w:jc w:val="both"/>
        <w:rPr>
          <w:rFonts w:cs="Arial"/>
          <w:color w:val="000000"/>
          <w:shd w:val="clear" w:color="auto" w:fill="FFFFFF"/>
          <w:lang w:val="sl-SI"/>
        </w:rPr>
      </w:pPr>
      <w:r w:rsidRPr="0034642A">
        <w:rPr>
          <w:rFonts w:cs="Arial"/>
          <w:color w:val="000000"/>
          <w:shd w:val="clear" w:color="auto" w:fill="FFFFFF"/>
          <w:lang w:val="sl-SI"/>
        </w:rPr>
        <w:t xml:space="preserve">V primeru priprave informativnega izračuna ne gre za prekrškovno odločanje, ampak </w:t>
      </w:r>
      <w:r w:rsidR="009260EE">
        <w:rPr>
          <w:rFonts w:cs="Arial"/>
          <w:color w:val="000000"/>
          <w:shd w:val="clear" w:color="auto" w:fill="FFFFFF"/>
          <w:lang w:val="sl-SI"/>
        </w:rPr>
        <w:t>za upravno odločanje (</w:t>
      </w:r>
      <w:r w:rsidRPr="0034642A">
        <w:rPr>
          <w:rFonts w:cs="Arial"/>
          <w:color w:val="000000"/>
          <w:shd w:val="clear" w:color="auto" w:fill="FFFFFF"/>
          <w:lang w:val="sl-SI"/>
        </w:rPr>
        <w:t>administrativno obravnavo zadev</w:t>
      </w:r>
      <w:r w:rsidR="00D562BF">
        <w:rPr>
          <w:rFonts w:cs="Arial"/>
          <w:color w:val="000000"/>
          <w:shd w:val="clear" w:color="auto" w:fill="FFFFFF"/>
          <w:lang w:val="sl-SI"/>
        </w:rPr>
        <w:t>,</w:t>
      </w:r>
      <w:r w:rsidRPr="0034642A">
        <w:rPr>
          <w:rFonts w:cs="Arial"/>
          <w:color w:val="000000"/>
          <w:shd w:val="clear" w:color="auto" w:fill="FFFFFF"/>
          <w:lang w:val="sl-SI"/>
        </w:rPr>
        <w:t xml:space="preserve"> s prekrškovnimi postopki povezanih zadev</w:t>
      </w:r>
      <w:r w:rsidR="00D562BF">
        <w:rPr>
          <w:rFonts w:cs="Arial"/>
          <w:color w:val="000000"/>
          <w:shd w:val="clear" w:color="auto" w:fill="FFFFFF"/>
          <w:lang w:val="sl-SI"/>
        </w:rPr>
        <w:t>)</w:t>
      </w:r>
      <w:r w:rsidRPr="0034642A">
        <w:rPr>
          <w:rFonts w:cs="Arial"/>
          <w:color w:val="000000"/>
          <w:shd w:val="clear" w:color="auto" w:fill="FFFFFF"/>
          <w:lang w:val="sl-SI"/>
        </w:rPr>
        <w:t>, za kar je po mnenju predlagatelja ustrezna usposobljenost za vodenje in odločanje v prekrškovnem postopku</w:t>
      </w:r>
      <w:r w:rsidR="007F0A4D">
        <w:rPr>
          <w:rFonts w:cs="Arial"/>
          <w:color w:val="000000"/>
          <w:shd w:val="clear" w:color="auto" w:fill="FFFFFF"/>
          <w:lang w:val="sl-SI"/>
        </w:rPr>
        <w:t xml:space="preserve"> oziroma usposobljenost za vodenje in odločanje v upravnem postopku.</w:t>
      </w:r>
    </w:p>
    <w:p w14:paraId="54CA593E" w14:textId="77777777" w:rsidR="000D46B6" w:rsidRPr="0034642A" w:rsidRDefault="000D46B6" w:rsidP="008B3282">
      <w:pPr>
        <w:shd w:val="clear" w:color="auto" w:fill="FFFFFF"/>
        <w:spacing w:line="288" w:lineRule="auto"/>
        <w:jc w:val="both"/>
        <w:rPr>
          <w:rFonts w:cs="Arial"/>
          <w:color w:val="000000"/>
          <w:shd w:val="clear" w:color="auto" w:fill="FFFFFF"/>
          <w:lang w:val="sl-SI"/>
        </w:rPr>
      </w:pPr>
    </w:p>
    <w:p w14:paraId="191E35F1" w14:textId="77777777" w:rsidR="000D46B6" w:rsidRPr="0034642A" w:rsidRDefault="000D46B6" w:rsidP="008B3282">
      <w:pPr>
        <w:shd w:val="clear" w:color="auto" w:fill="FFFFFF"/>
        <w:spacing w:line="288" w:lineRule="auto"/>
        <w:jc w:val="both"/>
        <w:rPr>
          <w:rFonts w:cs="Arial"/>
          <w:color w:val="000000"/>
          <w:shd w:val="clear" w:color="auto" w:fill="FFFFFF"/>
          <w:lang w:val="sl-SI"/>
        </w:rPr>
      </w:pPr>
    </w:p>
    <w:p w14:paraId="25E9FFE2" w14:textId="2F85C7D0" w:rsidR="000D46B6" w:rsidRDefault="000D46B6" w:rsidP="000D46B6">
      <w:pPr>
        <w:shd w:val="clear" w:color="auto" w:fill="FFFFFF"/>
        <w:spacing w:line="288" w:lineRule="auto"/>
        <w:jc w:val="both"/>
        <w:rPr>
          <w:b/>
          <w:bCs/>
          <w:lang w:val="sl-SI"/>
        </w:rPr>
      </w:pPr>
      <w:r w:rsidRPr="0034642A">
        <w:rPr>
          <w:rFonts w:cs="Arial"/>
          <w:b/>
          <w:bCs/>
          <w:color w:val="000000"/>
          <w:shd w:val="clear" w:color="auto" w:fill="FFFFFF"/>
          <w:lang w:val="sl-SI"/>
        </w:rPr>
        <w:t>K 1</w:t>
      </w:r>
      <w:r w:rsidR="0082726C">
        <w:rPr>
          <w:rFonts w:cs="Arial"/>
          <w:b/>
          <w:bCs/>
          <w:color w:val="000000"/>
          <w:shd w:val="clear" w:color="auto" w:fill="FFFFFF"/>
          <w:lang w:val="sl-SI"/>
        </w:rPr>
        <w:t>4</w:t>
      </w:r>
      <w:r w:rsidRPr="0034642A">
        <w:rPr>
          <w:rFonts w:cs="Arial"/>
          <w:b/>
          <w:bCs/>
          <w:color w:val="000000"/>
          <w:shd w:val="clear" w:color="auto" w:fill="FFFFFF"/>
          <w:lang w:val="sl-SI"/>
        </w:rPr>
        <w:t xml:space="preserve">. členu </w:t>
      </w:r>
      <w:r w:rsidRPr="0034642A">
        <w:rPr>
          <w:b/>
          <w:bCs/>
          <w:lang w:val="sl-SI"/>
        </w:rPr>
        <w:t>(vročitev informativnega izračuna)</w:t>
      </w:r>
    </w:p>
    <w:p w14:paraId="11DF80C0" w14:textId="77777777" w:rsidR="00A97F32" w:rsidRDefault="00A97F32" w:rsidP="000D46B6">
      <w:pPr>
        <w:shd w:val="clear" w:color="auto" w:fill="FFFFFF"/>
        <w:spacing w:line="288" w:lineRule="auto"/>
        <w:jc w:val="both"/>
        <w:rPr>
          <w:b/>
          <w:bCs/>
          <w:lang w:val="sl-SI"/>
        </w:rPr>
      </w:pPr>
    </w:p>
    <w:p w14:paraId="2DEC5727" w14:textId="4CE7E1E0" w:rsidR="00A97F32" w:rsidRPr="00A97F32" w:rsidRDefault="00A97F32" w:rsidP="000D46B6">
      <w:pPr>
        <w:shd w:val="clear" w:color="auto" w:fill="FFFFFF"/>
        <w:spacing w:line="288" w:lineRule="auto"/>
        <w:jc w:val="both"/>
        <w:rPr>
          <w:lang w:val="sl-SI"/>
        </w:rPr>
      </w:pPr>
      <w:r w:rsidRPr="00A97F32">
        <w:rPr>
          <w:lang w:val="sl-SI"/>
        </w:rPr>
        <w:t xml:space="preserve">Predlagani 14. člen določa </w:t>
      </w:r>
      <w:r>
        <w:rPr>
          <w:lang w:val="sl-SI"/>
        </w:rPr>
        <w:t>pravila o vročanju informativnega izračuna.</w:t>
      </w:r>
    </w:p>
    <w:p w14:paraId="1D0A4823" w14:textId="77777777" w:rsidR="000D46B6" w:rsidRPr="0034642A" w:rsidRDefault="000D46B6" w:rsidP="000D46B6">
      <w:pPr>
        <w:shd w:val="clear" w:color="auto" w:fill="FFFFFF"/>
        <w:spacing w:line="288" w:lineRule="auto"/>
        <w:jc w:val="both"/>
        <w:rPr>
          <w:b/>
          <w:bCs/>
          <w:lang w:val="sl-SI"/>
        </w:rPr>
      </w:pPr>
    </w:p>
    <w:p w14:paraId="2E7E21AF" w14:textId="76A2AA4B" w:rsidR="000D46B6" w:rsidRPr="0034642A" w:rsidRDefault="0098667C" w:rsidP="000D46B6">
      <w:pPr>
        <w:shd w:val="clear" w:color="auto" w:fill="FFFFFF"/>
        <w:spacing w:line="288" w:lineRule="auto"/>
        <w:jc w:val="both"/>
        <w:rPr>
          <w:lang w:val="sl-SI"/>
        </w:rPr>
      </w:pPr>
      <w:r>
        <w:rPr>
          <w:lang w:val="sl-SI"/>
        </w:rPr>
        <w:t xml:space="preserve">Prvi odstavek </w:t>
      </w:r>
      <w:r w:rsidR="00D63AEF" w:rsidRPr="0034642A">
        <w:rPr>
          <w:lang w:val="sl-SI"/>
        </w:rPr>
        <w:t>1</w:t>
      </w:r>
      <w:r w:rsidR="0082726C">
        <w:rPr>
          <w:lang w:val="sl-SI"/>
        </w:rPr>
        <w:t>4</w:t>
      </w:r>
      <w:r w:rsidR="000D46B6" w:rsidRPr="0034642A">
        <w:rPr>
          <w:lang w:val="sl-SI"/>
        </w:rPr>
        <w:t>. člen</w:t>
      </w:r>
      <w:r w:rsidR="000850B5">
        <w:rPr>
          <w:lang w:val="sl-SI"/>
        </w:rPr>
        <w:t>a</w:t>
      </w:r>
      <w:r w:rsidR="000D46B6" w:rsidRPr="0034642A">
        <w:rPr>
          <w:lang w:val="sl-SI"/>
        </w:rPr>
        <w:t xml:space="preserve"> </w:t>
      </w:r>
      <w:r w:rsidR="00BE045C">
        <w:rPr>
          <w:lang w:val="sl-SI"/>
        </w:rPr>
        <w:t xml:space="preserve">predloga </w:t>
      </w:r>
      <w:r w:rsidR="000D46B6" w:rsidRPr="0034642A">
        <w:rPr>
          <w:lang w:val="sl-SI"/>
        </w:rPr>
        <w:t>zakona določa način vročitve informativnega izračuna, ki je zaradi preprostosti in učinkovitosti vročitve povzet po 37.a členu Zakona o uveljavljanju pravic iz javnih sredstev</w:t>
      </w:r>
      <w:r w:rsidR="000D46B6" w:rsidRPr="00725033">
        <w:rPr>
          <w:rStyle w:val="Sprotnaopomba-sklic"/>
          <w:lang w:val="sl-SI"/>
        </w:rPr>
        <w:footnoteReference w:id="50"/>
      </w:r>
      <w:r w:rsidR="000D46B6" w:rsidRPr="00725033">
        <w:rPr>
          <w:lang w:val="sl-SI"/>
        </w:rPr>
        <w:t xml:space="preserve"> (v nadaljnjem besedilu: ZUPJS).</w:t>
      </w:r>
      <w:r w:rsidR="000D46B6" w:rsidRPr="0034642A">
        <w:rPr>
          <w:lang w:val="sl-SI"/>
        </w:rPr>
        <w:t xml:space="preserve"> Informativni izračun bo pristojni prekrškovni organ vročal z dostavo v hišni predalčnik na naslov za vročanje storilca prekrška.</w:t>
      </w:r>
      <w:r w:rsidR="001A3DEB" w:rsidRPr="0034642A">
        <w:rPr>
          <w:lang w:val="sl-SI"/>
        </w:rPr>
        <w:t xml:space="preserve"> Gre torej za navadno vročitev informativnega izračuna</w:t>
      </w:r>
      <w:r w:rsidR="00A86D82" w:rsidRPr="0034642A">
        <w:rPr>
          <w:lang w:val="sl-SI"/>
        </w:rPr>
        <w:t xml:space="preserve"> in ne za način osebne vročitve.</w:t>
      </w:r>
    </w:p>
    <w:p w14:paraId="37DF0E8A" w14:textId="77777777" w:rsidR="000D46B6" w:rsidRPr="0034642A" w:rsidRDefault="000D46B6" w:rsidP="000D46B6">
      <w:pPr>
        <w:shd w:val="clear" w:color="auto" w:fill="FFFFFF"/>
        <w:spacing w:line="288" w:lineRule="auto"/>
        <w:jc w:val="both"/>
        <w:rPr>
          <w:lang w:val="sl-SI"/>
        </w:rPr>
      </w:pPr>
    </w:p>
    <w:p w14:paraId="033DA76B" w14:textId="55627427" w:rsidR="000D46B6" w:rsidRPr="0034642A" w:rsidRDefault="000D46B6" w:rsidP="000D46B6">
      <w:pPr>
        <w:shd w:val="clear" w:color="auto" w:fill="FFFFFF"/>
        <w:spacing w:line="288" w:lineRule="auto"/>
        <w:jc w:val="both"/>
        <w:rPr>
          <w:lang w:val="sl-SI"/>
        </w:rPr>
      </w:pPr>
      <w:r w:rsidRPr="0034642A">
        <w:rPr>
          <w:lang w:val="sl-SI"/>
        </w:rPr>
        <w:lastRenderedPageBreak/>
        <w:t xml:space="preserve">Drugi odstavek </w:t>
      </w:r>
      <w:r w:rsidR="007067ED" w:rsidRPr="0034642A">
        <w:rPr>
          <w:lang w:val="sl-SI"/>
        </w:rPr>
        <w:t>1</w:t>
      </w:r>
      <w:r w:rsidR="0082726C">
        <w:rPr>
          <w:lang w:val="sl-SI"/>
        </w:rPr>
        <w:t>4</w:t>
      </w:r>
      <w:r w:rsidRPr="0034642A">
        <w:rPr>
          <w:lang w:val="sl-SI"/>
        </w:rPr>
        <w:t xml:space="preserve">. člena </w:t>
      </w:r>
      <w:r w:rsidR="00BE045C">
        <w:rPr>
          <w:lang w:val="sl-SI"/>
        </w:rPr>
        <w:t xml:space="preserve">predloga </w:t>
      </w:r>
      <w:r w:rsidRPr="0034642A">
        <w:rPr>
          <w:lang w:val="sl-SI"/>
        </w:rPr>
        <w:t xml:space="preserve">zakona nadalje določa domnevo, da je vročitev opravljena </w:t>
      </w:r>
      <w:r w:rsidR="00F60541">
        <w:rPr>
          <w:lang w:val="sl-SI"/>
        </w:rPr>
        <w:t>petnajsti</w:t>
      </w:r>
      <w:r w:rsidRPr="0034642A">
        <w:rPr>
          <w:lang w:val="sl-SI"/>
        </w:rPr>
        <w:t xml:space="preserve"> dan od dneva odpreme. Dan odpreme bo moral pristojni prekrškovni organ označiti na informativnem izračunu. Predlagatelj ocenjuje, da je predlagani način vročitve bolj operativen in učinkovit</w:t>
      </w:r>
      <w:r w:rsidR="000850B5">
        <w:rPr>
          <w:lang w:val="sl-SI"/>
        </w:rPr>
        <w:t xml:space="preserve"> (in cenejši)</w:t>
      </w:r>
      <w:r w:rsidRPr="0034642A">
        <w:rPr>
          <w:lang w:val="sl-SI"/>
        </w:rPr>
        <w:t xml:space="preserve"> od osebnega vročanja.</w:t>
      </w:r>
    </w:p>
    <w:p w14:paraId="6594E878" w14:textId="77777777" w:rsidR="008876EE" w:rsidRDefault="008876EE" w:rsidP="000D46B6">
      <w:pPr>
        <w:shd w:val="clear" w:color="auto" w:fill="FFFFFF"/>
        <w:spacing w:line="288" w:lineRule="auto"/>
        <w:jc w:val="both"/>
        <w:rPr>
          <w:lang w:val="sl-SI"/>
        </w:rPr>
      </w:pPr>
    </w:p>
    <w:p w14:paraId="63F43D84" w14:textId="77777777" w:rsidR="0098667C" w:rsidRPr="0034642A" w:rsidRDefault="0098667C" w:rsidP="000D46B6">
      <w:pPr>
        <w:shd w:val="clear" w:color="auto" w:fill="FFFFFF"/>
        <w:spacing w:line="288" w:lineRule="auto"/>
        <w:jc w:val="both"/>
        <w:rPr>
          <w:lang w:val="sl-SI"/>
        </w:rPr>
      </w:pPr>
    </w:p>
    <w:p w14:paraId="61FFF468" w14:textId="1EF33A51" w:rsidR="008876EE" w:rsidRPr="0034642A" w:rsidRDefault="008876EE" w:rsidP="00877E2F">
      <w:pPr>
        <w:shd w:val="clear" w:color="auto" w:fill="FFFFFF"/>
        <w:spacing w:line="288" w:lineRule="auto"/>
        <w:jc w:val="both"/>
        <w:rPr>
          <w:rFonts w:cs="Arial"/>
          <w:b/>
          <w:bCs/>
          <w:color w:val="000000"/>
          <w:shd w:val="clear" w:color="auto" w:fill="FFFFFF"/>
          <w:lang w:val="sl-SI"/>
        </w:rPr>
      </w:pPr>
      <w:r w:rsidRPr="00F82503">
        <w:rPr>
          <w:rFonts w:cs="Arial"/>
          <w:b/>
          <w:bCs/>
          <w:color w:val="000000"/>
          <w:shd w:val="clear" w:color="auto" w:fill="FFFFFF"/>
          <w:lang w:val="sl-SI"/>
        </w:rPr>
        <w:t xml:space="preserve">K </w:t>
      </w:r>
      <w:r w:rsidR="00990821" w:rsidRPr="00F82503">
        <w:rPr>
          <w:rFonts w:cs="Arial"/>
          <w:b/>
          <w:bCs/>
          <w:color w:val="000000"/>
          <w:shd w:val="clear" w:color="auto" w:fill="FFFFFF"/>
          <w:lang w:val="sl-SI"/>
        </w:rPr>
        <w:t>1</w:t>
      </w:r>
      <w:r w:rsidR="005D7334">
        <w:rPr>
          <w:rFonts w:cs="Arial"/>
          <w:b/>
          <w:bCs/>
          <w:color w:val="000000"/>
          <w:shd w:val="clear" w:color="auto" w:fill="FFFFFF"/>
          <w:lang w:val="sl-SI"/>
        </w:rPr>
        <w:t>5</w:t>
      </w:r>
      <w:r w:rsidRPr="00F82503">
        <w:rPr>
          <w:rFonts w:cs="Arial"/>
          <w:b/>
          <w:bCs/>
          <w:color w:val="000000"/>
          <w:shd w:val="clear" w:color="auto" w:fill="FFFFFF"/>
          <w:lang w:val="sl-SI"/>
        </w:rPr>
        <w:t>. členu (ugovor)</w:t>
      </w:r>
      <w:r w:rsidRPr="0034642A">
        <w:rPr>
          <w:rFonts w:cs="Arial"/>
          <w:b/>
          <w:bCs/>
          <w:color w:val="000000"/>
          <w:shd w:val="clear" w:color="auto" w:fill="FFFFFF"/>
          <w:lang w:val="sl-SI"/>
        </w:rPr>
        <w:t xml:space="preserve"> </w:t>
      </w:r>
    </w:p>
    <w:p w14:paraId="33503291" w14:textId="77777777" w:rsidR="008876EE" w:rsidRPr="0034642A" w:rsidRDefault="008876EE" w:rsidP="00877E2F">
      <w:pPr>
        <w:shd w:val="clear" w:color="auto" w:fill="FFFFFF"/>
        <w:spacing w:line="288" w:lineRule="auto"/>
        <w:jc w:val="both"/>
        <w:rPr>
          <w:rFonts w:cs="Arial"/>
          <w:b/>
          <w:bCs/>
          <w:color w:val="000000"/>
          <w:shd w:val="clear" w:color="auto" w:fill="FFFFFF"/>
          <w:lang w:val="sl-SI"/>
        </w:rPr>
      </w:pPr>
    </w:p>
    <w:p w14:paraId="26B0B706" w14:textId="4BB4AA32" w:rsidR="008876EE" w:rsidRPr="0034642A" w:rsidRDefault="008D1B9A" w:rsidP="00877E2F">
      <w:pPr>
        <w:shd w:val="clear" w:color="auto" w:fill="FFFFFF"/>
        <w:spacing w:line="288" w:lineRule="auto"/>
        <w:jc w:val="both"/>
        <w:rPr>
          <w:rFonts w:cs="Arial"/>
          <w:color w:val="000000"/>
          <w:shd w:val="clear" w:color="auto" w:fill="FFFFFF"/>
          <w:lang w:val="sl-SI"/>
        </w:rPr>
      </w:pPr>
      <w:r w:rsidRPr="0034642A">
        <w:rPr>
          <w:rFonts w:cs="Arial"/>
          <w:color w:val="000000"/>
          <w:shd w:val="clear" w:color="auto" w:fill="FFFFFF"/>
          <w:lang w:val="sl-SI"/>
        </w:rPr>
        <w:t>1</w:t>
      </w:r>
      <w:r w:rsidR="005D7334">
        <w:rPr>
          <w:rFonts w:cs="Arial"/>
          <w:color w:val="000000"/>
          <w:shd w:val="clear" w:color="auto" w:fill="FFFFFF"/>
          <w:lang w:val="sl-SI"/>
        </w:rPr>
        <w:t>5</w:t>
      </w:r>
      <w:r w:rsidR="008876EE" w:rsidRPr="0034642A">
        <w:rPr>
          <w:rFonts w:cs="Arial"/>
          <w:color w:val="000000"/>
          <w:shd w:val="clear" w:color="auto" w:fill="FFFFFF"/>
          <w:lang w:val="sl-SI"/>
        </w:rPr>
        <w:t xml:space="preserve">. člen zakona določa postopek ugovora zoper informativni izračun, ki je povzet po ugovoru zoper informativni izračun odmere dohodnine iz 267. člena ZDavP-2. </w:t>
      </w:r>
    </w:p>
    <w:p w14:paraId="646A2C8E" w14:textId="77777777" w:rsidR="008876EE" w:rsidRPr="0034642A" w:rsidRDefault="008876EE" w:rsidP="00877E2F">
      <w:pPr>
        <w:shd w:val="clear" w:color="auto" w:fill="FFFFFF"/>
        <w:spacing w:line="288" w:lineRule="auto"/>
        <w:jc w:val="both"/>
        <w:rPr>
          <w:rFonts w:cs="Arial"/>
          <w:color w:val="000000"/>
          <w:shd w:val="clear" w:color="auto" w:fill="FFFFFF"/>
          <w:lang w:val="sl-SI"/>
        </w:rPr>
      </w:pPr>
    </w:p>
    <w:p w14:paraId="583C3972" w14:textId="0BDDDE7F" w:rsidR="008876EE" w:rsidRPr="0034642A" w:rsidRDefault="008876EE" w:rsidP="00877E2F">
      <w:pPr>
        <w:shd w:val="clear" w:color="auto" w:fill="FFFFFF"/>
        <w:spacing w:line="288" w:lineRule="auto"/>
        <w:jc w:val="both"/>
        <w:rPr>
          <w:rFonts w:cs="Arial"/>
          <w:color w:val="000000"/>
          <w:shd w:val="clear" w:color="auto" w:fill="FFFFFF"/>
          <w:lang w:val="sl-SI"/>
        </w:rPr>
      </w:pPr>
      <w:r w:rsidRPr="0034642A">
        <w:rPr>
          <w:rFonts w:cs="Arial"/>
          <w:color w:val="000000"/>
          <w:shd w:val="clear" w:color="auto" w:fill="FFFFFF"/>
          <w:lang w:val="sl-SI"/>
        </w:rPr>
        <w:t xml:space="preserve">V skladu s prvim odstavkom </w:t>
      </w:r>
      <w:r w:rsidR="003D49F4" w:rsidRPr="0034642A">
        <w:rPr>
          <w:rFonts w:cs="Arial"/>
          <w:color w:val="000000"/>
          <w:shd w:val="clear" w:color="auto" w:fill="FFFFFF"/>
          <w:lang w:val="sl-SI"/>
        </w:rPr>
        <w:t>1</w:t>
      </w:r>
      <w:r w:rsidR="005D7334">
        <w:rPr>
          <w:rFonts w:cs="Arial"/>
          <w:color w:val="000000"/>
          <w:shd w:val="clear" w:color="auto" w:fill="FFFFFF"/>
          <w:lang w:val="sl-SI"/>
        </w:rPr>
        <w:t>5</w:t>
      </w:r>
      <w:r w:rsidRPr="0034642A">
        <w:rPr>
          <w:rFonts w:cs="Arial"/>
          <w:color w:val="000000"/>
          <w:shd w:val="clear" w:color="auto" w:fill="FFFFFF"/>
          <w:lang w:val="sl-SI"/>
        </w:rPr>
        <w:t xml:space="preserve">. člena predloga zakona bo storilec prekrška vsebinsko omejen pri podaji ugovora zoper informativni izračun. Praviloma bo vsebinsko lahko ugovarjal le glede navedbe pravne kvalifikacije prekrška iz 2. člena tega zakona ter glede napačno ali nepopolno odmerjenega zneska izplačila plačanih ali izterjanih glob, stroškov prekrškovnega postopka, odvzete premoženjske koristi, stroškov postopka prisilne izterjave oziroma napačno ali nepopolno odmerjenega zneska za opravljeno delo v splošno korist, prestani nadomestni zapor ali opravljeno delo v korist humanitarnih organizacij ali samoupravne lokalne skupnosti. Storilec prekrška bo moral svoje navedbe ustrezno podpreti z dokazi. Prav tako bo storilec prekrška lahko v ugovoru zoper informativni izračun </w:t>
      </w:r>
      <w:r w:rsidR="00DC3BDF">
        <w:rPr>
          <w:rFonts w:cs="Arial"/>
          <w:color w:val="000000"/>
          <w:shd w:val="clear" w:color="auto" w:fill="FFFFFF"/>
          <w:lang w:val="sl-SI"/>
        </w:rPr>
        <w:t>ugovarjal tudi navedbi, da</w:t>
      </w:r>
      <w:r w:rsidR="00DC3BDF">
        <w:rPr>
          <w:rFonts w:cs="Arial"/>
          <w:szCs w:val="20"/>
          <w:lang w:val="sl-SI"/>
        </w:rPr>
        <w:t xml:space="preserve"> bančni stroški </w:t>
      </w:r>
      <w:r w:rsidR="00DC3BDF" w:rsidRPr="0034642A">
        <w:rPr>
          <w:rFonts w:cs="Arial"/>
          <w:color w:val="000000"/>
          <w:shd w:val="clear" w:color="auto" w:fill="FFFFFF"/>
          <w:lang w:val="sl-SI"/>
        </w:rPr>
        <w:t>v zvezi s prisilno izterjavo (1</w:t>
      </w:r>
      <w:r w:rsidR="00DC3BDF">
        <w:rPr>
          <w:rFonts w:cs="Arial"/>
          <w:color w:val="000000"/>
          <w:shd w:val="clear" w:color="auto" w:fill="FFFFFF"/>
          <w:lang w:val="sl-SI"/>
        </w:rPr>
        <w:t>1</w:t>
      </w:r>
      <w:r w:rsidR="00DC3BDF" w:rsidRPr="0034642A">
        <w:rPr>
          <w:rFonts w:cs="Arial"/>
          <w:color w:val="000000"/>
          <w:shd w:val="clear" w:color="auto" w:fill="FFFFFF"/>
          <w:lang w:val="sl-SI"/>
        </w:rPr>
        <w:t xml:space="preserve">. člen </w:t>
      </w:r>
      <w:r w:rsidR="00287B21">
        <w:rPr>
          <w:rFonts w:cs="Arial"/>
          <w:color w:val="000000"/>
          <w:shd w:val="clear" w:color="auto" w:fill="FFFFFF"/>
          <w:lang w:val="sl-SI"/>
        </w:rPr>
        <w:t xml:space="preserve">predloga </w:t>
      </w:r>
      <w:r w:rsidR="00DC3BDF" w:rsidRPr="0034642A">
        <w:rPr>
          <w:rFonts w:cs="Arial"/>
          <w:color w:val="000000"/>
          <w:shd w:val="clear" w:color="auto" w:fill="FFFFFF"/>
          <w:lang w:val="sl-SI"/>
        </w:rPr>
        <w:t>zakona)</w:t>
      </w:r>
      <w:r w:rsidR="00DC3BDF">
        <w:rPr>
          <w:rFonts w:cs="Arial"/>
          <w:color w:val="000000"/>
          <w:shd w:val="clear" w:color="auto" w:fill="FFFFFF"/>
          <w:lang w:val="sl-SI"/>
        </w:rPr>
        <w:t xml:space="preserve"> </w:t>
      </w:r>
      <w:r w:rsidR="00DC3BDF">
        <w:rPr>
          <w:rFonts w:cs="Arial"/>
          <w:szCs w:val="20"/>
          <w:lang w:val="sl-SI"/>
        </w:rPr>
        <w:t>niso nastali, pri čemer bo moral priložiti tudi dokazila o višini nastalih bančnih stroškov.</w:t>
      </w:r>
      <w:r w:rsidRPr="0034642A">
        <w:rPr>
          <w:rFonts w:cs="Arial"/>
          <w:color w:val="000000"/>
          <w:shd w:val="clear" w:color="auto" w:fill="FFFFFF"/>
          <w:lang w:val="sl-SI"/>
        </w:rPr>
        <w:t xml:space="preserve"> Predlagani prvi odstavek </w:t>
      </w:r>
      <w:r w:rsidR="009F7F61" w:rsidRPr="0034642A">
        <w:rPr>
          <w:rFonts w:cs="Arial"/>
          <w:color w:val="000000"/>
          <w:shd w:val="clear" w:color="auto" w:fill="FFFFFF"/>
          <w:lang w:val="sl-SI"/>
        </w:rPr>
        <w:t>1</w:t>
      </w:r>
      <w:r w:rsidR="005D7334">
        <w:rPr>
          <w:rFonts w:cs="Arial"/>
          <w:color w:val="000000"/>
          <w:shd w:val="clear" w:color="auto" w:fill="FFFFFF"/>
          <w:lang w:val="sl-SI"/>
        </w:rPr>
        <w:t>5</w:t>
      </w:r>
      <w:r w:rsidRPr="0034642A">
        <w:rPr>
          <w:rFonts w:cs="Arial"/>
          <w:color w:val="000000"/>
          <w:shd w:val="clear" w:color="auto" w:fill="FFFFFF"/>
          <w:lang w:val="sl-SI"/>
        </w:rPr>
        <w:t xml:space="preserve">. člena </w:t>
      </w:r>
      <w:r w:rsidR="000F4F5B">
        <w:rPr>
          <w:rFonts w:cs="Arial"/>
          <w:color w:val="000000"/>
          <w:shd w:val="clear" w:color="auto" w:fill="FFFFFF"/>
          <w:lang w:val="sl-SI"/>
        </w:rPr>
        <w:t xml:space="preserve">predloga </w:t>
      </w:r>
      <w:r w:rsidRPr="0034642A">
        <w:rPr>
          <w:rFonts w:cs="Arial"/>
          <w:color w:val="000000"/>
          <w:shd w:val="clear" w:color="auto" w:fill="FFFFFF"/>
          <w:lang w:val="sl-SI"/>
        </w:rPr>
        <w:t xml:space="preserve">zakona določa tudi rok za vložitev ugovora; ugovor mora biti vložen v </w:t>
      </w:r>
      <w:r w:rsidR="00D73E4D">
        <w:rPr>
          <w:rFonts w:cs="Arial"/>
          <w:color w:val="000000"/>
          <w:shd w:val="clear" w:color="auto" w:fill="FFFFFF"/>
          <w:lang w:val="sl-SI"/>
        </w:rPr>
        <w:t>petnajstih</w:t>
      </w:r>
      <w:r w:rsidR="009F7F61" w:rsidRPr="0034642A">
        <w:rPr>
          <w:rFonts w:cs="Arial"/>
          <w:color w:val="000000"/>
          <w:shd w:val="clear" w:color="auto" w:fill="FFFFFF"/>
          <w:lang w:val="sl-SI"/>
        </w:rPr>
        <w:t xml:space="preserve"> </w:t>
      </w:r>
      <w:r w:rsidRPr="0034642A">
        <w:rPr>
          <w:rFonts w:cs="Arial"/>
          <w:color w:val="000000"/>
          <w:shd w:val="clear" w:color="auto" w:fill="FFFFFF"/>
          <w:lang w:val="sl-SI"/>
        </w:rPr>
        <w:t xml:space="preserve">dneh od vročitve informativnega računa v hišni predalčnik (glej obrazložitev k </w:t>
      </w:r>
      <w:r w:rsidR="00D55194" w:rsidRPr="0034642A">
        <w:rPr>
          <w:rFonts w:cs="Arial"/>
          <w:color w:val="000000"/>
          <w:shd w:val="clear" w:color="auto" w:fill="FFFFFF"/>
          <w:lang w:val="sl-SI"/>
        </w:rPr>
        <w:t>1</w:t>
      </w:r>
      <w:r w:rsidR="005D7334">
        <w:rPr>
          <w:rFonts w:cs="Arial"/>
          <w:color w:val="000000"/>
          <w:shd w:val="clear" w:color="auto" w:fill="FFFFFF"/>
          <w:lang w:val="sl-SI"/>
        </w:rPr>
        <w:t>4</w:t>
      </w:r>
      <w:r w:rsidRPr="0034642A">
        <w:rPr>
          <w:rFonts w:cs="Arial"/>
          <w:color w:val="000000"/>
          <w:shd w:val="clear" w:color="auto" w:fill="FFFFFF"/>
          <w:lang w:val="sl-SI"/>
        </w:rPr>
        <w:t>. členu</w:t>
      </w:r>
      <w:r w:rsidR="00287B21">
        <w:rPr>
          <w:rFonts w:cs="Arial"/>
          <w:color w:val="000000"/>
          <w:shd w:val="clear" w:color="auto" w:fill="FFFFFF"/>
          <w:lang w:val="sl-SI"/>
        </w:rPr>
        <w:t xml:space="preserve"> predloga zakona</w:t>
      </w:r>
      <w:r w:rsidRPr="0034642A">
        <w:rPr>
          <w:rFonts w:cs="Arial"/>
          <w:color w:val="000000"/>
          <w:shd w:val="clear" w:color="auto" w:fill="FFFFFF"/>
          <w:lang w:val="sl-SI"/>
        </w:rPr>
        <w:t xml:space="preserve">). </w:t>
      </w:r>
    </w:p>
    <w:p w14:paraId="1974BFE8" w14:textId="77777777" w:rsidR="008876EE" w:rsidRPr="0034642A" w:rsidRDefault="008876EE" w:rsidP="00877E2F">
      <w:pPr>
        <w:shd w:val="clear" w:color="auto" w:fill="FFFFFF"/>
        <w:spacing w:line="288" w:lineRule="auto"/>
        <w:jc w:val="both"/>
        <w:rPr>
          <w:rFonts w:cs="Arial"/>
          <w:color w:val="000000"/>
          <w:shd w:val="clear" w:color="auto" w:fill="FFFFFF"/>
          <w:lang w:val="sl-SI"/>
        </w:rPr>
      </w:pPr>
    </w:p>
    <w:p w14:paraId="2EF2D391" w14:textId="6AD8ED8E" w:rsidR="008876EE" w:rsidRPr="0034642A" w:rsidRDefault="008876EE" w:rsidP="00877E2F">
      <w:pPr>
        <w:shd w:val="clear" w:color="auto" w:fill="FFFFFF"/>
        <w:spacing w:line="288" w:lineRule="auto"/>
        <w:jc w:val="both"/>
        <w:rPr>
          <w:rFonts w:cs="Arial"/>
          <w:color w:val="000000"/>
          <w:shd w:val="clear" w:color="auto" w:fill="FFFFFF"/>
          <w:lang w:val="sl-SI"/>
        </w:rPr>
      </w:pPr>
      <w:r w:rsidRPr="0034642A">
        <w:rPr>
          <w:rFonts w:cs="Arial"/>
          <w:color w:val="000000"/>
          <w:shd w:val="clear" w:color="auto" w:fill="FFFFFF"/>
          <w:lang w:val="sl-SI"/>
        </w:rPr>
        <w:t xml:space="preserve">Drugi odstavek </w:t>
      </w:r>
      <w:r w:rsidR="00D55194" w:rsidRPr="0034642A">
        <w:rPr>
          <w:rFonts w:cs="Arial"/>
          <w:color w:val="000000"/>
          <w:shd w:val="clear" w:color="auto" w:fill="FFFFFF"/>
          <w:lang w:val="sl-SI"/>
        </w:rPr>
        <w:t>1</w:t>
      </w:r>
      <w:r w:rsidR="00765449">
        <w:rPr>
          <w:rFonts w:cs="Arial"/>
          <w:color w:val="000000"/>
          <w:shd w:val="clear" w:color="auto" w:fill="FFFFFF"/>
          <w:lang w:val="sl-SI"/>
        </w:rPr>
        <w:t>5</w:t>
      </w:r>
      <w:r w:rsidRPr="0034642A">
        <w:rPr>
          <w:rFonts w:cs="Arial"/>
          <w:color w:val="000000"/>
          <w:shd w:val="clear" w:color="auto" w:fill="FFFFFF"/>
          <w:lang w:val="sl-SI"/>
        </w:rPr>
        <w:t xml:space="preserve">. člena </w:t>
      </w:r>
      <w:r w:rsidR="00D73E4D">
        <w:rPr>
          <w:rFonts w:cs="Arial"/>
          <w:color w:val="000000"/>
          <w:shd w:val="clear" w:color="auto" w:fill="FFFFFF"/>
          <w:lang w:val="sl-SI"/>
        </w:rPr>
        <w:t xml:space="preserve">predloga </w:t>
      </w:r>
      <w:r w:rsidRPr="0034642A">
        <w:rPr>
          <w:rFonts w:cs="Arial"/>
          <w:color w:val="000000"/>
          <w:shd w:val="clear" w:color="auto" w:fill="FFFFFF"/>
          <w:lang w:val="sl-SI"/>
        </w:rPr>
        <w:t xml:space="preserve">zakona storilcu prekrška v primeru vložitve ugovora zoper informativni izračun omogoča, da ta namesto posebne izjave o </w:t>
      </w:r>
      <w:r w:rsidR="00EE0B8C">
        <w:rPr>
          <w:rFonts w:cs="Arial"/>
          <w:color w:val="000000"/>
          <w:shd w:val="clear" w:color="auto" w:fill="FFFFFF"/>
          <w:lang w:val="sl-SI"/>
        </w:rPr>
        <w:t>plačilnem</w:t>
      </w:r>
      <w:r w:rsidRPr="0034642A">
        <w:rPr>
          <w:rFonts w:cs="Arial"/>
          <w:color w:val="000000"/>
          <w:shd w:val="clear" w:color="auto" w:fill="FFFFFF"/>
          <w:lang w:val="sl-SI"/>
        </w:rPr>
        <w:t xml:space="preserve"> računu – glej </w:t>
      </w:r>
      <w:r w:rsidR="00F0144D" w:rsidRPr="0034642A">
        <w:rPr>
          <w:rFonts w:cs="Arial"/>
          <w:color w:val="000000"/>
          <w:shd w:val="clear" w:color="auto" w:fill="FFFFFF"/>
          <w:lang w:val="sl-SI"/>
        </w:rPr>
        <w:t>1</w:t>
      </w:r>
      <w:r w:rsidR="00765449">
        <w:rPr>
          <w:rFonts w:cs="Arial"/>
          <w:color w:val="000000"/>
          <w:shd w:val="clear" w:color="auto" w:fill="FFFFFF"/>
          <w:lang w:val="sl-SI"/>
        </w:rPr>
        <w:t>6</w:t>
      </w:r>
      <w:r w:rsidRPr="0034642A">
        <w:rPr>
          <w:rFonts w:cs="Arial"/>
          <w:color w:val="000000"/>
          <w:shd w:val="clear" w:color="auto" w:fill="FFFFFF"/>
          <w:lang w:val="sl-SI"/>
        </w:rPr>
        <w:t xml:space="preserve">. člen predloga zakona), navede tudi, da informativni izračun vsebuje netočne ali nepopolne podatke o </w:t>
      </w:r>
      <w:r w:rsidR="00EE0B8C">
        <w:rPr>
          <w:rFonts w:cs="Arial"/>
          <w:color w:val="000000"/>
          <w:shd w:val="clear" w:color="auto" w:fill="FFFFFF"/>
          <w:lang w:val="sl-SI"/>
        </w:rPr>
        <w:t>plačilnem</w:t>
      </w:r>
      <w:r w:rsidRPr="0034642A">
        <w:rPr>
          <w:rFonts w:cs="Arial"/>
          <w:color w:val="000000"/>
          <w:shd w:val="clear" w:color="auto" w:fill="FFFFFF"/>
          <w:lang w:val="sl-SI"/>
        </w:rPr>
        <w:t xml:space="preserve"> računu</w:t>
      </w:r>
      <w:r w:rsidR="00112463">
        <w:rPr>
          <w:rFonts w:cs="Arial"/>
          <w:color w:val="000000"/>
          <w:shd w:val="clear" w:color="auto" w:fill="FFFFFF"/>
          <w:lang w:val="sl-SI"/>
        </w:rPr>
        <w:t xml:space="preserve"> oziroma da je naveden napačen </w:t>
      </w:r>
      <w:r w:rsidR="00EE0B8C">
        <w:rPr>
          <w:rFonts w:cs="Arial"/>
          <w:color w:val="000000"/>
          <w:shd w:val="clear" w:color="auto" w:fill="FFFFFF"/>
          <w:lang w:val="sl-SI"/>
        </w:rPr>
        <w:t>plačilni</w:t>
      </w:r>
      <w:r w:rsidR="00112463">
        <w:rPr>
          <w:rFonts w:cs="Arial"/>
          <w:color w:val="000000"/>
          <w:shd w:val="clear" w:color="auto" w:fill="FFFFFF"/>
          <w:lang w:val="sl-SI"/>
        </w:rPr>
        <w:t xml:space="preserve"> račun</w:t>
      </w:r>
      <w:r w:rsidRPr="0034642A">
        <w:rPr>
          <w:rFonts w:cs="Arial"/>
          <w:color w:val="000000"/>
          <w:shd w:val="clear" w:color="auto" w:fill="FFFFFF"/>
          <w:lang w:val="sl-SI"/>
        </w:rPr>
        <w:t>.</w:t>
      </w:r>
    </w:p>
    <w:p w14:paraId="34AB2291" w14:textId="77777777" w:rsidR="008876EE" w:rsidRPr="0034642A" w:rsidRDefault="008876EE" w:rsidP="00877E2F">
      <w:pPr>
        <w:shd w:val="clear" w:color="auto" w:fill="FFFFFF"/>
        <w:spacing w:line="288" w:lineRule="auto"/>
        <w:jc w:val="both"/>
        <w:rPr>
          <w:rFonts w:cs="Arial"/>
          <w:color w:val="000000"/>
          <w:shd w:val="clear" w:color="auto" w:fill="FFFFFF"/>
          <w:lang w:val="sl-SI"/>
        </w:rPr>
      </w:pPr>
    </w:p>
    <w:p w14:paraId="4C20B4F5" w14:textId="42AE3E53" w:rsidR="00875EC7" w:rsidRDefault="008876EE" w:rsidP="00877E2F">
      <w:pPr>
        <w:shd w:val="clear" w:color="auto" w:fill="FFFFFF"/>
        <w:spacing w:line="288" w:lineRule="auto"/>
        <w:jc w:val="both"/>
        <w:rPr>
          <w:rFonts w:cs="Arial"/>
          <w:color w:val="000000"/>
          <w:shd w:val="clear" w:color="auto" w:fill="FFFFFF"/>
          <w:lang w:val="sl-SI"/>
        </w:rPr>
      </w:pPr>
      <w:r w:rsidRPr="0034642A">
        <w:rPr>
          <w:rFonts w:cs="Arial"/>
          <w:color w:val="000000"/>
          <w:shd w:val="clear" w:color="auto" w:fill="FFFFFF"/>
          <w:lang w:val="sl-SI"/>
        </w:rPr>
        <w:t xml:space="preserve">Tretji odstavek </w:t>
      </w:r>
      <w:r w:rsidR="00663F8B" w:rsidRPr="0034642A">
        <w:rPr>
          <w:rFonts w:cs="Arial"/>
          <w:color w:val="000000"/>
          <w:shd w:val="clear" w:color="auto" w:fill="FFFFFF"/>
          <w:lang w:val="sl-SI"/>
        </w:rPr>
        <w:t>1</w:t>
      </w:r>
      <w:r w:rsidR="00765449">
        <w:rPr>
          <w:rFonts w:cs="Arial"/>
          <w:color w:val="000000"/>
          <w:shd w:val="clear" w:color="auto" w:fill="FFFFFF"/>
          <w:lang w:val="sl-SI"/>
        </w:rPr>
        <w:t>5</w:t>
      </w:r>
      <w:r w:rsidRPr="0034642A">
        <w:rPr>
          <w:rFonts w:cs="Arial"/>
          <w:color w:val="000000"/>
          <w:shd w:val="clear" w:color="auto" w:fill="FFFFFF"/>
          <w:lang w:val="sl-SI"/>
        </w:rPr>
        <w:t xml:space="preserve">. člena </w:t>
      </w:r>
      <w:r w:rsidR="00D3132F">
        <w:rPr>
          <w:rFonts w:cs="Arial"/>
          <w:color w:val="000000"/>
          <w:shd w:val="clear" w:color="auto" w:fill="FFFFFF"/>
          <w:lang w:val="sl-SI"/>
        </w:rPr>
        <w:t xml:space="preserve">predloga </w:t>
      </w:r>
      <w:r w:rsidRPr="0034642A">
        <w:rPr>
          <w:rFonts w:cs="Arial"/>
          <w:color w:val="000000"/>
          <w:shd w:val="clear" w:color="auto" w:fill="FFFFFF"/>
          <w:lang w:val="sl-SI"/>
        </w:rPr>
        <w:t xml:space="preserve">zakona določa, da mora pristojni prekrškovni organ </w:t>
      </w:r>
      <w:r w:rsidR="00F01064">
        <w:rPr>
          <w:rFonts w:cs="Arial"/>
          <w:color w:val="000000"/>
          <w:shd w:val="clear" w:color="auto" w:fill="FFFFFF"/>
          <w:lang w:val="sl-SI"/>
        </w:rPr>
        <w:t xml:space="preserve">v upravnem postopku </w:t>
      </w:r>
      <w:r w:rsidRPr="0034642A">
        <w:rPr>
          <w:rFonts w:cs="Arial"/>
          <w:color w:val="000000"/>
          <w:shd w:val="clear" w:color="auto" w:fill="FFFFFF"/>
          <w:lang w:val="sl-SI"/>
        </w:rPr>
        <w:t>vsebinsko obravnavati ugovor storilca prekrška, o ugovoru pa odloči</w:t>
      </w:r>
      <w:r w:rsidR="00F01617">
        <w:rPr>
          <w:rFonts w:cs="Arial"/>
          <w:color w:val="000000"/>
          <w:shd w:val="clear" w:color="auto" w:fill="FFFFFF"/>
          <w:lang w:val="sl-SI"/>
        </w:rPr>
        <w:t>ti</w:t>
      </w:r>
      <w:r w:rsidRPr="0034642A">
        <w:rPr>
          <w:rFonts w:cs="Arial"/>
          <w:color w:val="000000"/>
          <w:shd w:val="clear" w:color="auto" w:fill="FFFFFF"/>
          <w:lang w:val="sl-SI"/>
        </w:rPr>
        <w:t xml:space="preserve"> z izdajo odločbe o izplačilu. Odločba o izplačilu </w:t>
      </w:r>
      <w:r w:rsidR="00913792" w:rsidRPr="0034642A">
        <w:rPr>
          <w:rFonts w:cs="Arial"/>
          <w:color w:val="000000"/>
          <w:shd w:val="clear" w:color="auto" w:fill="FFFFFF"/>
          <w:lang w:val="sl-SI"/>
        </w:rPr>
        <w:t xml:space="preserve">bo klasična </w:t>
      </w:r>
      <w:r w:rsidR="00F01617">
        <w:rPr>
          <w:rFonts w:cs="Arial"/>
          <w:color w:val="000000"/>
          <w:shd w:val="clear" w:color="auto" w:fill="FFFFFF"/>
          <w:lang w:val="sl-SI"/>
        </w:rPr>
        <w:t xml:space="preserve">upravna </w:t>
      </w:r>
      <w:r w:rsidR="00913792" w:rsidRPr="0034642A">
        <w:rPr>
          <w:rFonts w:cs="Arial"/>
          <w:color w:val="000000"/>
          <w:shd w:val="clear" w:color="auto" w:fill="FFFFFF"/>
          <w:lang w:val="sl-SI"/>
        </w:rPr>
        <w:t xml:space="preserve">odločba, izdana </w:t>
      </w:r>
      <w:r w:rsidR="00F01617">
        <w:rPr>
          <w:rFonts w:cs="Arial"/>
          <w:color w:val="000000"/>
          <w:shd w:val="clear" w:color="auto" w:fill="FFFFFF"/>
          <w:lang w:val="sl-SI"/>
        </w:rPr>
        <w:t>v skladu z</w:t>
      </w:r>
      <w:r w:rsidR="00913792" w:rsidRPr="0034642A">
        <w:rPr>
          <w:rFonts w:cs="Arial"/>
          <w:color w:val="000000"/>
          <w:shd w:val="clear" w:color="auto" w:fill="FFFFFF"/>
          <w:lang w:val="sl-SI"/>
        </w:rPr>
        <w:t xml:space="preserve"> Zakon</w:t>
      </w:r>
      <w:r w:rsidR="00F01617">
        <w:rPr>
          <w:rFonts w:cs="Arial"/>
          <w:color w:val="000000"/>
          <w:shd w:val="clear" w:color="auto" w:fill="FFFFFF"/>
          <w:lang w:val="sl-SI"/>
        </w:rPr>
        <w:t>om</w:t>
      </w:r>
      <w:r w:rsidR="00913792" w:rsidRPr="0034642A">
        <w:rPr>
          <w:rFonts w:cs="Arial"/>
          <w:color w:val="000000"/>
          <w:shd w:val="clear" w:color="auto" w:fill="FFFFFF"/>
          <w:lang w:val="sl-SI"/>
        </w:rPr>
        <w:t xml:space="preserve"> o splošnem upravnem postopku</w:t>
      </w:r>
      <w:r w:rsidR="00F01617">
        <w:rPr>
          <w:rFonts w:cs="Arial"/>
          <w:color w:val="000000"/>
          <w:shd w:val="clear" w:color="auto" w:fill="FFFFFF"/>
          <w:lang w:val="sl-SI"/>
        </w:rPr>
        <w:t>,</w:t>
      </w:r>
      <w:r w:rsidR="00D3132F">
        <w:rPr>
          <w:rStyle w:val="Sprotnaopomba-sklic"/>
          <w:rFonts w:cs="Arial"/>
          <w:color w:val="000000"/>
          <w:shd w:val="clear" w:color="auto" w:fill="FFFFFF"/>
          <w:lang w:val="sl-SI"/>
        </w:rPr>
        <w:footnoteReference w:id="51"/>
      </w:r>
      <w:r w:rsidR="00913792" w:rsidRPr="0034642A">
        <w:rPr>
          <w:rFonts w:cs="Arial"/>
          <w:color w:val="000000"/>
          <w:shd w:val="clear" w:color="auto" w:fill="FFFFFF"/>
          <w:lang w:val="sl-SI"/>
        </w:rPr>
        <w:t xml:space="preserve"> in b</w:t>
      </w:r>
      <w:r w:rsidRPr="0034642A">
        <w:rPr>
          <w:rFonts w:cs="Arial"/>
          <w:color w:val="000000"/>
          <w:shd w:val="clear" w:color="auto" w:fill="FFFFFF"/>
          <w:lang w:val="sl-SI"/>
        </w:rPr>
        <w:t>o vsebovala vse podatke, ki so navedeni tudi v informativnem izračunu</w:t>
      </w:r>
      <w:r w:rsidR="00E40B55">
        <w:rPr>
          <w:rFonts w:cs="Arial"/>
          <w:color w:val="000000"/>
          <w:shd w:val="clear" w:color="auto" w:fill="FFFFFF"/>
          <w:lang w:val="sl-SI"/>
        </w:rPr>
        <w:t xml:space="preserve"> (iz drugega odstavka 1</w:t>
      </w:r>
      <w:r w:rsidR="00A869A7">
        <w:rPr>
          <w:rFonts w:cs="Arial"/>
          <w:color w:val="000000"/>
          <w:shd w:val="clear" w:color="auto" w:fill="FFFFFF"/>
          <w:lang w:val="sl-SI"/>
        </w:rPr>
        <w:t>3</w:t>
      </w:r>
      <w:r w:rsidR="00E40B55">
        <w:rPr>
          <w:rFonts w:cs="Arial"/>
          <w:color w:val="000000"/>
          <w:shd w:val="clear" w:color="auto" w:fill="FFFFFF"/>
          <w:lang w:val="sl-SI"/>
        </w:rPr>
        <w:t>. člena</w:t>
      </w:r>
      <w:r w:rsidR="00287B21">
        <w:rPr>
          <w:rFonts w:cs="Arial"/>
          <w:color w:val="000000"/>
          <w:shd w:val="clear" w:color="auto" w:fill="FFFFFF"/>
          <w:lang w:val="sl-SI"/>
        </w:rPr>
        <w:t xml:space="preserve"> predloga</w:t>
      </w:r>
      <w:r w:rsidR="00E40B55">
        <w:rPr>
          <w:rFonts w:cs="Arial"/>
          <w:color w:val="000000"/>
          <w:shd w:val="clear" w:color="auto" w:fill="FFFFFF"/>
          <w:lang w:val="sl-SI"/>
        </w:rPr>
        <w:t xml:space="preserve"> zakona)</w:t>
      </w:r>
      <w:r w:rsidRPr="0034642A">
        <w:rPr>
          <w:rFonts w:cs="Arial"/>
          <w:color w:val="000000"/>
          <w:shd w:val="clear" w:color="auto" w:fill="FFFFFF"/>
          <w:lang w:val="sl-SI"/>
        </w:rPr>
        <w:t xml:space="preserve">. Ker gre v tem primeru za relativno podobno odločanje kot pri </w:t>
      </w:r>
      <w:r w:rsidR="00D53959">
        <w:rPr>
          <w:rFonts w:cs="Arial"/>
          <w:color w:val="000000"/>
          <w:shd w:val="clear" w:color="auto" w:fill="FFFFFF"/>
          <w:lang w:val="sl-SI"/>
        </w:rPr>
        <w:t>izdelavi informativnega izračuna</w:t>
      </w:r>
      <w:r w:rsidR="002A543D">
        <w:rPr>
          <w:rFonts w:cs="Arial"/>
          <w:color w:val="000000"/>
          <w:shd w:val="clear" w:color="auto" w:fill="FFFFFF"/>
          <w:lang w:val="sl-SI"/>
        </w:rPr>
        <w:t>,</w:t>
      </w:r>
      <w:r w:rsidRPr="0034642A">
        <w:rPr>
          <w:rFonts w:cs="Arial"/>
          <w:color w:val="000000"/>
          <w:shd w:val="clear" w:color="auto" w:fill="FFFFFF"/>
          <w:lang w:val="sl-SI"/>
        </w:rPr>
        <w:t xml:space="preserve"> </w:t>
      </w:r>
      <w:r w:rsidR="002A543D">
        <w:rPr>
          <w:rFonts w:cs="Arial"/>
          <w:color w:val="000000"/>
          <w:shd w:val="clear" w:color="auto" w:fill="FFFFFF"/>
          <w:lang w:val="sl-SI"/>
        </w:rPr>
        <w:t>predlagana določba na enak način določa</w:t>
      </w:r>
      <w:r w:rsidRPr="0034642A">
        <w:rPr>
          <w:rFonts w:cs="Arial"/>
          <w:color w:val="000000"/>
          <w:shd w:val="clear" w:color="auto" w:fill="FFFFFF"/>
          <w:lang w:val="sl-SI"/>
        </w:rPr>
        <w:t xml:space="preserve"> personaln</w:t>
      </w:r>
      <w:r w:rsidR="002A543D">
        <w:rPr>
          <w:rFonts w:cs="Arial"/>
          <w:color w:val="000000"/>
          <w:shd w:val="clear" w:color="auto" w:fill="FFFFFF"/>
          <w:lang w:val="sl-SI"/>
        </w:rPr>
        <w:t>o</w:t>
      </w:r>
      <w:r w:rsidRPr="0034642A">
        <w:rPr>
          <w:rFonts w:cs="Arial"/>
          <w:color w:val="000000"/>
          <w:shd w:val="clear" w:color="auto" w:fill="FFFFFF"/>
          <w:lang w:val="sl-SI"/>
        </w:rPr>
        <w:t xml:space="preserve"> pristojnost</w:t>
      </w:r>
      <w:r w:rsidR="00BF241D">
        <w:rPr>
          <w:rFonts w:cs="Arial"/>
          <w:color w:val="000000"/>
          <w:shd w:val="clear" w:color="auto" w:fill="FFFFFF"/>
          <w:lang w:val="sl-SI"/>
        </w:rPr>
        <w:t>:</w:t>
      </w:r>
      <w:r w:rsidRPr="0034642A">
        <w:rPr>
          <w:rFonts w:cs="Arial"/>
          <w:color w:val="000000"/>
          <w:shd w:val="clear" w:color="auto" w:fill="FFFFFF"/>
          <w:lang w:val="sl-SI"/>
        </w:rPr>
        <w:t xml:space="preserve"> </w:t>
      </w:r>
      <w:r w:rsidR="00875EC7">
        <w:rPr>
          <w:rFonts w:cs="Arial"/>
          <w:color w:val="000000"/>
          <w:shd w:val="clear" w:color="auto" w:fill="FFFFFF"/>
          <w:lang w:val="sl-SI"/>
        </w:rPr>
        <w:t>p</w:t>
      </w:r>
      <w:r w:rsidR="00875EC7" w:rsidRPr="00875EC7">
        <w:rPr>
          <w:rFonts w:cs="Arial"/>
          <w:color w:val="000000"/>
          <w:shd w:val="clear" w:color="auto" w:fill="FFFFFF"/>
          <w:lang w:val="sl-SI"/>
        </w:rPr>
        <w:t>ostopek v zvezi z izdaj</w:t>
      </w:r>
      <w:r w:rsidR="00875EC7">
        <w:rPr>
          <w:rFonts w:cs="Arial"/>
          <w:color w:val="000000"/>
          <w:shd w:val="clear" w:color="auto" w:fill="FFFFFF"/>
          <w:lang w:val="sl-SI"/>
        </w:rPr>
        <w:t>o</w:t>
      </w:r>
      <w:r w:rsidR="00875EC7" w:rsidRPr="00875EC7">
        <w:rPr>
          <w:rFonts w:cs="Arial"/>
          <w:color w:val="000000"/>
          <w:shd w:val="clear" w:color="auto" w:fill="FFFFFF"/>
          <w:lang w:val="sl-SI"/>
        </w:rPr>
        <w:t xml:space="preserve"> odločbe o izplačilu lahko vodi in v njem odloča oseba, ki izpolnjuje pogoje za vodenje</w:t>
      </w:r>
      <w:r w:rsidR="00051024">
        <w:rPr>
          <w:rFonts w:cs="Arial"/>
          <w:color w:val="000000"/>
          <w:shd w:val="clear" w:color="auto" w:fill="FFFFFF"/>
          <w:lang w:val="sl-SI"/>
        </w:rPr>
        <w:t xml:space="preserve"> in odločanje v</w:t>
      </w:r>
      <w:r w:rsidR="00875EC7" w:rsidRPr="00875EC7">
        <w:rPr>
          <w:rFonts w:cs="Arial"/>
          <w:color w:val="000000"/>
          <w:shd w:val="clear" w:color="auto" w:fill="FFFFFF"/>
          <w:lang w:val="sl-SI"/>
        </w:rPr>
        <w:t xml:space="preserve"> prekrškovne</w:t>
      </w:r>
      <w:r w:rsidR="00051024">
        <w:rPr>
          <w:rFonts w:cs="Arial"/>
          <w:color w:val="000000"/>
          <w:shd w:val="clear" w:color="auto" w:fill="FFFFFF"/>
          <w:lang w:val="sl-SI"/>
        </w:rPr>
        <w:t>m</w:t>
      </w:r>
      <w:r w:rsidR="00875EC7" w:rsidRPr="00875EC7">
        <w:rPr>
          <w:rFonts w:cs="Arial"/>
          <w:color w:val="000000"/>
          <w:shd w:val="clear" w:color="auto" w:fill="FFFFFF"/>
          <w:lang w:val="sl-SI"/>
        </w:rPr>
        <w:t xml:space="preserve"> ali upravne</w:t>
      </w:r>
      <w:r w:rsidR="00051024">
        <w:rPr>
          <w:rFonts w:cs="Arial"/>
          <w:color w:val="000000"/>
          <w:shd w:val="clear" w:color="auto" w:fill="FFFFFF"/>
          <w:lang w:val="sl-SI"/>
        </w:rPr>
        <w:t>m</w:t>
      </w:r>
      <w:r w:rsidR="00875EC7" w:rsidRPr="00875EC7">
        <w:rPr>
          <w:rFonts w:cs="Arial"/>
          <w:color w:val="000000"/>
          <w:shd w:val="clear" w:color="auto" w:fill="FFFFFF"/>
          <w:lang w:val="sl-SI"/>
        </w:rPr>
        <w:t xml:space="preserve"> postopk</w:t>
      </w:r>
      <w:r w:rsidR="00051024">
        <w:rPr>
          <w:rFonts w:cs="Arial"/>
          <w:color w:val="000000"/>
          <w:shd w:val="clear" w:color="auto" w:fill="FFFFFF"/>
          <w:lang w:val="sl-SI"/>
        </w:rPr>
        <w:t>u</w:t>
      </w:r>
      <w:r w:rsidR="00875EC7" w:rsidRPr="00875EC7">
        <w:rPr>
          <w:rFonts w:cs="Arial"/>
          <w:color w:val="000000"/>
          <w:shd w:val="clear" w:color="auto" w:fill="FFFFFF"/>
          <w:lang w:val="sl-SI"/>
        </w:rPr>
        <w:t>.</w:t>
      </w:r>
    </w:p>
    <w:p w14:paraId="7859DB96" w14:textId="77777777" w:rsidR="008876EE" w:rsidRPr="0034642A" w:rsidRDefault="008876EE" w:rsidP="00877E2F">
      <w:pPr>
        <w:shd w:val="clear" w:color="auto" w:fill="FFFFFF"/>
        <w:spacing w:line="288" w:lineRule="auto"/>
        <w:jc w:val="both"/>
        <w:rPr>
          <w:rFonts w:cs="Arial"/>
          <w:color w:val="000000"/>
          <w:shd w:val="clear" w:color="auto" w:fill="FFFFFF"/>
          <w:lang w:val="sl-SI"/>
        </w:rPr>
      </w:pPr>
    </w:p>
    <w:p w14:paraId="2A49F65D" w14:textId="7A537667" w:rsidR="008876EE" w:rsidRPr="0034642A" w:rsidRDefault="00F15ED8" w:rsidP="00877E2F">
      <w:pPr>
        <w:shd w:val="clear" w:color="auto" w:fill="FFFFFF"/>
        <w:spacing w:line="288" w:lineRule="auto"/>
        <w:jc w:val="both"/>
        <w:rPr>
          <w:rFonts w:cs="Arial"/>
          <w:color w:val="000000"/>
          <w:shd w:val="clear" w:color="auto" w:fill="FFFFFF"/>
          <w:lang w:val="sl-SI"/>
        </w:rPr>
      </w:pPr>
      <w:r>
        <w:rPr>
          <w:rFonts w:cs="Arial"/>
          <w:color w:val="000000"/>
          <w:shd w:val="clear" w:color="auto" w:fill="FFFFFF"/>
          <w:lang w:val="sl-SI"/>
        </w:rPr>
        <w:t>Četrti</w:t>
      </w:r>
      <w:r w:rsidRPr="0034642A">
        <w:rPr>
          <w:rFonts w:cs="Arial"/>
          <w:color w:val="000000"/>
          <w:shd w:val="clear" w:color="auto" w:fill="FFFFFF"/>
          <w:lang w:val="sl-SI"/>
        </w:rPr>
        <w:t xml:space="preserve"> </w:t>
      </w:r>
      <w:r w:rsidR="008876EE" w:rsidRPr="0034642A">
        <w:rPr>
          <w:rFonts w:cs="Arial"/>
          <w:color w:val="000000"/>
          <w:shd w:val="clear" w:color="auto" w:fill="FFFFFF"/>
          <w:lang w:val="sl-SI"/>
        </w:rPr>
        <w:t>odstavek 1</w:t>
      </w:r>
      <w:r w:rsidR="00A869A7">
        <w:rPr>
          <w:rFonts w:cs="Arial"/>
          <w:color w:val="000000"/>
          <w:shd w:val="clear" w:color="auto" w:fill="FFFFFF"/>
          <w:lang w:val="sl-SI"/>
        </w:rPr>
        <w:t>5</w:t>
      </w:r>
      <w:r w:rsidR="008876EE" w:rsidRPr="0034642A">
        <w:rPr>
          <w:rFonts w:cs="Arial"/>
          <w:color w:val="000000"/>
          <w:shd w:val="clear" w:color="auto" w:fill="FFFFFF"/>
          <w:lang w:val="sl-SI"/>
        </w:rPr>
        <w:t xml:space="preserve">. člena </w:t>
      </w:r>
      <w:r w:rsidR="00964343">
        <w:rPr>
          <w:rFonts w:cs="Arial"/>
          <w:color w:val="000000"/>
          <w:shd w:val="clear" w:color="auto" w:fill="FFFFFF"/>
          <w:lang w:val="sl-SI"/>
        </w:rPr>
        <w:t xml:space="preserve">predloga </w:t>
      </w:r>
      <w:r w:rsidR="008876EE" w:rsidRPr="0034642A">
        <w:rPr>
          <w:rFonts w:cs="Arial"/>
          <w:color w:val="000000"/>
          <w:shd w:val="clear" w:color="auto" w:fill="FFFFFF"/>
          <w:lang w:val="sl-SI"/>
        </w:rPr>
        <w:t>zakona pa določa, da v primeru, ko storilec prekrška zoper informativni izračun ne vloži ugovora, informativni izračun s potekom roka za ugovor velja za</w:t>
      </w:r>
      <w:r w:rsidR="001E745C">
        <w:rPr>
          <w:rFonts w:cs="Arial"/>
          <w:color w:val="000000"/>
          <w:shd w:val="clear" w:color="auto" w:fill="FFFFFF"/>
          <w:lang w:val="sl-SI"/>
        </w:rPr>
        <w:t xml:space="preserve"> </w:t>
      </w:r>
      <w:r w:rsidR="008876EE" w:rsidRPr="0034642A">
        <w:rPr>
          <w:rFonts w:cs="Arial"/>
          <w:color w:val="000000"/>
          <w:shd w:val="clear" w:color="auto" w:fill="FFFFFF"/>
          <w:lang w:val="sl-SI"/>
        </w:rPr>
        <w:t>pravnomočno odločbo o izplačilu.</w:t>
      </w:r>
    </w:p>
    <w:p w14:paraId="2372E36C" w14:textId="77777777" w:rsidR="00557962" w:rsidRPr="0034642A" w:rsidRDefault="00557962" w:rsidP="00877E2F">
      <w:pPr>
        <w:shd w:val="clear" w:color="auto" w:fill="FFFFFF"/>
        <w:spacing w:line="288" w:lineRule="auto"/>
        <w:jc w:val="both"/>
        <w:rPr>
          <w:rFonts w:cs="Arial"/>
          <w:color w:val="000000"/>
          <w:shd w:val="clear" w:color="auto" w:fill="FFFFFF"/>
          <w:lang w:val="sl-SI"/>
        </w:rPr>
      </w:pPr>
    </w:p>
    <w:p w14:paraId="470252FB" w14:textId="77777777" w:rsidR="00557962" w:rsidRPr="0034642A" w:rsidRDefault="00557962" w:rsidP="00877E2F">
      <w:pPr>
        <w:shd w:val="clear" w:color="auto" w:fill="FFFFFF"/>
        <w:spacing w:line="288" w:lineRule="auto"/>
        <w:jc w:val="both"/>
        <w:rPr>
          <w:rFonts w:cs="Arial"/>
          <w:color w:val="000000"/>
          <w:shd w:val="clear" w:color="auto" w:fill="FFFFFF"/>
          <w:lang w:val="sl-SI"/>
        </w:rPr>
      </w:pPr>
    </w:p>
    <w:p w14:paraId="07EEE9EE" w14:textId="440CF39E" w:rsidR="00942386" w:rsidRPr="0034642A" w:rsidRDefault="00942386" w:rsidP="00942386">
      <w:pPr>
        <w:shd w:val="clear" w:color="auto" w:fill="FFFFFF"/>
        <w:spacing w:line="288" w:lineRule="auto"/>
        <w:jc w:val="both"/>
        <w:rPr>
          <w:b/>
          <w:bCs/>
          <w:lang w:val="sl-SI"/>
        </w:rPr>
      </w:pPr>
      <w:r w:rsidRPr="00331997">
        <w:rPr>
          <w:rFonts w:cs="Arial"/>
          <w:b/>
          <w:bCs/>
          <w:color w:val="000000"/>
          <w:shd w:val="clear" w:color="auto" w:fill="FFFFFF"/>
          <w:lang w:val="sl-SI"/>
        </w:rPr>
        <w:t xml:space="preserve">K </w:t>
      </w:r>
      <w:r w:rsidR="008F18B0" w:rsidRPr="00331997">
        <w:rPr>
          <w:rFonts w:cs="Arial"/>
          <w:b/>
          <w:bCs/>
          <w:color w:val="000000"/>
          <w:shd w:val="clear" w:color="auto" w:fill="FFFFFF"/>
          <w:lang w:val="sl-SI"/>
        </w:rPr>
        <w:t>1</w:t>
      </w:r>
      <w:r w:rsidR="00331997">
        <w:rPr>
          <w:rFonts w:cs="Arial"/>
          <w:b/>
          <w:bCs/>
          <w:color w:val="000000"/>
          <w:shd w:val="clear" w:color="auto" w:fill="FFFFFF"/>
          <w:lang w:val="sl-SI"/>
        </w:rPr>
        <w:t>6</w:t>
      </w:r>
      <w:r w:rsidRPr="00331997">
        <w:rPr>
          <w:rFonts w:cs="Arial"/>
          <w:b/>
          <w:bCs/>
          <w:color w:val="000000"/>
          <w:shd w:val="clear" w:color="auto" w:fill="FFFFFF"/>
          <w:lang w:val="sl-SI"/>
        </w:rPr>
        <w:t xml:space="preserve">. členu </w:t>
      </w:r>
      <w:r w:rsidRPr="00331997">
        <w:rPr>
          <w:b/>
          <w:bCs/>
          <w:lang w:val="sl-SI"/>
        </w:rPr>
        <w:t xml:space="preserve">(izjava o </w:t>
      </w:r>
      <w:r w:rsidR="00643D38">
        <w:rPr>
          <w:b/>
          <w:bCs/>
          <w:lang w:val="sl-SI"/>
        </w:rPr>
        <w:t>plačilnem</w:t>
      </w:r>
      <w:r w:rsidRPr="00331997">
        <w:rPr>
          <w:b/>
          <w:bCs/>
          <w:lang w:val="sl-SI"/>
        </w:rPr>
        <w:t xml:space="preserve"> računu)</w:t>
      </w:r>
    </w:p>
    <w:p w14:paraId="73910794" w14:textId="77777777" w:rsidR="00942386" w:rsidRPr="0034642A" w:rsidRDefault="00942386" w:rsidP="00942386">
      <w:pPr>
        <w:shd w:val="clear" w:color="auto" w:fill="FFFFFF"/>
        <w:spacing w:line="288" w:lineRule="auto"/>
        <w:jc w:val="both"/>
        <w:rPr>
          <w:b/>
          <w:bCs/>
          <w:lang w:val="sl-SI"/>
        </w:rPr>
      </w:pPr>
    </w:p>
    <w:p w14:paraId="1DDCBAD8" w14:textId="16017F91" w:rsidR="00942386" w:rsidRPr="0034642A" w:rsidRDefault="00331997" w:rsidP="00942386">
      <w:pPr>
        <w:shd w:val="clear" w:color="auto" w:fill="FFFFFF"/>
        <w:spacing w:line="288" w:lineRule="auto"/>
        <w:jc w:val="both"/>
        <w:rPr>
          <w:lang w:val="sl-SI"/>
        </w:rPr>
      </w:pPr>
      <w:r>
        <w:rPr>
          <w:lang w:val="sl-SI"/>
        </w:rPr>
        <w:lastRenderedPageBreak/>
        <w:t xml:space="preserve">Predlagani </w:t>
      </w:r>
      <w:r w:rsidR="008F18B0" w:rsidRPr="0034642A">
        <w:rPr>
          <w:lang w:val="sl-SI"/>
        </w:rPr>
        <w:t>1</w:t>
      </w:r>
      <w:r w:rsidR="00874A28">
        <w:rPr>
          <w:lang w:val="sl-SI"/>
        </w:rPr>
        <w:t>6</w:t>
      </w:r>
      <w:r w:rsidR="00942386" w:rsidRPr="0034642A">
        <w:rPr>
          <w:lang w:val="sl-SI"/>
        </w:rPr>
        <w:t xml:space="preserve">. člen z namenom olajšanja dela pristojnih prekrškovnih organov v primerih, ko v informativnem računi ni navedena pravilna številka </w:t>
      </w:r>
      <w:r w:rsidR="00643D38">
        <w:rPr>
          <w:lang w:val="sl-SI"/>
        </w:rPr>
        <w:t>plačilnega</w:t>
      </w:r>
      <w:r w:rsidR="00942386" w:rsidRPr="0034642A">
        <w:rPr>
          <w:lang w:val="sl-SI"/>
        </w:rPr>
        <w:t xml:space="preserve"> računa, storilcem prekrškov omogoča, da na hiter in enostaven </w:t>
      </w:r>
      <w:r w:rsidR="00072761">
        <w:rPr>
          <w:lang w:val="sl-SI"/>
        </w:rPr>
        <w:t>način</w:t>
      </w:r>
      <w:r w:rsidR="00072761" w:rsidRPr="0034642A">
        <w:rPr>
          <w:lang w:val="sl-SI"/>
        </w:rPr>
        <w:t xml:space="preserve"> </w:t>
      </w:r>
      <w:r w:rsidR="00942386" w:rsidRPr="0034642A">
        <w:rPr>
          <w:lang w:val="sl-SI"/>
        </w:rPr>
        <w:t>(tudi za pristojne prekrškovne organe)</w:t>
      </w:r>
      <w:r w:rsidR="00840CE5">
        <w:rPr>
          <w:lang w:val="sl-SI"/>
        </w:rPr>
        <w:t xml:space="preserve"> </w:t>
      </w:r>
      <w:r w:rsidR="00942386" w:rsidRPr="0034642A">
        <w:rPr>
          <w:lang w:val="sl-SI"/>
        </w:rPr>
        <w:t xml:space="preserve">sporočijo pravo številko </w:t>
      </w:r>
      <w:r w:rsidR="00643D38">
        <w:rPr>
          <w:lang w:val="sl-SI"/>
        </w:rPr>
        <w:t>plačilnega</w:t>
      </w:r>
      <w:r w:rsidR="00942386" w:rsidRPr="0034642A">
        <w:rPr>
          <w:lang w:val="sl-SI"/>
        </w:rPr>
        <w:t xml:space="preserve"> računa</w:t>
      </w:r>
      <w:r w:rsidR="00BB3CE5">
        <w:rPr>
          <w:lang w:val="sl-SI"/>
        </w:rPr>
        <w:t>.</w:t>
      </w:r>
    </w:p>
    <w:p w14:paraId="37F8B089" w14:textId="77777777" w:rsidR="00942386" w:rsidRPr="0034642A" w:rsidRDefault="00942386" w:rsidP="00942386">
      <w:pPr>
        <w:shd w:val="clear" w:color="auto" w:fill="FFFFFF"/>
        <w:spacing w:line="288" w:lineRule="auto"/>
        <w:jc w:val="both"/>
        <w:rPr>
          <w:lang w:val="sl-SI"/>
        </w:rPr>
      </w:pPr>
    </w:p>
    <w:p w14:paraId="5A9936DC" w14:textId="39ADE7EB" w:rsidR="00942386" w:rsidRPr="0034642A" w:rsidRDefault="00942386" w:rsidP="00942386">
      <w:pPr>
        <w:shd w:val="clear" w:color="auto" w:fill="FFFFFF"/>
        <w:spacing w:line="288" w:lineRule="auto"/>
        <w:jc w:val="both"/>
        <w:rPr>
          <w:lang w:val="sl-SI"/>
        </w:rPr>
      </w:pPr>
      <w:r w:rsidRPr="0034642A">
        <w:rPr>
          <w:lang w:val="sl-SI"/>
        </w:rPr>
        <w:t>Prvi odstavek 1</w:t>
      </w:r>
      <w:r w:rsidR="00874A28">
        <w:rPr>
          <w:lang w:val="sl-SI"/>
        </w:rPr>
        <w:t>6</w:t>
      </w:r>
      <w:r w:rsidRPr="0034642A">
        <w:rPr>
          <w:lang w:val="sl-SI"/>
        </w:rPr>
        <w:t xml:space="preserve">. člena predloga zakona tako namesto vložitve ugovora izključno zoper številko </w:t>
      </w:r>
      <w:r w:rsidR="00643D38">
        <w:rPr>
          <w:lang w:val="sl-SI"/>
        </w:rPr>
        <w:t>plačilnega</w:t>
      </w:r>
      <w:r w:rsidRPr="0034642A">
        <w:rPr>
          <w:lang w:val="sl-SI"/>
        </w:rPr>
        <w:t xml:space="preserve"> računa (kar bi s procesnega vidika pomenilo, da mora prekrškovni organ izdati odločbo o izplačilu) določa, da lahko storilec prekrška iz 2. člena tega zakona da izjavo, v kateri navede pravilno številko svojega </w:t>
      </w:r>
      <w:r w:rsidR="00643D38">
        <w:rPr>
          <w:lang w:val="sl-SI"/>
        </w:rPr>
        <w:t>plačilnega</w:t>
      </w:r>
      <w:r w:rsidRPr="0034642A">
        <w:rPr>
          <w:lang w:val="sl-SI"/>
        </w:rPr>
        <w:t xml:space="preserve"> računa, če bi bil podatek o številki </w:t>
      </w:r>
      <w:r w:rsidR="00643D38">
        <w:rPr>
          <w:lang w:val="sl-SI"/>
        </w:rPr>
        <w:t>plačilnega</w:t>
      </w:r>
      <w:r w:rsidRPr="0034642A">
        <w:rPr>
          <w:lang w:val="sl-SI"/>
        </w:rPr>
        <w:t xml:space="preserve"> računa v informativnem izračunu netočen, nepopoln ali če bi bil naveden napačen </w:t>
      </w:r>
      <w:r w:rsidR="00643D38">
        <w:rPr>
          <w:lang w:val="sl-SI"/>
        </w:rPr>
        <w:t>plačilni</w:t>
      </w:r>
      <w:r w:rsidRPr="0034642A">
        <w:rPr>
          <w:lang w:val="sl-SI"/>
        </w:rPr>
        <w:t xml:space="preserve"> račun. </w:t>
      </w:r>
    </w:p>
    <w:p w14:paraId="42DA6D83" w14:textId="77777777" w:rsidR="00942386" w:rsidRPr="0034642A" w:rsidRDefault="00942386" w:rsidP="00942386">
      <w:pPr>
        <w:shd w:val="clear" w:color="auto" w:fill="FFFFFF"/>
        <w:spacing w:line="288" w:lineRule="auto"/>
        <w:jc w:val="both"/>
        <w:rPr>
          <w:lang w:val="sl-SI"/>
        </w:rPr>
      </w:pPr>
    </w:p>
    <w:p w14:paraId="50A82164" w14:textId="07361312" w:rsidR="00942386" w:rsidRPr="0034642A" w:rsidRDefault="00942386" w:rsidP="00942386">
      <w:pPr>
        <w:shd w:val="clear" w:color="auto" w:fill="FFFFFF"/>
        <w:spacing w:line="288" w:lineRule="auto"/>
        <w:jc w:val="both"/>
        <w:rPr>
          <w:rFonts w:cs="Arial"/>
          <w:color w:val="000000"/>
          <w:shd w:val="clear" w:color="auto" w:fill="FFFFFF"/>
          <w:lang w:val="sl-SI"/>
        </w:rPr>
      </w:pPr>
      <w:r w:rsidRPr="0034642A">
        <w:rPr>
          <w:lang w:val="sl-SI"/>
        </w:rPr>
        <w:t xml:space="preserve">Storilec prekrška mora navesti številko </w:t>
      </w:r>
      <w:r w:rsidRPr="001E2169">
        <w:rPr>
          <w:lang w:val="sl-SI"/>
        </w:rPr>
        <w:t>svojega</w:t>
      </w:r>
      <w:r w:rsidRPr="0034642A">
        <w:rPr>
          <w:lang w:val="sl-SI"/>
        </w:rPr>
        <w:t xml:space="preserve"> </w:t>
      </w:r>
      <w:r w:rsidR="00643D38">
        <w:rPr>
          <w:lang w:val="sl-SI"/>
        </w:rPr>
        <w:t>plačilnega</w:t>
      </w:r>
      <w:r w:rsidRPr="0034642A">
        <w:rPr>
          <w:lang w:val="sl-SI"/>
        </w:rPr>
        <w:t xml:space="preserve"> računa – izplačilo po tem zakonu namreč lahko prejme le storilec prekrška, ne pa druga oseba ali pravni subjekt (npr. zakonec, ki je dejansko plačal globo</w:t>
      </w:r>
      <w:r w:rsidR="008E0C6B">
        <w:rPr>
          <w:lang w:val="sl-SI"/>
        </w:rPr>
        <w:t>,</w:t>
      </w:r>
      <w:r w:rsidRPr="0034642A">
        <w:rPr>
          <w:lang w:val="sl-SI"/>
        </w:rPr>
        <w:t xml:space="preserve"> ali morda nevladna organizacija, ki je za storilca plačala globo).</w:t>
      </w:r>
    </w:p>
    <w:p w14:paraId="5D15DB42" w14:textId="77777777" w:rsidR="00942386" w:rsidRPr="0034642A" w:rsidRDefault="00942386" w:rsidP="00942386">
      <w:pPr>
        <w:shd w:val="clear" w:color="auto" w:fill="FFFFFF"/>
        <w:spacing w:line="288" w:lineRule="auto"/>
        <w:jc w:val="both"/>
        <w:rPr>
          <w:rFonts w:cs="Arial"/>
          <w:color w:val="000000"/>
          <w:shd w:val="clear" w:color="auto" w:fill="FFFFFF"/>
          <w:lang w:val="sl-SI"/>
        </w:rPr>
      </w:pPr>
    </w:p>
    <w:p w14:paraId="2A895C54" w14:textId="2B8B2C7E" w:rsidR="00942386" w:rsidRPr="0034642A" w:rsidRDefault="00942386" w:rsidP="00942386">
      <w:pPr>
        <w:shd w:val="clear" w:color="auto" w:fill="FFFFFF"/>
        <w:spacing w:line="288" w:lineRule="auto"/>
        <w:jc w:val="both"/>
        <w:rPr>
          <w:lang w:val="sl-SI"/>
        </w:rPr>
      </w:pPr>
      <w:r w:rsidRPr="0034642A">
        <w:rPr>
          <w:rFonts w:cs="Arial"/>
          <w:color w:val="000000"/>
          <w:shd w:val="clear" w:color="auto" w:fill="FFFFFF"/>
          <w:lang w:val="sl-SI"/>
        </w:rPr>
        <w:t xml:space="preserve">Izjavo o pravilnem </w:t>
      </w:r>
      <w:r w:rsidR="00643D38">
        <w:rPr>
          <w:rFonts w:cs="Arial"/>
          <w:color w:val="000000"/>
          <w:shd w:val="clear" w:color="auto" w:fill="FFFFFF"/>
          <w:lang w:val="sl-SI"/>
        </w:rPr>
        <w:t>plačilnem</w:t>
      </w:r>
      <w:r w:rsidRPr="0034642A">
        <w:rPr>
          <w:rFonts w:cs="Arial"/>
          <w:color w:val="000000"/>
          <w:shd w:val="clear" w:color="auto" w:fill="FFFFFF"/>
          <w:lang w:val="sl-SI"/>
        </w:rPr>
        <w:t xml:space="preserve"> računu mora storilec prekrška v skladu s predlaganim drugim odstavkom 1</w:t>
      </w:r>
      <w:r w:rsidR="00874A28">
        <w:rPr>
          <w:rFonts w:cs="Arial"/>
          <w:color w:val="000000"/>
          <w:shd w:val="clear" w:color="auto" w:fill="FFFFFF"/>
          <w:lang w:val="sl-SI"/>
        </w:rPr>
        <w:t>6</w:t>
      </w:r>
      <w:r w:rsidRPr="0034642A">
        <w:rPr>
          <w:rFonts w:cs="Arial"/>
          <w:color w:val="000000"/>
          <w:shd w:val="clear" w:color="auto" w:fill="FFFFFF"/>
          <w:lang w:val="sl-SI"/>
        </w:rPr>
        <w:t xml:space="preserve">. člena zakona dati v enakem roku kot sicer lahko vloži (vsebinski) ugovor zoper prejeti informativni izračun – v </w:t>
      </w:r>
      <w:r w:rsidR="00874A28">
        <w:rPr>
          <w:rFonts w:cs="Arial"/>
          <w:color w:val="000000"/>
          <w:shd w:val="clear" w:color="auto" w:fill="FFFFFF"/>
          <w:lang w:val="sl-SI"/>
        </w:rPr>
        <w:t>petnajstih</w:t>
      </w:r>
      <w:r w:rsidRPr="0034642A">
        <w:rPr>
          <w:rFonts w:cs="Arial"/>
          <w:color w:val="000000"/>
          <w:shd w:val="clear" w:color="auto" w:fill="FFFFFF"/>
          <w:lang w:val="sl-SI"/>
        </w:rPr>
        <w:t xml:space="preserve"> dneh od vročitve</w:t>
      </w:r>
      <w:r w:rsidR="00FA76FC">
        <w:rPr>
          <w:rFonts w:cs="Arial"/>
          <w:color w:val="000000"/>
          <w:shd w:val="clear" w:color="auto" w:fill="FFFFFF"/>
          <w:lang w:val="sl-SI"/>
        </w:rPr>
        <w:t xml:space="preserve"> informativnega izračuna (</w:t>
      </w:r>
      <w:r w:rsidR="004F51D5">
        <w:rPr>
          <w:rFonts w:cs="Arial"/>
          <w:color w:val="000000"/>
          <w:shd w:val="clear" w:color="auto" w:fill="FFFFFF"/>
          <w:lang w:val="sl-SI"/>
        </w:rPr>
        <w:t>1</w:t>
      </w:r>
      <w:r w:rsidR="000A512E">
        <w:rPr>
          <w:rFonts w:cs="Arial"/>
          <w:color w:val="000000"/>
          <w:shd w:val="clear" w:color="auto" w:fill="FFFFFF"/>
          <w:lang w:val="sl-SI"/>
        </w:rPr>
        <w:t>4</w:t>
      </w:r>
      <w:r w:rsidR="004F51D5">
        <w:rPr>
          <w:rFonts w:cs="Arial"/>
          <w:color w:val="000000"/>
          <w:shd w:val="clear" w:color="auto" w:fill="FFFFFF"/>
          <w:lang w:val="sl-SI"/>
        </w:rPr>
        <w:t>. člen</w:t>
      </w:r>
      <w:r w:rsidR="00287B21">
        <w:rPr>
          <w:rFonts w:cs="Arial"/>
          <w:color w:val="000000"/>
          <w:shd w:val="clear" w:color="auto" w:fill="FFFFFF"/>
          <w:lang w:val="sl-SI"/>
        </w:rPr>
        <w:t xml:space="preserve"> predloga</w:t>
      </w:r>
      <w:r w:rsidR="004F51D5">
        <w:rPr>
          <w:rFonts w:cs="Arial"/>
          <w:color w:val="000000"/>
          <w:shd w:val="clear" w:color="auto" w:fill="FFFFFF"/>
          <w:lang w:val="sl-SI"/>
        </w:rPr>
        <w:t xml:space="preserve"> zakona)</w:t>
      </w:r>
      <w:r w:rsidRPr="0034642A">
        <w:rPr>
          <w:rFonts w:cs="Arial"/>
          <w:color w:val="000000"/>
          <w:shd w:val="clear" w:color="auto" w:fill="FFFFFF"/>
          <w:lang w:val="sl-SI"/>
        </w:rPr>
        <w:t xml:space="preserve">. Storilec prekrška, </w:t>
      </w:r>
      <w:r w:rsidR="00DA677E">
        <w:rPr>
          <w:rFonts w:cs="Arial"/>
          <w:color w:val="000000"/>
          <w:shd w:val="clear" w:color="auto" w:fill="FFFFFF"/>
          <w:lang w:val="sl-SI"/>
        </w:rPr>
        <w:t xml:space="preserve">ki </w:t>
      </w:r>
      <w:r w:rsidRPr="0034642A">
        <w:rPr>
          <w:rFonts w:cs="Arial"/>
          <w:color w:val="000000"/>
          <w:shd w:val="clear" w:color="auto" w:fill="FFFFFF"/>
          <w:lang w:val="sl-SI"/>
        </w:rPr>
        <w:t xml:space="preserve">bi poleg izjave o pravilnem </w:t>
      </w:r>
      <w:r w:rsidR="00643D38">
        <w:rPr>
          <w:rFonts w:cs="Arial"/>
          <w:color w:val="000000"/>
          <w:shd w:val="clear" w:color="auto" w:fill="FFFFFF"/>
          <w:lang w:val="sl-SI"/>
        </w:rPr>
        <w:t>plačilnem</w:t>
      </w:r>
      <w:r w:rsidRPr="0034642A">
        <w:rPr>
          <w:rFonts w:cs="Arial"/>
          <w:color w:val="000000"/>
          <w:shd w:val="clear" w:color="auto" w:fill="FFFFFF"/>
          <w:lang w:val="sl-SI"/>
        </w:rPr>
        <w:t xml:space="preserve"> računu imel še druge vsebi</w:t>
      </w:r>
      <w:r w:rsidR="000A512E">
        <w:rPr>
          <w:rFonts w:cs="Arial"/>
          <w:color w:val="000000"/>
          <w:shd w:val="clear" w:color="auto" w:fill="FFFFFF"/>
          <w:lang w:val="sl-SI"/>
        </w:rPr>
        <w:t>n</w:t>
      </w:r>
      <w:r w:rsidRPr="0034642A">
        <w:rPr>
          <w:rFonts w:cs="Arial"/>
          <w:color w:val="000000"/>
          <w:shd w:val="clear" w:color="auto" w:fill="FFFFFF"/>
          <w:lang w:val="sl-SI"/>
        </w:rPr>
        <w:t xml:space="preserve">ske pripombe (glede prekrška ali zneska izplačila), </w:t>
      </w:r>
      <w:r w:rsidR="00703C4C">
        <w:rPr>
          <w:rFonts w:cs="Arial"/>
          <w:color w:val="000000"/>
          <w:shd w:val="clear" w:color="auto" w:fill="FFFFFF"/>
          <w:lang w:val="sl-SI"/>
        </w:rPr>
        <w:t xml:space="preserve">bo moral </w:t>
      </w:r>
      <w:r w:rsidRPr="0034642A">
        <w:rPr>
          <w:rFonts w:cs="Arial"/>
          <w:color w:val="000000"/>
          <w:shd w:val="clear" w:color="auto" w:fill="FFFFFF"/>
          <w:lang w:val="sl-SI"/>
        </w:rPr>
        <w:t>vložiti ugovor zoper informativni izračun</w:t>
      </w:r>
      <w:r w:rsidR="004F51D5">
        <w:rPr>
          <w:rFonts w:cs="Arial"/>
          <w:color w:val="000000"/>
          <w:shd w:val="clear" w:color="auto" w:fill="FFFFFF"/>
          <w:lang w:val="sl-SI"/>
        </w:rPr>
        <w:t xml:space="preserve"> (glej drugi odstavek </w:t>
      </w:r>
      <w:r w:rsidR="00292C8A">
        <w:rPr>
          <w:rFonts w:cs="Arial"/>
          <w:color w:val="000000"/>
          <w:shd w:val="clear" w:color="auto" w:fill="FFFFFF"/>
          <w:lang w:val="sl-SI"/>
        </w:rPr>
        <w:t>1</w:t>
      </w:r>
      <w:r w:rsidR="000A512E">
        <w:rPr>
          <w:rFonts w:cs="Arial"/>
          <w:color w:val="000000"/>
          <w:shd w:val="clear" w:color="auto" w:fill="FFFFFF"/>
          <w:lang w:val="sl-SI"/>
        </w:rPr>
        <w:t>5</w:t>
      </w:r>
      <w:r w:rsidR="00292C8A">
        <w:rPr>
          <w:rFonts w:cs="Arial"/>
          <w:color w:val="000000"/>
          <w:shd w:val="clear" w:color="auto" w:fill="FFFFFF"/>
          <w:lang w:val="sl-SI"/>
        </w:rPr>
        <w:t xml:space="preserve">. člena </w:t>
      </w:r>
      <w:r w:rsidR="000A512E">
        <w:rPr>
          <w:rFonts w:cs="Arial"/>
          <w:color w:val="000000"/>
          <w:shd w:val="clear" w:color="auto" w:fill="FFFFFF"/>
          <w:lang w:val="sl-SI"/>
        </w:rPr>
        <w:t xml:space="preserve">predloga </w:t>
      </w:r>
      <w:r w:rsidR="00292C8A">
        <w:rPr>
          <w:rFonts w:cs="Arial"/>
          <w:color w:val="000000"/>
          <w:shd w:val="clear" w:color="auto" w:fill="FFFFFF"/>
          <w:lang w:val="sl-SI"/>
        </w:rPr>
        <w:t>zakona)</w:t>
      </w:r>
      <w:r w:rsidRPr="0034642A">
        <w:rPr>
          <w:lang w:val="sl-SI"/>
        </w:rPr>
        <w:t>.</w:t>
      </w:r>
    </w:p>
    <w:p w14:paraId="72A7C4D3" w14:textId="77777777" w:rsidR="00942386" w:rsidRPr="0034642A" w:rsidRDefault="00942386" w:rsidP="00942386">
      <w:pPr>
        <w:shd w:val="clear" w:color="auto" w:fill="FFFFFF"/>
        <w:spacing w:line="288" w:lineRule="auto"/>
        <w:jc w:val="both"/>
        <w:rPr>
          <w:lang w:val="sl-SI"/>
        </w:rPr>
      </w:pPr>
    </w:p>
    <w:p w14:paraId="2936C957" w14:textId="325D1497" w:rsidR="00942386" w:rsidRPr="0034642A" w:rsidRDefault="00942386" w:rsidP="00942386">
      <w:pPr>
        <w:shd w:val="clear" w:color="auto" w:fill="FFFFFF"/>
        <w:spacing w:line="288" w:lineRule="auto"/>
        <w:jc w:val="both"/>
        <w:rPr>
          <w:lang w:val="sl-SI"/>
        </w:rPr>
      </w:pPr>
      <w:r w:rsidRPr="0034642A">
        <w:rPr>
          <w:lang w:val="sl-SI"/>
        </w:rPr>
        <w:t xml:space="preserve">Tretji odstavek </w:t>
      </w:r>
      <w:r w:rsidR="00CF3D48" w:rsidRPr="0034642A">
        <w:rPr>
          <w:lang w:val="sl-SI"/>
        </w:rPr>
        <w:t>1</w:t>
      </w:r>
      <w:r w:rsidR="00CF3D48">
        <w:rPr>
          <w:lang w:val="sl-SI"/>
        </w:rPr>
        <w:t>7</w:t>
      </w:r>
      <w:r w:rsidRPr="0034642A">
        <w:rPr>
          <w:lang w:val="sl-SI"/>
        </w:rPr>
        <w:t xml:space="preserve">. člena </w:t>
      </w:r>
      <w:r w:rsidR="001C3F5C">
        <w:rPr>
          <w:lang w:val="sl-SI"/>
        </w:rPr>
        <w:t xml:space="preserve">predloga </w:t>
      </w:r>
      <w:r w:rsidRPr="0034642A">
        <w:rPr>
          <w:lang w:val="sl-SI"/>
        </w:rPr>
        <w:t xml:space="preserve">zakona določa ravnanje pristojnega prekrškovnega organa po prejemu izjave o </w:t>
      </w:r>
      <w:r w:rsidR="004F3041">
        <w:rPr>
          <w:lang w:val="sl-SI"/>
        </w:rPr>
        <w:t>plačilnem</w:t>
      </w:r>
      <w:r w:rsidRPr="0034642A">
        <w:rPr>
          <w:lang w:val="sl-SI"/>
        </w:rPr>
        <w:t xml:space="preserve"> račun</w:t>
      </w:r>
      <w:r w:rsidR="004F3041">
        <w:rPr>
          <w:lang w:val="sl-SI"/>
        </w:rPr>
        <w:t>u</w:t>
      </w:r>
      <w:r w:rsidRPr="0034642A">
        <w:rPr>
          <w:lang w:val="sl-SI"/>
        </w:rPr>
        <w:t xml:space="preserve"> – če bodo podatki v izjavi netočni, nepopolni oziroma bi se izkazalo, da storilec prekrška ni imetnik posredovanega (novega) </w:t>
      </w:r>
      <w:r w:rsidR="004F3041">
        <w:rPr>
          <w:lang w:val="sl-SI"/>
        </w:rPr>
        <w:t>plačilnega</w:t>
      </w:r>
      <w:r w:rsidRPr="0034642A">
        <w:rPr>
          <w:lang w:val="sl-SI"/>
        </w:rPr>
        <w:t xml:space="preserve"> računa, se izjava ne bo upoštevala, vračilo pa bo opravljeno na zadnji veljavni </w:t>
      </w:r>
      <w:r w:rsidR="004F3041">
        <w:rPr>
          <w:lang w:val="sl-SI"/>
        </w:rPr>
        <w:t>plačilni</w:t>
      </w:r>
      <w:r w:rsidRPr="0034642A">
        <w:rPr>
          <w:lang w:val="sl-SI"/>
        </w:rPr>
        <w:t xml:space="preserve"> račun storilca prekrška.</w:t>
      </w:r>
      <w:r w:rsidR="00925C1F">
        <w:rPr>
          <w:lang w:val="sl-SI"/>
        </w:rPr>
        <w:t xml:space="preserve"> Če </w:t>
      </w:r>
      <w:r w:rsidR="007A09CA">
        <w:rPr>
          <w:lang w:val="sl-SI"/>
        </w:rPr>
        <w:t xml:space="preserve">bo </w:t>
      </w:r>
      <w:r w:rsidR="004F3041">
        <w:rPr>
          <w:lang w:val="sl-SI"/>
        </w:rPr>
        <w:t>plačilni</w:t>
      </w:r>
      <w:r w:rsidR="00CC07F9">
        <w:rPr>
          <w:lang w:val="sl-SI"/>
        </w:rPr>
        <w:t xml:space="preserve"> račun, naveden v izjavi </w:t>
      </w:r>
      <w:r w:rsidR="00B31755">
        <w:rPr>
          <w:lang w:val="sl-SI"/>
        </w:rPr>
        <w:t>o</w:t>
      </w:r>
      <w:r w:rsidR="00CC07F9">
        <w:rPr>
          <w:lang w:val="sl-SI"/>
        </w:rPr>
        <w:t xml:space="preserve"> </w:t>
      </w:r>
      <w:r w:rsidR="004F3041">
        <w:rPr>
          <w:lang w:val="sl-SI"/>
        </w:rPr>
        <w:t>plačilnem</w:t>
      </w:r>
      <w:r w:rsidR="00CC07F9">
        <w:rPr>
          <w:lang w:val="sl-SI"/>
        </w:rPr>
        <w:t xml:space="preserve"> računu, ustrezen, bo </w:t>
      </w:r>
      <w:r w:rsidR="00BF4890">
        <w:rPr>
          <w:lang w:val="sl-SI"/>
        </w:rPr>
        <w:t xml:space="preserve">izplačilo opravljeno na posredovani </w:t>
      </w:r>
      <w:r w:rsidR="002041BE">
        <w:rPr>
          <w:lang w:val="sl-SI"/>
        </w:rPr>
        <w:t xml:space="preserve">(novi) </w:t>
      </w:r>
      <w:r w:rsidR="004F3041">
        <w:rPr>
          <w:lang w:val="sl-SI"/>
        </w:rPr>
        <w:t>plačilni</w:t>
      </w:r>
      <w:r w:rsidR="00BF4890">
        <w:rPr>
          <w:lang w:val="sl-SI"/>
        </w:rPr>
        <w:t xml:space="preserve"> račun.</w:t>
      </w:r>
      <w:r w:rsidR="001722E2">
        <w:rPr>
          <w:lang w:val="sl-SI"/>
        </w:rPr>
        <w:t xml:space="preserve"> Navedeno ne pomeni, da mora pristojni prekrškovni organ </w:t>
      </w:r>
      <w:r w:rsidR="0048091F">
        <w:rPr>
          <w:lang w:val="sl-SI"/>
        </w:rPr>
        <w:t xml:space="preserve">izdati odločbo kot v primeru ugovora, ampak pravilno številko </w:t>
      </w:r>
      <w:r w:rsidR="004F3041">
        <w:rPr>
          <w:lang w:val="sl-SI"/>
        </w:rPr>
        <w:t>plačilnega</w:t>
      </w:r>
      <w:r w:rsidR="0048091F">
        <w:rPr>
          <w:lang w:val="sl-SI"/>
        </w:rPr>
        <w:t xml:space="preserve"> računa upošteva pri </w:t>
      </w:r>
      <w:r w:rsidR="002D775F">
        <w:rPr>
          <w:lang w:val="sl-SI"/>
        </w:rPr>
        <w:t>posredovanju podatkov za namen izvršitve izplačila.</w:t>
      </w:r>
    </w:p>
    <w:p w14:paraId="0E8BCC50" w14:textId="77777777" w:rsidR="00B00DC4" w:rsidRPr="0034642A" w:rsidRDefault="00B00DC4" w:rsidP="00942386">
      <w:pPr>
        <w:shd w:val="clear" w:color="auto" w:fill="FFFFFF"/>
        <w:spacing w:line="288" w:lineRule="auto"/>
        <w:jc w:val="both"/>
        <w:rPr>
          <w:lang w:val="sl-SI"/>
        </w:rPr>
      </w:pPr>
    </w:p>
    <w:p w14:paraId="1F3E36CB" w14:textId="77777777" w:rsidR="00557962" w:rsidRPr="0034642A" w:rsidRDefault="00557962" w:rsidP="00877E2F">
      <w:pPr>
        <w:shd w:val="clear" w:color="auto" w:fill="FFFFFF"/>
        <w:spacing w:line="288" w:lineRule="auto"/>
        <w:jc w:val="both"/>
        <w:rPr>
          <w:rFonts w:cs="Arial"/>
          <w:color w:val="000000"/>
          <w:shd w:val="clear" w:color="auto" w:fill="FFFFFF"/>
          <w:lang w:val="sl-SI"/>
        </w:rPr>
      </w:pPr>
    </w:p>
    <w:p w14:paraId="26DEDA28" w14:textId="4E76DEF5" w:rsidR="00B00DC4" w:rsidRPr="0034642A" w:rsidRDefault="00B00DC4" w:rsidP="00B00DC4">
      <w:pPr>
        <w:shd w:val="clear" w:color="auto" w:fill="FFFFFF"/>
        <w:spacing w:line="288" w:lineRule="auto"/>
        <w:jc w:val="both"/>
        <w:rPr>
          <w:b/>
          <w:bCs/>
          <w:lang w:val="sl-SI"/>
        </w:rPr>
      </w:pPr>
      <w:r w:rsidRPr="0034642A">
        <w:rPr>
          <w:b/>
          <w:bCs/>
          <w:lang w:val="sl-SI"/>
        </w:rPr>
        <w:t>K 1</w:t>
      </w:r>
      <w:r w:rsidR="00863601">
        <w:rPr>
          <w:b/>
          <w:bCs/>
          <w:lang w:val="sl-SI"/>
        </w:rPr>
        <w:t>7</w:t>
      </w:r>
      <w:r w:rsidRPr="0034642A">
        <w:rPr>
          <w:b/>
          <w:bCs/>
          <w:lang w:val="sl-SI"/>
        </w:rPr>
        <w:t>. členu (</w:t>
      </w:r>
      <w:r w:rsidR="002F69F4">
        <w:rPr>
          <w:b/>
          <w:bCs/>
          <w:lang w:val="sl-SI"/>
        </w:rPr>
        <w:t xml:space="preserve">tuji </w:t>
      </w:r>
      <w:r w:rsidR="0059069B" w:rsidRPr="0059069B">
        <w:rPr>
          <w:b/>
          <w:bCs/>
          <w:lang w:val="sl-SI"/>
        </w:rPr>
        <w:t>storilci prekrškov</w:t>
      </w:r>
      <w:r w:rsidRPr="0034642A">
        <w:rPr>
          <w:b/>
          <w:bCs/>
          <w:lang w:val="sl-SI"/>
        </w:rPr>
        <w:t>)</w:t>
      </w:r>
    </w:p>
    <w:p w14:paraId="4E63FF81" w14:textId="77777777" w:rsidR="00B00DC4" w:rsidRPr="0034642A" w:rsidRDefault="00B00DC4" w:rsidP="00B00DC4">
      <w:pPr>
        <w:shd w:val="clear" w:color="auto" w:fill="FFFFFF"/>
        <w:spacing w:line="288" w:lineRule="auto"/>
        <w:jc w:val="both"/>
        <w:rPr>
          <w:b/>
          <w:bCs/>
          <w:lang w:val="sl-SI"/>
        </w:rPr>
      </w:pPr>
    </w:p>
    <w:p w14:paraId="6D4DE2EF" w14:textId="3B38F32C" w:rsidR="00B00DC4" w:rsidRPr="0034642A" w:rsidRDefault="0059069B" w:rsidP="00B00DC4">
      <w:pPr>
        <w:shd w:val="clear" w:color="auto" w:fill="FFFFFF"/>
        <w:spacing w:line="288" w:lineRule="auto"/>
        <w:jc w:val="both"/>
        <w:rPr>
          <w:lang w:val="sl-SI"/>
        </w:rPr>
      </w:pPr>
      <w:r>
        <w:rPr>
          <w:lang w:val="sl-SI"/>
        </w:rPr>
        <w:t xml:space="preserve">Predlagani </w:t>
      </w:r>
      <w:r w:rsidR="00B00DC4" w:rsidRPr="0034642A">
        <w:rPr>
          <w:lang w:val="sl-SI"/>
        </w:rPr>
        <w:t>1</w:t>
      </w:r>
      <w:r>
        <w:rPr>
          <w:lang w:val="sl-SI"/>
        </w:rPr>
        <w:t>7</w:t>
      </w:r>
      <w:r w:rsidR="00B00DC4" w:rsidRPr="0034642A">
        <w:rPr>
          <w:lang w:val="sl-SI"/>
        </w:rPr>
        <w:t xml:space="preserve">. člen </w:t>
      </w:r>
      <w:r w:rsidR="00E720D2">
        <w:rPr>
          <w:lang w:val="sl-SI"/>
        </w:rPr>
        <w:t>ureja</w:t>
      </w:r>
      <w:r w:rsidR="00B00DC4" w:rsidRPr="0034642A">
        <w:rPr>
          <w:lang w:val="sl-SI"/>
        </w:rPr>
        <w:t xml:space="preserve"> posebno kategorijo storilcev prekrškov iz 2. člena tega zakona</w:t>
      </w:r>
      <w:r w:rsidR="0003184D">
        <w:rPr>
          <w:lang w:val="sl-SI"/>
        </w:rPr>
        <w:t xml:space="preserve">, in sicer tiste, </w:t>
      </w:r>
      <w:r w:rsidR="0003184D" w:rsidRPr="0003184D">
        <w:rPr>
          <w:lang w:val="sl-SI"/>
        </w:rPr>
        <w:t>ki</w:t>
      </w:r>
      <w:r w:rsidR="0051308D">
        <w:rPr>
          <w:lang w:val="sl-SI"/>
        </w:rPr>
        <w:t xml:space="preserve"> so tujci in v Republiki Sloveniji nimajo naslova za vročanje</w:t>
      </w:r>
      <w:r w:rsidR="00B00DC4" w:rsidRPr="0034642A">
        <w:rPr>
          <w:lang w:val="sl-SI"/>
        </w:rPr>
        <w:t>.</w:t>
      </w:r>
    </w:p>
    <w:p w14:paraId="027302C2" w14:textId="77777777" w:rsidR="00B00DC4" w:rsidRPr="0034642A" w:rsidRDefault="00B00DC4" w:rsidP="00B00DC4">
      <w:pPr>
        <w:shd w:val="clear" w:color="auto" w:fill="FFFFFF"/>
        <w:spacing w:line="288" w:lineRule="auto"/>
        <w:jc w:val="both"/>
        <w:rPr>
          <w:lang w:val="sl-SI"/>
        </w:rPr>
      </w:pPr>
    </w:p>
    <w:p w14:paraId="113D6D86" w14:textId="55ED978D" w:rsidR="00B00DC4" w:rsidRPr="0034642A" w:rsidRDefault="00B00DC4" w:rsidP="00B00DC4">
      <w:pPr>
        <w:shd w:val="clear" w:color="auto" w:fill="FFFFFF"/>
        <w:spacing w:line="288" w:lineRule="auto"/>
        <w:jc w:val="both"/>
        <w:rPr>
          <w:lang w:val="sl-SI"/>
        </w:rPr>
      </w:pPr>
      <w:r w:rsidRPr="0034642A">
        <w:rPr>
          <w:lang w:val="sl-SI"/>
        </w:rPr>
        <w:t xml:space="preserve">Zaradi posebnosti pri storilcih prekrškov, </w:t>
      </w:r>
      <w:r w:rsidR="00574C54" w:rsidRPr="00574C54">
        <w:rPr>
          <w:lang w:val="sl-SI"/>
        </w:rPr>
        <w:t xml:space="preserve">ki </w:t>
      </w:r>
      <w:r w:rsidR="0051308D">
        <w:rPr>
          <w:lang w:val="sl-SI"/>
        </w:rPr>
        <w:t>so tujci in v Republiki Sloveniji nimajo naslova za vročanje</w:t>
      </w:r>
      <w:r w:rsidRPr="0034642A">
        <w:rPr>
          <w:lang w:val="sl-SI"/>
        </w:rPr>
        <w:t xml:space="preserve">, </w:t>
      </w:r>
      <w:r w:rsidR="006B042F">
        <w:rPr>
          <w:lang w:val="sl-SI"/>
        </w:rPr>
        <w:t xml:space="preserve">se </w:t>
      </w:r>
      <w:r w:rsidRPr="0034642A">
        <w:rPr>
          <w:lang w:val="sl-SI"/>
        </w:rPr>
        <w:t>kot razlikovalni element namesto EMŠO uporablja datum rojstva</w:t>
      </w:r>
      <w:r w:rsidR="008C2AFC">
        <w:rPr>
          <w:lang w:val="sl-SI"/>
        </w:rPr>
        <w:t xml:space="preserve"> (po vzoru ureditve iz ZP-1)</w:t>
      </w:r>
      <w:r w:rsidRPr="0034642A">
        <w:rPr>
          <w:lang w:val="sl-SI"/>
        </w:rPr>
        <w:t xml:space="preserve">, prav tako te osebe večinoma nimajo v Republiki Sloveniji odprtih </w:t>
      </w:r>
      <w:r w:rsidR="0051308D">
        <w:rPr>
          <w:lang w:val="sl-SI"/>
        </w:rPr>
        <w:t>plačilnih</w:t>
      </w:r>
      <w:r w:rsidRPr="0034642A">
        <w:rPr>
          <w:lang w:val="sl-SI"/>
        </w:rPr>
        <w:t xml:space="preserve"> računov, zato ta podatek ne bo vključen v informativni izračun. Zanje prav tako ni ustrezen način vročanja kot je določen v 1</w:t>
      </w:r>
      <w:r w:rsidR="006B042F">
        <w:rPr>
          <w:lang w:val="sl-SI"/>
        </w:rPr>
        <w:t>4</w:t>
      </w:r>
      <w:r w:rsidRPr="0034642A">
        <w:rPr>
          <w:lang w:val="sl-SI"/>
        </w:rPr>
        <w:t xml:space="preserve">. členu predloga zakona, zato se bo tujim storilcem prekrškov informativni izračun vročal </w:t>
      </w:r>
      <w:r w:rsidR="006B042F">
        <w:rPr>
          <w:lang w:val="sl-SI"/>
        </w:rPr>
        <w:t>s priporočeno poštno pošiljko</w:t>
      </w:r>
      <w:r w:rsidRPr="0034642A">
        <w:rPr>
          <w:lang w:val="sl-SI"/>
        </w:rPr>
        <w:t xml:space="preserve"> na naslov iz prekrškovne odločbe. </w:t>
      </w:r>
      <w:r w:rsidR="00C03084">
        <w:rPr>
          <w:lang w:val="sl-SI"/>
        </w:rPr>
        <w:t>N</w:t>
      </w:r>
      <w:r w:rsidR="006B042F">
        <w:rPr>
          <w:lang w:val="sl-SI"/>
        </w:rPr>
        <w:t>ačin vročanja</w:t>
      </w:r>
      <w:r w:rsidRPr="0034642A">
        <w:rPr>
          <w:lang w:val="sl-SI"/>
        </w:rPr>
        <w:t xml:space="preserve"> v tujino je </w:t>
      </w:r>
      <w:r w:rsidR="00C03084">
        <w:rPr>
          <w:lang w:val="sl-SI"/>
        </w:rPr>
        <w:t xml:space="preserve">predlagan </w:t>
      </w:r>
      <w:r w:rsidRPr="0034642A">
        <w:rPr>
          <w:lang w:val="sl-SI"/>
        </w:rPr>
        <w:t>izključno iz razloga nastopa pravnih posledic, ki doletijo storilca prekrška iz 2. člena zakona, če se na prejeti informativni izračun ne odzove.</w:t>
      </w:r>
      <w:r w:rsidR="009B35EB">
        <w:rPr>
          <w:lang w:val="sl-SI"/>
        </w:rPr>
        <w:t xml:space="preserve"> Prav tako pa je </w:t>
      </w:r>
      <w:r w:rsidR="00C03084">
        <w:rPr>
          <w:lang w:val="sl-SI"/>
        </w:rPr>
        <w:t>vročanje s priporočeno poštno pošiljko</w:t>
      </w:r>
      <w:r w:rsidR="009B35EB">
        <w:rPr>
          <w:lang w:val="sl-SI"/>
        </w:rPr>
        <w:t xml:space="preserve"> v tujino</w:t>
      </w:r>
      <w:r w:rsidR="00363C16">
        <w:rPr>
          <w:lang w:val="sl-SI"/>
        </w:rPr>
        <w:t>, glede na različne poštne sisteme tujih držav, najboljši skupni imenovalec za vročanje.</w:t>
      </w:r>
      <w:r w:rsidRPr="0034642A">
        <w:rPr>
          <w:lang w:val="sl-SI"/>
        </w:rPr>
        <w:t xml:space="preserve"> Prvi odstavek </w:t>
      </w:r>
      <w:r w:rsidR="009B35EB" w:rsidRPr="0034642A">
        <w:rPr>
          <w:lang w:val="sl-SI"/>
        </w:rPr>
        <w:t>1</w:t>
      </w:r>
      <w:r w:rsidR="005D6EE1">
        <w:rPr>
          <w:lang w:val="sl-SI"/>
        </w:rPr>
        <w:t>7</w:t>
      </w:r>
      <w:r w:rsidRPr="0034642A">
        <w:rPr>
          <w:lang w:val="sl-SI"/>
        </w:rPr>
        <w:t>. člena predloga zakona pa zaradi zagotavljanja poštenega postopka določa, da bo storilec prekrška</w:t>
      </w:r>
      <w:r w:rsidR="005D6EE1">
        <w:rPr>
          <w:lang w:val="sl-SI"/>
        </w:rPr>
        <w:t xml:space="preserve">, </w:t>
      </w:r>
      <w:r w:rsidR="005D6EE1" w:rsidRPr="00574C54">
        <w:rPr>
          <w:lang w:val="sl-SI"/>
        </w:rPr>
        <w:t xml:space="preserve">ki </w:t>
      </w:r>
      <w:r w:rsidR="003468C1">
        <w:rPr>
          <w:lang w:val="sl-SI"/>
        </w:rPr>
        <w:t>je tujec in v Republiki Sloveniji nima naslova za vročanje</w:t>
      </w:r>
      <w:r w:rsidR="00ED5A27">
        <w:rPr>
          <w:lang w:val="sl-SI"/>
        </w:rPr>
        <w:t>,</w:t>
      </w:r>
      <w:r w:rsidRPr="0034642A">
        <w:rPr>
          <w:lang w:val="sl-SI"/>
        </w:rPr>
        <w:t xml:space="preserve"> poleg informativnega izračuna prejel tudi pojasnilo o vsebini pošiljke v jeziku države, kater</w:t>
      </w:r>
      <w:r w:rsidR="003468C1">
        <w:rPr>
          <w:lang w:val="sl-SI"/>
        </w:rPr>
        <w:t>e državljan je</w:t>
      </w:r>
      <w:r w:rsidRPr="0034642A">
        <w:rPr>
          <w:lang w:val="sl-SI"/>
        </w:rPr>
        <w:t>.</w:t>
      </w:r>
    </w:p>
    <w:p w14:paraId="7C9F6520" w14:textId="77777777" w:rsidR="00B00DC4" w:rsidRPr="0034642A" w:rsidRDefault="00B00DC4" w:rsidP="00B00DC4">
      <w:pPr>
        <w:shd w:val="clear" w:color="auto" w:fill="FFFFFF"/>
        <w:spacing w:line="288" w:lineRule="auto"/>
        <w:jc w:val="both"/>
        <w:rPr>
          <w:lang w:val="sl-SI"/>
        </w:rPr>
      </w:pPr>
    </w:p>
    <w:p w14:paraId="3D40062A" w14:textId="288377C4" w:rsidR="00CE325C" w:rsidRDefault="00CE325C" w:rsidP="00B00DC4">
      <w:pPr>
        <w:shd w:val="clear" w:color="auto" w:fill="FFFFFF"/>
        <w:spacing w:line="288" w:lineRule="auto"/>
        <w:jc w:val="both"/>
        <w:rPr>
          <w:lang w:val="sl-SI"/>
        </w:rPr>
      </w:pPr>
      <w:r>
        <w:rPr>
          <w:lang w:val="sl-SI"/>
        </w:rPr>
        <w:t xml:space="preserve">Zgoraj navedeni položaj tujih storilcev </w:t>
      </w:r>
      <w:r w:rsidR="00010F05">
        <w:rPr>
          <w:lang w:val="sl-SI"/>
        </w:rPr>
        <w:t>izhaja iz dejstva, da glede njih obstaja</w:t>
      </w:r>
      <w:r w:rsidR="00FD54A5">
        <w:rPr>
          <w:lang w:val="sl-SI"/>
        </w:rPr>
        <w:t>jo</w:t>
      </w:r>
      <w:r w:rsidR="00010F05">
        <w:rPr>
          <w:lang w:val="sl-SI"/>
        </w:rPr>
        <w:t xml:space="preserve"> razlikovaln</w:t>
      </w:r>
      <w:r w:rsidR="00FD54A5">
        <w:rPr>
          <w:lang w:val="sl-SI"/>
        </w:rPr>
        <w:t>e</w:t>
      </w:r>
      <w:r w:rsidR="00010F05">
        <w:rPr>
          <w:lang w:val="sl-SI"/>
        </w:rPr>
        <w:t xml:space="preserve"> okoliščin</w:t>
      </w:r>
      <w:r w:rsidR="00FD54A5">
        <w:rPr>
          <w:lang w:val="sl-SI"/>
        </w:rPr>
        <w:t>e</w:t>
      </w:r>
      <w:r w:rsidR="00010F05">
        <w:rPr>
          <w:lang w:val="sl-SI"/>
        </w:rPr>
        <w:t xml:space="preserve"> (</w:t>
      </w:r>
      <w:r w:rsidR="008D53DA">
        <w:rPr>
          <w:lang w:val="sl-SI"/>
        </w:rPr>
        <w:t>nimajo določenega EMŠO, ne prebivajo v Republiki Sloveniji, ne poznajo ustroja pravnega sistema Republike Slovenije)</w:t>
      </w:r>
      <w:r w:rsidR="00FD54A5">
        <w:rPr>
          <w:lang w:val="sl-SI"/>
        </w:rPr>
        <w:t>. Zato je na ustrezen način treba zagotoviti spoštovanje načela enakosti iz 14. člena Ustave in načela enakega varstva pravic iz 22. člena Ustave, kar je med drugim zagotovljeno z drugačnim</w:t>
      </w:r>
      <w:r w:rsidR="002425EC">
        <w:rPr>
          <w:lang w:val="sl-SI"/>
        </w:rPr>
        <w:t xml:space="preserve"> načinom vročanja in sporočanja podatkov o plačilnih računih.</w:t>
      </w:r>
    </w:p>
    <w:p w14:paraId="1D2D43A8" w14:textId="77777777" w:rsidR="00CE325C" w:rsidRDefault="00CE325C" w:rsidP="00B00DC4">
      <w:pPr>
        <w:shd w:val="clear" w:color="auto" w:fill="FFFFFF"/>
        <w:spacing w:line="288" w:lineRule="auto"/>
        <w:jc w:val="both"/>
        <w:rPr>
          <w:lang w:val="sl-SI"/>
        </w:rPr>
      </w:pPr>
    </w:p>
    <w:p w14:paraId="09F77D5B" w14:textId="5C394C34" w:rsidR="00B00DC4" w:rsidRPr="0034642A" w:rsidRDefault="00B00DC4" w:rsidP="00B00DC4">
      <w:pPr>
        <w:shd w:val="clear" w:color="auto" w:fill="FFFFFF"/>
        <w:spacing w:line="288" w:lineRule="auto"/>
        <w:jc w:val="both"/>
        <w:rPr>
          <w:lang w:val="sl-SI" w:eastAsia="sl-SI"/>
        </w:rPr>
      </w:pPr>
      <w:r w:rsidRPr="0034642A">
        <w:rPr>
          <w:lang w:val="sl-SI"/>
        </w:rPr>
        <w:t>Drugi odstavek 1</w:t>
      </w:r>
      <w:r w:rsidR="00150CF7">
        <w:rPr>
          <w:lang w:val="sl-SI"/>
        </w:rPr>
        <w:t>7</w:t>
      </w:r>
      <w:r w:rsidRPr="0034642A">
        <w:rPr>
          <w:lang w:val="sl-SI"/>
        </w:rPr>
        <w:t xml:space="preserve">. člena predloga zakona določa rok, v katerem mora </w:t>
      </w:r>
      <w:r w:rsidR="000A3619">
        <w:rPr>
          <w:lang w:val="sl-SI"/>
        </w:rPr>
        <w:t xml:space="preserve">tuj </w:t>
      </w:r>
      <w:r w:rsidRPr="0034642A">
        <w:rPr>
          <w:lang w:val="sl-SI"/>
        </w:rPr>
        <w:t>storilec prekrška</w:t>
      </w:r>
      <w:r w:rsidR="00A9484C">
        <w:rPr>
          <w:lang w:val="sl-SI"/>
        </w:rPr>
        <w:t xml:space="preserve">, </w:t>
      </w:r>
      <w:r w:rsidR="00A9484C" w:rsidRPr="00574C54">
        <w:rPr>
          <w:lang w:val="sl-SI"/>
        </w:rPr>
        <w:t>ki</w:t>
      </w:r>
      <w:r w:rsidR="000A3619">
        <w:rPr>
          <w:lang w:val="sl-SI"/>
        </w:rPr>
        <w:t xml:space="preserve"> v Republiki Sloveniji nima naslova za vročanje,</w:t>
      </w:r>
      <w:r w:rsidR="00A9484C" w:rsidRPr="00574C54">
        <w:rPr>
          <w:lang w:val="sl-SI"/>
        </w:rPr>
        <w:t xml:space="preserve"> </w:t>
      </w:r>
      <w:r w:rsidRPr="0034642A">
        <w:rPr>
          <w:lang w:val="sl-SI"/>
        </w:rPr>
        <w:t xml:space="preserve">pristojnemu prekrškovnemu organu posredovati številko </w:t>
      </w:r>
      <w:r w:rsidRPr="0034642A">
        <w:rPr>
          <w:lang w:val="sl-SI" w:eastAsia="sl-SI"/>
        </w:rPr>
        <w:t xml:space="preserve">lastnega </w:t>
      </w:r>
      <w:r w:rsidR="000A3619">
        <w:rPr>
          <w:lang w:val="sl-SI" w:eastAsia="sl-SI"/>
        </w:rPr>
        <w:t>plačilnega</w:t>
      </w:r>
      <w:r w:rsidRPr="0034642A">
        <w:rPr>
          <w:lang w:val="sl-SI" w:eastAsia="sl-SI"/>
        </w:rPr>
        <w:t xml:space="preserve"> računa</w:t>
      </w:r>
      <w:r w:rsidR="00E129A3">
        <w:rPr>
          <w:lang w:val="sl-SI" w:eastAsia="sl-SI"/>
        </w:rPr>
        <w:t xml:space="preserve"> </w:t>
      </w:r>
      <w:r w:rsidR="00E129A3" w:rsidRPr="0034642A">
        <w:rPr>
          <w:rFonts w:cs="Arial"/>
          <w:szCs w:val="20"/>
          <w:lang w:val="sl-SI" w:eastAsia="sl-SI"/>
        </w:rPr>
        <w:t>in naziv banke, pri kateri je ta odprt</w:t>
      </w:r>
      <w:r w:rsidR="00E129A3">
        <w:rPr>
          <w:rFonts w:cs="Arial"/>
          <w:szCs w:val="20"/>
          <w:lang w:val="sl-SI" w:eastAsia="sl-SI"/>
        </w:rPr>
        <w:t>,</w:t>
      </w:r>
      <w:r w:rsidRPr="0034642A">
        <w:rPr>
          <w:lang w:val="sl-SI" w:eastAsia="sl-SI"/>
        </w:rPr>
        <w:t xml:space="preserve"> ali druge podatke, ki omogočajo izplačilo po tem zakonu (npr. Pa</w:t>
      </w:r>
      <w:r w:rsidR="001E2169">
        <w:rPr>
          <w:lang w:val="sl-SI" w:eastAsia="sl-SI"/>
        </w:rPr>
        <w:t>y</w:t>
      </w:r>
      <w:r w:rsidRPr="0034642A">
        <w:rPr>
          <w:lang w:val="sl-SI" w:eastAsia="sl-SI"/>
        </w:rPr>
        <w:t>pal, račun v tujini ipd.)</w:t>
      </w:r>
      <w:r w:rsidR="00A9484C">
        <w:rPr>
          <w:lang w:val="sl-SI" w:eastAsia="sl-SI"/>
        </w:rPr>
        <w:t>.</w:t>
      </w:r>
      <w:r w:rsidRPr="0034642A">
        <w:rPr>
          <w:lang w:val="sl-SI" w:eastAsia="sl-SI"/>
        </w:rPr>
        <w:t xml:space="preserve"> Seveda ima tuj</w:t>
      </w:r>
      <w:r w:rsidR="0000762D">
        <w:rPr>
          <w:lang w:val="sl-SI" w:eastAsia="sl-SI"/>
        </w:rPr>
        <w:t>i</w:t>
      </w:r>
      <w:r w:rsidRPr="0034642A">
        <w:rPr>
          <w:lang w:val="sl-SI" w:eastAsia="sl-SI"/>
        </w:rPr>
        <w:t xml:space="preserve"> storilec prekrška pravico v roku vložiti tudi (vsebinski) ugovor zoper informativni izračun. Predlagatelj rok </w:t>
      </w:r>
      <w:r w:rsidR="001838D5">
        <w:rPr>
          <w:lang w:val="sl-SI" w:eastAsia="sl-SI"/>
        </w:rPr>
        <w:t>30</w:t>
      </w:r>
      <w:r w:rsidR="001838D5" w:rsidRPr="0034642A">
        <w:rPr>
          <w:lang w:val="sl-SI" w:eastAsia="sl-SI"/>
        </w:rPr>
        <w:t xml:space="preserve"> </w:t>
      </w:r>
      <w:r w:rsidRPr="0034642A">
        <w:rPr>
          <w:lang w:val="sl-SI" w:eastAsia="sl-SI"/>
        </w:rPr>
        <w:t>dni od vročitve informativnega izračuna ocenjuje kot ustrezen predvsem</w:t>
      </w:r>
      <w:r w:rsidR="003309BC">
        <w:rPr>
          <w:lang w:val="sl-SI" w:eastAsia="sl-SI"/>
        </w:rPr>
        <w:t>, predvsem z vidika tehtanja</w:t>
      </w:r>
      <w:r w:rsidR="00B655CF">
        <w:rPr>
          <w:lang w:val="sl-SI" w:eastAsia="sl-SI"/>
        </w:rPr>
        <w:t xml:space="preserve"> med hitrostjo in učinkovitostjo postopkov po tem zakonu</w:t>
      </w:r>
      <w:r w:rsidR="00C61A89">
        <w:rPr>
          <w:lang w:val="sl-SI" w:eastAsia="sl-SI"/>
        </w:rPr>
        <w:t>. Pri tem je potrebno upošteva</w:t>
      </w:r>
      <w:r w:rsidR="001E2169">
        <w:rPr>
          <w:lang w:val="sl-SI" w:eastAsia="sl-SI"/>
        </w:rPr>
        <w:t>ti</w:t>
      </w:r>
      <w:r w:rsidR="00C61A89">
        <w:rPr>
          <w:lang w:val="sl-SI" w:eastAsia="sl-SI"/>
        </w:rPr>
        <w:t xml:space="preserve"> tudi </w:t>
      </w:r>
      <w:r w:rsidRPr="0034642A">
        <w:rPr>
          <w:lang w:val="sl-SI" w:eastAsia="sl-SI"/>
        </w:rPr>
        <w:t xml:space="preserve">iskanje morebitne pravne pomoči pri vložitvi ugovora oziroma posredovanju številke </w:t>
      </w:r>
      <w:r w:rsidR="00EE0B8C">
        <w:rPr>
          <w:lang w:val="sl-SI" w:eastAsia="sl-SI"/>
        </w:rPr>
        <w:t>plačilnega</w:t>
      </w:r>
      <w:r w:rsidRPr="0034642A">
        <w:rPr>
          <w:lang w:val="sl-SI" w:eastAsia="sl-SI"/>
        </w:rPr>
        <w:t xml:space="preserve"> računa, saj bo moral tuj storilec prekrška izjavo ali ugovor podati v slovenskem jeziku, zato je za odziv in prevajanje le-tega potrebno zagotoviti ustrezen (daljši) </w:t>
      </w:r>
      <w:r w:rsidR="00EB12C9">
        <w:rPr>
          <w:lang w:val="sl-SI" w:eastAsia="sl-SI"/>
        </w:rPr>
        <w:t xml:space="preserve">rok </w:t>
      </w:r>
      <w:r w:rsidR="00D662A2">
        <w:rPr>
          <w:lang w:val="sl-SI" w:eastAsia="sl-SI"/>
        </w:rPr>
        <w:t xml:space="preserve">kot ga zakon določa za vložitev ugovora </w:t>
      </w:r>
      <w:r w:rsidR="00EB12C9">
        <w:rPr>
          <w:lang w:val="sl-SI" w:eastAsia="sl-SI"/>
        </w:rPr>
        <w:t>v skladu s prvim odstavkom 1</w:t>
      </w:r>
      <w:r w:rsidR="00D62A86">
        <w:rPr>
          <w:lang w:val="sl-SI" w:eastAsia="sl-SI"/>
        </w:rPr>
        <w:t>5</w:t>
      </w:r>
      <w:r w:rsidR="00EB12C9">
        <w:rPr>
          <w:lang w:val="sl-SI" w:eastAsia="sl-SI"/>
        </w:rPr>
        <w:t>. člena</w:t>
      </w:r>
      <w:r w:rsidR="00D62A86">
        <w:rPr>
          <w:lang w:val="sl-SI" w:eastAsia="sl-SI"/>
        </w:rPr>
        <w:t xml:space="preserve"> predloga</w:t>
      </w:r>
      <w:r w:rsidR="00EB12C9">
        <w:rPr>
          <w:lang w:val="sl-SI" w:eastAsia="sl-SI"/>
        </w:rPr>
        <w:t xml:space="preserve"> zakona</w:t>
      </w:r>
      <w:r w:rsidRPr="0034642A">
        <w:rPr>
          <w:lang w:val="sl-SI" w:eastAsia="sl-SI"/>
        </w:rPr>
        <w:t>.</w:t>
      </w:r>
    </w:p>
    <w:p w14:paraId="7690C1EE" w14:textId="77777777" w:rsidR="00B00DC4" w:rsidRPr="0034642A" w:rsidRDefault="00B00DC4" w:rsidP="00B00DC4">
      <w:pPr>
        <w:shd w:val="clear" w:color="auto" w:fill="FFFFFF"/>
        <w:spacing w:line="288" w:lineRule="auto"/>
        <w:jc w:val="both"/>
        <w:rPr>
          <w:lang w:val="sl-SI" w:eastAsia="sl-SI"/>
        </w:rPr>
      </w:pPr>
    </w:p>
    <w:p w14:paraId="2A6CB84E" w14:textId="0986B079" w:rsidR="00B00DC4" w:rsidRPr="0034642A" w:rsidRDefault="00B00DC4" w:rsidP="00B00DC4">
      <w:pPr>
        <w:shd w:val="clear" w:color="auto" w:fill="FFFFFF"/>
        <w:spacing w:line="288" w:lineRule="auto"/>
        <w:jc w:val="both"/>
        <w:rPr>
          <w:lang w:val="sl-SI" w:eastAsia="sl-SI"/>
        </w:rPr>
      </w:pPr>
      <w:r w:rsidRPr="0034642A">
        <w:rPr>
          <w:lang w:val="sl-SI" w:eastAsia="sl-SI"/>
        </w:rPr>
        <w:t>Tretji odstavek 1</w:t>
      </w:r>
      <w:r w:rsidR="0042245F">
        <w:rPr>
          <w:lang w:val="sl-SI" w:eastAsia="sl-SI"/>
        </w:rPr>
        <w:t>7</w:t>
      </w:r>
      <w:r w:rsidRPr="0034642A">
        <w:rPr>
          <w:lang w:val="sl-SI" w:eastAsia="sl-SI"/>
        </w:rPr>
        <w:t xml:space="preserve">. člena </w:t>
      </w:r>
      <w:r w:rsidR="00444A91">
        <w:rPr>
          <w:lang w:val="sl-SI" w:eastAsia="sl-SI"/>
        </w:rPr>
        <w:t>predloga</w:t>
      </w:r>
      <w:r w:rsidR="00E50615">
        <w:rPr>
          <w:lang w:val="sl-SI" w:eastAsia="sl-SI"/>
        </w:rPr>
        <w:t xml:space="preserve"> </w:t>
      </w:r>
      <w:r w:rsidRPr="0034642A">
        <w:rPr>
          <w:lang w:val="sl-SI" w:eastAsia="sl-SI"/>
        </w:rPr>
        <w:t>zakona določa pravno posledico, če</w:t>
      </w:r>
      <w:r w:rsidR="00837E38">
        <w:rPr>
          <w:lang w:val="sl-SI" w:eastAsia="sl-SI"/>
        </w:rPr>
        <w:t xml:space="preserve"> tuj</w:t>
      </w:r>
      <w:r w:rsidRPr="0034642A">
        <w:rPr>
          <w:lang w:val="sl-SI" w:eastAsia="sl-SI"/>
        </w:rPr>
        <w:t xml:space="preserve"> storilec prekrška</w:t>
      </w:r>
      <w:r w:rsidR="00E50615">
        <w:rPr>
          <w:lang w:val="sl-SI" w:eastAsia="sl-SI"/>
        </w:rPr>
        <w:t xml:space="preserve">, </w:t>
      </w:r>
      <w:r w:rsidR="00E50615" w:rsidRPr="00574C54">
        <w:rPr>
          <w:lang w:val="sl-SI"/>
        </w:rPr>
        <w:t xml:space="preserve">ki </w:t>
      </w:r>
      <w:r w:rsidR="00837E38">
        <w:rPr>
          <w:lang w:val="sl-SI"/>
        </w:rPr>
        <w:t>v Republiki Sloveniji nima naslova za vročanje</w:t>
      </w:r>
      <w:r w:rsidR="00E50615">
        <w:rPr>
          <w:lang w:val="sl-SI"/>
        </w:rPr>
        <w:t>,</w:t>
      </w:r>
      <w:r w:rsidRPr="0034642A">
        <w:rPr>
          <w:lang w:val="sl-SI" w:eastAsia="sl-SI"/>
        </w:rPr>
        <w:t xml:space="preserve"> v roku ne bo posredoval številke lastnega </w:t>
      </w:r>
      <w:r w:rsidR="00837E38">
        <w:rPr>
          <w:lang w:val="sl-SI" w:eastAsia="sl-SI"/>
        </w:rPr>
        <w:t>plačilnega</w:t>
      </w:r>
      <w:r w:rsidRPr="0034642A">
        <w:rPr>
          <w:lang w:val="sl-SI" w:eastAsia="sl-SI"/>
        </w:rPr>
        <w:t xml:space="preserve"> računa</w:t>
      </w:r>
      <w:r w:rsidR="00E275AD">
        <w:rPr>
          <w:lang w:val="sl-SI" w:eastAsia="sl-SI"/>
        </w:rPr>
        <w:t xml:space="preserve"> </w:t>
      </w:r>
      <w:r w:rsidR="0093333C" w:rsidRPr="0034642A">
        <w:rPr>
          <w:rFonts w:cs="Arial"/>
          <w:szCs w:val="20"/>
          <w:lang w:val="sl-SI" w:eastAsia="sl-SI"/>
        </w:rPr>
        <w:t>in naziv</w:t>
      </w:r>
      <w:r w:rsidR="0093333C">
        <w:rPr>
          <w:rFonts w:cs="Arial"/>
          <w:szCs w:val="20"/>
          <w:lang w:val="sl-SI" w:eastAsia="sl-SI"/>
        </w:rPr>
        <w:t>a</w:t>
      </w:r>
      <w:r w:rsidR="0093333C" w:rsidRPr="0034642A">
        <w:rPr>
          <w:rFonts w:cs="Arial"/>
          <w:szCs w:val="20"/>
          <w:lang w:val="sl-SI" w:eastAsia="sl-SI"/>
        </w:rPr>
        <w:t xml:space="preserve"> banke, pri kateri je ta odprt</w:t>
      </w:r>
      <w:r w:rsidR="0093333C">
        <w:rPr>
          <w:rFonts w:cs="Arial"/>
          <w:szCs w:val="20"/>
          <w:lang w:val="sl-SI" w:eastAsia="sl-SI"/>
        </w:rPr>
        <w:t>,</w:t>
      </w:r>
      <w:r w:rsidR="0093333C">
        <w:rPr>
          <w:lang w:val="sl-SI" w:eastAsia="sl-SI"/>
        </w:rPr>
        <w:t xml:space="preserve"> </w:t>
      </w:r>
      <w:r w:rsidR="00E275AD">
        <w:rPr>
          <w:lang w:val="sl-SI" w:eastAsia="sl-SI"/>
        </w:rPr>
        <w:t>ali drugih podatkov, ki omogočajo izplačilo</w:t>
      </w:r>
      <w:r w:rsidR="0093333C">
        <w:rPr>
          <w:lang w:val="sl-SI" w:eastAsia="sl-SI"/>
        </w:rPr>
        <w:t>,</w:t>
      </w:r>
      <w:r w:rsidRPr="0034642A">
        <w:rPr>
          <w:lang w:val="sl-SI" w:eastAsia="sl-SI"/>
        </w:rPr>
        <w:t xml:space="preserve"> ali</w:t>
      </w:r>
      <w:r w:rsidR="0093333C">
        <w:rPr>
          <w:lang w:val="sl-SI" w:eastAsia="sl-SI"/>
        </w:rPr>
        <w:t xml:space="preserve"> ne bo</w:t>
      </w:r>
      <w:r w:rsidRPr="0034642A">
        <w:rPr>
          <w:lang w:val="sl-SI" w:eastAsia="sl-SI"/>
        </w:rPr>
        <w:t xml:space="preserve"> vložil ugovora zoper informativni izračun. V tem primeru zakon določa domnevo, da se je storilec prekrška odpovedal izplačilu po tem zakonu. Predlog zakona predstavlja svojstven zakon, lasten le Republiki Sloveniji, zato predlagatelj meni, da je od </w:t>
      </w:r>
      <w:r w:rsidR="001B3D67">
        <w:rPr>
          <w:lang w:val="sl-SI" w:eastAsia="sl-SI"/>
        </w:rPr>
        <w:t>to</w:t>
      </w:r>
      <w:r w:rsidR="00C248E2">
        <w:rPr>
          <w:lang w:val="sl-SI" w:eastAsia="sl-SI"/>
        </w:rPr>
        <w:t>vrstne kategorije</w:t>
      </w:r>
      <w:r w:rsidRPr="0034642A">
        <w:rPr>
          <w:lang w:val="sl-SI" w:eastAsia="sl-SI"/>
        </w:rPr>
        <w:t xml:space="preserve"> storilcev prekrškov iz 2. člena tega zakona (po večini gre za prebivalce sosednjih držav, ki so kršili odloke v Republiki Sloveniji, nekaj pa je bilo tudi turistov</w:t>
      </w:r>
      <w:r w:rsidR="00A06B96">
        <w:rPr>
          <w:lang w:val="sl-SI" w:eastAsia="sl-SI"/>
        </w:rPr>
        <w:t xml:space="preserve"> oziroma oseb v tranzitu</w:t>
      </w:r>
      <w:r w:rsidRPr="0034642A">
        <w:rPr>
          <w:lang w:val="sl-SI" w:eastAsia="sl-SI"/>
        </w:rPr>
        <w:t xml:space="preserve">) pričakovati vsaj posredovanje številke lastnega </w:t>
      </w:r>
      <w:r w:rsidR="007D2CBB">
        <w:rPr>
          <w:lang w:val="sl-SI" w:eastAsia="sl-SI"/>
        </w:rPr>
        <w:t>plačilnega</w:t>
      </w:r>
      <w:r w:rsidRPr="0034642A">
        <w:rPr>
          <w:lang w:val="sl-SI" w:eastAsia="sl-SI"/>
        </w:rPr>
        <w:t xml:space="preserve"> računa. Ker postopki po tem zakonu zaradi neaktivnosti </w:t>
      </w:r>
      <w:r w:rsidR="00C248E2">
        <w:rPr>
          <w:lang w:val="sl-SI" w:eastAsia="sl-SI"/>
        </w:rPr>
        <w:t xml:space="preserve">tovrstnih </w:t>
      </w:r>
      <w:r w:rsidRPr="0034642A">
        <w:rPr>
          <w:lang w:val="sl-SI" w:eastAsia="sl-SI"/>
        </w:rPr>
        <w:t xml:space="preserve">storilcev prekrškov ne morejo trajati v nedogled, predlog zakona kot posledico neaktivnosti določa domnevo, da se je </w:t>
      </w:r>
      <w:r w:rsidR="007360C3">
        <w:rPr>
          <w:lang w:val="sl-SI" w:eastAsia="sl-SI"/>
        </w:rPr>
        <w:t xml:space="preserve">tuj </w:t>
      </w:r>
      <w:r w:rsidRPr="0034642A">
        <w:rPr>
          <w:lang w:val="sl-SI" w:eastAsia="sl-SI"/>
        </w:rPr>
        <w:t>storilec prekrška</w:t>
      </w:r>
      <w:r w:rsidR="00C248E2">
        <w:rPr>
          <w:lang w:val="sl-SI" w:eastAsia="sl-SI"/>
        </w:rPr>
        <w:t xml:space="preserve">, </w:t>
      </w:r>
      <w:r w:rsidR="00C248E2" w:rsidRPr="00574C54">
        <w:rPr>
          <w:lang w:val="sl-SI"/>
        </w:rPr>
        <w:t xml:space="preserve">ki </w:t>
      </w:r>
      <w:r w:rsidR="007360C3">
        <w:rPr>
          <w:lang w:val="sl-SI"/>
        </w:rPr>
        <w:t>v Republiki Sloveniji nima naslova za vročanje</w:t>
      </w:r>
      <w:r w:rsidR="00C248E2">
        <w:rPr>
          <w:lang w:val="sl-SI"/>
        </w:rPr>
        <w:t>,</w:t>
      </w:r>
      <w:r w:rsidRPr="0034642A">
        <w:rPr>
          <w:lang w:val="sl-SI" w:eastAsia="sl-SI"/>
        </w:rPr>
        <w:t xml:space="preserve"> odpovedal izplačilu po tem zakonu.</w:t>
      </w:r>
    </w:p>
    <w:p w14:paraId="07082272" w14:textId="77777777" w:rsidR="00F54B84" w:rsidRPr="0034642A" w:rsidRDefault="00F54B84" w:rsidP="00B00DC4">
      <w:pPr>
        <w:shd w:val="clear" w:color="auto" w:fill="FFFFFF"/>
        <w:spacing w:line="288" w:lineRule="auto"/>
        <w:jc w:val="both"/>
        <w:rPr>
          <w:lang w:val="sl-SI" w:eastAsia="sl-SI"/>
        </w:rPr>
      </w:pPr>
    </w:p>
    <w:p w14:paraId="43C606AA" w14:textId="77777777" w:rsidR="00F54B84" w:rsidRDefault="00F54B84" w:rsidP="00B00DC4">
      <w:pPr>
        <w:shd w:val="clear" w:color="auto" w:fill="FFFFFF"/>
        <w:spacing w:line="288" w:lineRule="auto"/>
        <w:jc w:val="both"/>
        <w:rPr>
          <w:lang w:val="sl-SI" w:eastAsia="sl-SI"/>
        </w:rPr>
      </w:pPr>
    </w:p>
    <w:p w14:paraId="621F9D72" w14:textId="53495831" w:rsidR="0026189D" w:rsidRDefault="0026189D" w:rsidP="00B00DC4">
      <w:pPr>
        <w:shd w:val="clear" w:color="auto" w:fill="FFFFFF"/>
        <w:spacing w:line="288" w:lineRule="auto"/>
        <w:jc w:val="both"/>
        <w:rPr>
          <w:b/>
          <w:bCs/>
          <w:lang w:val="sl-SI" w:eastAsia="sl-SI"/>
        </w:rPr>
      </w:pPr>
      <w:r w:rsidRPr="003C6D39">
        <w:rPr>
          <w:b/>
          <w:bCs/>
          <w:lang w:val="sl-SI" w:eastAsia="sl-SI"/>
        </w:rPr>
        <w:t>K 1</w:t>
      </w:r>
      <w:r w:rsidR="00F74533" w:rsidRPr="003C6D39">
        <w:rPr>
          <w:b/>
          <w:bCs/>
          <w:lang w:val="sl-SI" w:eastAsia="sl-SI"/>
        </w:rPr>
        <w:t>8</w:t>
      </w:r>
      <w:r w:rsidRPr="003C6D39">
        <w:rPr>
          <w:b/>
          <w:bCs/>
          <w:lang w:val="sl-SI" w:eastAsia="sl-SI"/>
        </w:rPr>
        <w:t xml:space="preserve">. členu </w:t>
      </w:r>
      <w:r w:rsidR="0012629F" w:rsidRPr="003C6D39">
        <w:rPr>
          <w:b/>
          <w:bCs/>
          <w:lang w:val="sl-SI" w:eastAsia="sl-SI"/>
        </w:rPr>
        <w:t>(pritožba)</w:t>
      </w:r>
    </w:p>
    <w:p w14:paraId="3FFC132A" w14:textId="77777777" w:rsidR="0012629F" w:rsidRDefault="0012629F" w:rsidP="00B00DC4">
      <w:pPr>
        <w:shd w:val="clear" w:color="auto" w:fill="FFFFFF"/>
        <w:spacing w:line="288" w:lineRule="auto"/>
        <w:jc w:val="both"/>
        <w:rPr>
          <w:b/>
          <w:bCs/>
          <w:lang w:val="sl-SI" w:eastAsia="sl-SI"/>
        </w:rPr>
      </w:pPr>
    </w:p>
    <w:p w14:paraId="3F99C65F" w14:textId="7D29827E" w:rsidR="0012629F" w:rsidRDefault="00F74533" w:rsidP="00B00DC4">
      <w:pPr>
        <w:shd w:val="clear" w:color="auto" w:fill="FFFFFF"/>
        <w:spacing w:line="288" w:lineRule="auto"/>
        <w:jc w:val="both"/>
        <w:rPr>
          <w:lang w:val="sl-SI" w:eastAsia="sl-SI"/>
        </w:rPr>
      </w:pPr>
      <w:r>
        <w:rPr>
          <w:lang w:val="sl-SI" w:eastAsia="sl-SI"/>
        </w:rPr>
        <w:t xml:space="preserve">Predlagani </w:t>
      </w:r>
      <w:r w:rsidR="0012629F" w:rsidRPr="007266B1">
        <w:rPr>
          <w:lang w:val="sl-SI" w:eastAsia="sl-SI"/>
        </w:rPr>
        <w:t>1</w:t>
      </w:r>
      <w:r>
        <w:rPr>
          <w:lang w:val="sl-SI" w:eastAsia="sl-SI"/>
        </w:rPr>
        <w:t>8</w:t>
      </w:r>
      <w:r w:rsidR="0012629F" w:rsidRPr="007266B1">
        <w:rPr>
          <w:lang w:val="sl-SI" w:eastAsia="sl-SI"/>
        </w:rPr>
        <w:t>. člen dol</w:t>
      </w:r>
      <w:r w:rsidR="00C00703">
        <w:rPr>
          <w:lang w:val="sl-SI" w:eastAsia="sl-SI"/>
        </w:rPr>
        <w:t xml:space="preserve">oča pravico do </w:t>
      </w:r>
      <w:r w:rsidR="005949D1">
        <w:rPr>
          <w:lang w:val="sl-SI" w:eastAsia="sl-SI"/>
        </w:rPr>
        <w:t>pravnega sredstva (25. člen Ustave)</w:t>
      </w:r>
      <w:r w:rsidR="007B0400">
        <w:rPr>
          <w:lang w:val="sl-SI" w:eastAsia="sl-SI"/>
        </w:rPr>
        <w:t>.</w:t>
      </w:r>
    </w:p>
    <w:p w14:paraId="5C8827E5" w14:textId="77777777" w:rsidR="007B0400" w:rsidRDefault="007B0400" w:rsidP="00B00DC4">
      <w:pPr>
        <w:shd w:val="clear" w:color="auto" w:fill="FFFFFF"/>
        <w:spacing w:line="288" w:lineRule="auto"/>
        <w:jc w:val="both"/>
        <w:rPr>
          <w:lang w:val="sl-SI" w:eastAsia="sl-SI"/>
        </w:rPr>
      </w:pPr>
    </w:p>
    <w:p w14:paraId="71E33335" w14:textId="227854FE" w:rsidR="007B0400" w:rsidRPr="00877AE6" w:rsidRDefault="007B0400" w:rsidP="00B00DC4">
      <w:pPr>
        <w:shd w:val="clear" w:color="auto" w:fill="FFFFFF"/>
        <w:spacing w:line="288" w:lineRule="auto"/>
        <w:jc w:val="both"/>
        <w:rPr>
          <w:lang w:val="sl-SI" w:eastAsia="sl-SI"/>
        </w:rPr>
      </w:pPr>
      <w:r>
        <w:rPr>
          <w:lang w:val="sl-SI" w:eastAsia="sl-SI"/>
        </w:rPr>
        <w:t>Prvi odstavek 1</w:t>
      </w:r>
      <w:r w:rsidR="00F74533">
        <w:rPr>
          <w:lang w:val="sl-SI" w:eastAsia="sl-SI"/>
        </w:rPr>
        <w:t>8</w:t>
      </w:r>
      <w:r>
        <w:rPr>
          <w:lang w:val="sl-SI" w:eastAsia="sl-SI"/>
        </w:rPr>
        <w:t xml:space="preserve">. člena </w:t>
      </w:r>
      <w:r w:rsidR="00F74533">
        <w:rPr>
          <w:lang w:val="sl-SI" w:eastAsia="sl-SI"/>
        </w:rPr>
        <w:t xml:space="preserve">predloga </w:t>
      </w:r>
      <w:r>
        <w:rPr>
          <w:lang w:val="sl-SI" w:eastAsia="sl-SI"/>
        </w:rPr>
        <w:t>zakona določa pritožbo zoper</w:t>
      </w:r>
      <w:r w:rsidR="009D57F7">
        <w:rPr>
          <w:lang w:val="sl-SI" w:eastAsia="sl-SI"/>
        </w:rPr>
        <w:t xml:space="preserve"> </w:t>
      </w:r>
      <w:r>
        <w:rPr>
          <w:lang w:val="sl-SI" w:eastAsia="sl-SI"/>
        </w:rPr>
        <w:t xml:space="preserve">odločbo o izplačilu, ki jo </w:t>
      </w:r>
      <w:r w:rsidR="00BC0602">
        <w:rPr>
          <w:lang w:val="sl-SI" w:eastAsia="sl-SI"/>
        </w:rPr>
        <w:t>bo po prejemu ugovora zoper informativni izračun izdal pristojni prekrškovni organ.</w:t>
      </w:r>
      <w:r w:rsidR="00AE3596" w:rsidRPr="007266B1">
        <w:rPr>
          <w:lang w:val="sl-SI"/>
        </w:rPr>
        <w:t xml:space="preserve"> </w:t>
      </w:r>
      <w:r w:rsidR="00AE3596" w:rsidRPr="00AE3596">
        <w:rPr>
          <w:lang w:val="sl-SI" w:eastAsia="sl-SI"/>
        </w:rPr>
        <w:t xml:space="preserve">Zoper odločbo o izplačilu </w:t>
      </w:r>
      <w:r w:rsidR="00AE3596">
        <w:rPr>
          <w:lang w:val="sl-SI" w:eastAsia="sl-SI"/>
        </w:rPr>
        <w:t xml:space="preserve">bo storilec prekrška iz 2. člena </w:t>
      </w:r>
      <w:r w:rsidR="003A109A">
        <w:rPr>
          <w:lang w:val="sl-SI" w:eastAsia="sl-SI"/>
        </w:rPr>
        <w:t xml:space="preserve">lahko </w:t>
      </w:r>
      <w:r w:rsidR="00AE3596" w:rsidRPr="00AE3596">
        <w:rPr>
          <w:lang w:val="sl-SI" w:eastAsia="sl-SI"/>
        </w:rPr>
        <w:t xml:space="preserve">v roku osmih dni od njene </w:t>
      </w:r>
      <w:r w:rsidR="007770A4">
        <w:rPr>
          <w:lang w:val="sl-SI" w:eastAsia="sl-SI"/>
        </w:rPr>
        <w:t xml:space="preserve">(osebne) </w:t>
      </w:r>
      <w:r w:rsidR="00AE3596" w:rsidRPr="00AE3596">
        <w:rPr>
          <w:lang w:val="sl-SI" w:eastAsia="sl-SI"/>
        </w:rPr>
        <w:t xml:space="preserve">vročitve </w:t>
      </w:r>
      <w:r w:rsidR="003A109A">
        <w:rPr>
          <w:lang w:val="sl-SI" w:eastAsia="sl-SI"/>
        </w:rPr>
        <w:t>v</w:t>
      </w:r>
      <w:r w:rsidR="007770A4">
        <w:rPr>
          <w:lang w:val="sl-SI" w:eastAsia="sl-SI"/>
        </w:rPr>
        <w:t>ložil</w:t>
      </w:r>
      <w:r w:rsidR="00AE3596" w:rsidRPr="00AE3596">
        <w:rPr>
          <w:lang w:val="sl-SI" w:eastAsia="sl-SI"/>
        </w:rPr>
        <w:t xml:space="preserve"> pritožb</w:t>
      </w:r>
      <w:r w:rsidR="007770A4">
        <w:rPr>
          <w:lang w:val="sl-SI" w:eastAsia="sl-SI"/>
        </w:rPr>
        <w:t>o</w:t>
      </w:r>
      <w:r w:rsidR="00AE3596" w:rsidRPr="00AE3596">
        <w:rPr>
          <w:lang w:val="sl-SI" w:eastAsia="sl-SI"/>
        </w:rPr>
        <w:t xml:space="preserve"> na pristojno ministrstvo</w:t>
      </w:r>
      <w:r w:rsidR="00036D56">
        <w:rPr>
          <w:lang w:val="sl-SI" w:eastAsia="sl-SI"/>
        </w:rPr>
        <w:t xml:space="preserve">. Katero je resorno pristojno ministrstvo za posamezen prekrškovni organ določa </w:t>
      </w:r>
      <w:r w:rsidR="000B0776" w:rsidRPr="000B0776">
        <w:rPr>
          <w:lang w:val="sl-SI" w:eastAsia="sl-SI"/>
        </w:rPr>
        <w:t>Uredb</w:t>
      </w:r>
      <w:r w:rsidR="00036D56">
        <w:rPr>
          <w:lang w:val="sl-SI" w:eastAsia="sl-SI"/>
        </w:rPr>
        <w:t>a</w:t>
      </w:r>
      <w:r w:rsidR="000B0776" w:rsidRPr="000B0776">
        <w:rPr>
          <w:lang w:val="sl-SI" w:eastAsia="sl-SI"/>
        </w:rPr>
        <w:t xml:space="preserve"> o organih v sestavi ministrstev</w:t>
      </w:r>
      <w:r w:rsidR="001A2FC6">
        <w:rPr>
          <w:rStyle w:val="Sprotnaopomba-sklic"/>
          <w:lang w:val="sl-SI" w:eastAsia="sl-SI"/>
        </w:rPr>
        <w:footnoteReference w:id="52"/>
      </w:r>
      <w:r w:rsidR="007770A4">
        <w:rPr>
          <w:lang w:val="sl-SI" w:eastAsia="sl-SI"/>
        </w:rPr>
        <w:t xml:space="preserve"> (npr. o pritožbi zoper odločbo</w:t>
      </w:r>
      <w:r w:rsidR="00642890">
        <w:rPr>
          <w:lang w:val="sl-SI" w:eastAsia="sl-SI"/>
        </w:rPr>
        <w:t xml:space="preserve"> o izplačilu</w:t>
      </w:r>
      <w:r w:rsidR="007770A4">
        <w:rPr>
          <w:lang w:val="sl-SI" w:eastAsia="sl-SI"/>
        </w:rPr>
        <w:t xml:space="preserve"> </w:t>
      </w:r>
      <w:r w:rsidR="000B0776">
        <w:rPr>
          <w:lang w:val="sl-SI" w:eastAsia="sl-SI"/>
        </w:rPr>
        <w:t>Z</w:t>
      </w:r>
      <w:r w:rsidR="00642890">
        <w:rPr>
          <w:lang w:val="sl-SI" w:eastAsia="sl-SI"/>
        </w:rPr>
        <w:t xml:space="preserve">IRS bo odločalo Ministrstvo za zdravje, o pritožbi zoper odločbo o izplačilu </w:t>
      </w:r>
      <w:r w:rsidR="006A282C" w:rsidRPr="006A282C">
        <w:rPr>
          <w:lang w:val="sl-SI" w:eastAsia="sl-SI"/>
        </w:rPr>
        <w:t>UVHVVR</w:t>
      </w:r>
      <w:r w:rsidR="00642890">
        <w:rPr>
          <w:lang w:val="sl-SI" w:eastAsia="sl-SI"/>
        </w:rPr>
        <w:t xml:space="preserve"> bo odločalo </w:t>
      </w:r>
      <w:r w:rsidR="00877AE6" w:rsidRPr="00877AE6">
        <w:rPr>
          <w:lang w:val="sl-SI" w:eastAsia="sl-SI"/>
        </w:rPr>
        <w:t>Ministrstvo za kmetijstvo, gozdarstvo in prehrano</w:t>
      </w:r>
      <w:r w:rsidR="00877AE6">
        <w:rPr>
          <w:lang w:val="sl-SI" w:eastAsia="sl-SI"/>
        </w:rPr>
        <w:t xml:space="preserve"> ipd.).</w:t>
      </w:r>
      <w:r w:rsidR="00447C64">
        <w:rPr>
          <w:lang w:val="sl-SI" w:eastAsia="sl-SI"/>
        </w:rPr>
        <w:t xml:space="preserve"> </w:t>
      </w:r>
      <w:r w:rsidR="00864A33">
        <w:rPr>
          <w:lang w:val="sl-SI" w:eastAsia="sl-SI"/>
        </w:rPr>
        <w:t>25. člen Zakona o državni upravi</w:t>
      </w:r>
      <w:r w:rsidR="00864A33">
        <w:rPr>
          <w:rStyle w:val="Sprotnaopomba-sklic"/>
          <w:lang w:val="sl-SI" w:eastAsia="sl-SI"/>
        </w:rPr>
        <w:footnoteReference w:id="53"/>
      </w:r>
      <w:r w:rsidR="00864A33">
        <w:rPr>
          <w:lang w:val="sl-SI" w:eastAsia="sl-SI"/>
        </w:rPr>
        <w:t xml:space="preserve"> namreč določa, </w:t>
      </w:r>
      <w:r w:rsidR="00C231FF">
        <w:rPr>
          <w:lang w:val="sl-SI" w:eastAsia="sl-SI"/>
        </w:rPr>
        <w:t>da m</w:t>
      </w:r>
      <w:r w:rsidR="00C231FF" w:rsidRPr="00C231FF">
        <w:rPr>
          <w:lang w:val="sl-SI" w:eastAsia="sl-SI"/>
        </w:rPr>
        <w:t xml:space="preserve">inistrstvo odloča v upravnem postopku na drugi stopnji o pravnih </w:t>
      </w:r>
      <w:r w:rsidR="00C231FF" w:rsidRPr="00C231FF">
        <w:rPr>
          <w:lang w:val="sl-SI" w:eastAsia="sl-SI"/>
        </w:rPr>
        <w:lastRenderedPageBreak/>
        <w:t>sredstvih zoper upravne akte, ki jih izdaja organ v sestavi.</w:t>
      </w:r>
      <w:r w:rsidR="00C231FF">
        <w:rPr>
          <w:lang w:val="sl-SI" w:eastAsia="sl-SI"/>
        </w:rPr>
        <w:t xml:space="preserve"> </w:t>
      </w:r>
      <w:r w:rsidR="005E66DE">
        <w:rPr>
          <w:lang w:val="sl-SI" w:eastAsia="sl-SI"/>
        </w:rPr>
        <w:t xml:space="preserve">Predlagatelj na tem mestu </w:t>
      </w:r>
      <w:r w:rsidR="00C3183E">
        <w:rPr>
          <w:lang w:val="sl-SI" w:eastAsia="sl-SI"/>
        </w:rPr>
        <w:t xml:space="preserve">dodatno </w:t>
      </w:r>
      <w:r w:rsidR="00B31633">
        <w:rPr>
          <w:lang w:val="sl-SI" w:eastAsia="sl-SI"/>
        </w:rPr>
        <w:t xml:space="preserve">navaja </w:t>
      </w:r>
      <w:r w:rsidR="002E7FF5">
        <w:rPr>
          <w:lang w:val="sl-SI" w:eastAsia="sl-SI"/>
        </w:rPr>
        <w:t xml:space="preserve">(sistemsko) </w:t>
      </w:r>
      <w:r w:rsidR="00B31633">
        <w:rPr>
          <w:lang w:val="sl-SI" w:eastAsia="sl-SI"/>
        </w:rPr>
        <w:t xml:space="preserve">možnost </w:t>
      </w:r>
      <w:r w:rsidR="009444A0">
        <w:rPr>
          <w:lang w:val="sl-SI" w:eastAsia="sl-SI"/>
        </w:rPr>
        <w:t>vložitve upravnega spora zoper odločbo o pritožbi, ki jo bo izdalo pristojno ministrstvo, v skladu z Zakonom o</w:t>
      </w:r>
      <w:r w:rsidR="009A4E37">
        <w:rPr>
          <w:lang w:val="sl-SI" w:eastAsia="sl-SI"/>
        </w:rPr>
        <w:t xml:space="preserve"> upravnem sporu.</w:t>
      </w:r>
      <w:r w:rsidR="009A4E37">
        <w:rPr>
          <w:rStyle w:val="Sprotnaopomba-sklic"/>
          <w:lang w:val="sl-SI" w:eastAsia="sl-SI"/>
        </w:rPr>
        <w:footnoteReference w:id="54"/>
      </w:r>
    </w:p>
    <w:p w14:paraId="73ECCAAB" w14:textId="77777777" w:rsidR="0012629F" w:rsidRDefault="0012629F" w:rsidP="00F54B84">
      <w:pPr>
        <w:shd w:val="clear" w:color="auto" w:fill="FFFFFF"/>
        <w:spacing w:line="288" w:lineRule="auto"/>
        <w:rPr>
          <w:b/>
          <w:bCs/>
          <w:lang w:val="sl-SI" w:eastAsia="sl-SI"/>
        </w:rPr>
      </w:pPr>
    </w:p>
    <w:p w14:paraId="3225F679" w14:textId="21C97F61" w:rsidR="00903A56" w:rsidRDefault="009A4E37" w:rsidP="00903A56">
      <w:pPr>
        <w:shd w:val="clear" w:color="auto" w:fill="FFFFFF"/>
        <w:spacing w:line="288" w:lineRule="auto"/>
        <w:jc w:val="both"/>
        <w:rPr>
          <w:lang w:val="sl-SI"/>
        </w:rPr>
      </w:pPr>
      <w:r>
        <w:rPr>
          <w:lang w:val="sl-SI" w:eastAsia="sl-SI"/>
        </w:rPr>
        <w:t>Drugi odstavek 1</w:t>
      </w:r>
      <w:r w:rsidR="00511666">
        <w:rPr>
          <w:lang w:val="sl-SI" w:eastAsia="sl-SI"/>
        </w:rPr>
        <w:t>8</w:t>
      </w:r>
      <w:r>
        <w:rPr>
          <w:lang w:val="sl-SI" w:eastAsia="sl-SI"/>
        </w:rPr>
        <w:t xml:space="preserve">. člena zakona pa z namenom pohitritve </w:t>
      </w:r>
      <w:r w:rsidR="0020485D">
        <w:rPr>
          <w:lang w:val="sl-SI" w:eastAsia="sl-SI"/>
        </w:rPr>
        <w:t xml:space="preserve">izplačil po zakonu določa možnost, da se storilec prekrška iz 2. člena tega zakona </w:t>
      </w:r>
      <w:r w:rsidR="00903A56" w:rsidRPr="009335A7">
        <w:rPr>
          <w:lang w:val="sl-SI"/>
        </w:rPr>
        <w:t xml:space="preserve">po vročitvi odločbe pristojnega ministrstva pisno ali ustno na zapisnik pri </w:t>
      </w:r>
      <w:r w:rsidR="00903A56">
        <w:rPr>
          <w:lang w:val="sl-SI"/>
        </w:rPr>
        <w:t>pristojnem</w:t>
      </w:r>
      <w:r w:rsidR="00903A56" w:rsidRPr="009335A7">
        <w:rPr>
          <w:lang w:val="sl-SI"/>
        </w:rPr>
        <w:t xml:space="preserve"> ministrstvu odpove pravici do vložitve tožbe v upravnem sporu</w:t>
      </w:r>
      <w:r w:rsidR="00F95FA3">
        <w:rPr>
          <w:lang w:val="sl-SI"/>
        </w:rPr>
        <w:t xml:space="preserve">. Navedeno pomeni, da zadeva postane dokončna in pravnomočna, kar pomeni, da jo lahko pristojni prekrškovni organ v skladu </w:t>
      </w:r>
      <w:r w:rsidR="0035632D">
        <w:rPr>
          <w:lang w:val="sl-SI"/>
        </w:rPr>
        <w:t xml:space="preserve">z </w:t>
      </w:r>
      <w:r w:rsidR="00511666">
        <w:rPr>
          <w:lang w:val="sl-SI"/>
        </w:rPr>
        <w:t>19</w:t>
      </w:r>
      <w:r w:rsidR="0035632D">
        <w:rPr>
          <w:lang w:val="sl-SI"/>
        </w:rPr>
        <w:t>. členom zakona posreduje pristojnemu davčnemu organu v izplačilo.</w:t>
      </w:r>
    </w:p>
    <w:p w14:paraId="6D234F50" w14:textId="77777777" w:rsidR="00711DE5" w:rsidRPr="007266B1" w:rsidRDefault="00711DE5" w:rsidP="007266B1">
      <w:pPr>
        <w:shd w:val="clear" w:color="auto" w:fill="FFFFFF"/>
        <w:spacing w:line="288" w:lineRule="auto"/>
        <w:jc w:val="both"/>
        <w:rPr>
          <w:lang w:val="sl-SI" w:eastAsia="sl-SI"/>
        </w:rPr>
      </w:pPr>
    </w:p>
    <w:p w14:paraId="3D4EB452" w14:textId="77777777" w:rsidR="009A4E37" w:rsidRDefault="009A4E37" w:rsidP="00F54B84">
      <w:pPr>
        <w:shd w:val="clear" w:color="auto" w:fill="FFFFFF"/>
        <w:spacing w:line="288" w:lineRule="auto"/>
        <w:rPr>
          <w:b/>
          <w:bCs/>
          <w:lang w:val="sl-SI" w:eastAsia="sl-SI"/>
        </w:rPr>
      </w:pPr>
    </w:p>
    <w:p w14:paraId="08EF5DB8" w14:textId="41AE2191" w:rsidR="00F54B84" w:rsidRDefault="00F54B84" w:rsidP="00F54B84">
      <w:pPr>
        <w:shd w:val="clear" w:color="auto" w:fill="FFFFFF"/>
        <w:spacing w:line="288" w:lineRule="auto"/>
        <w:rPr>
          <w:b/>
          <w:bCs/>
          <w:lang w:val="sl-SI" w:eastAsia="sl-SI"/>
        </w:rPr>
      </w:pPr>
      <w:r w:rsidRPr="0034642A">
        <w:rPr>
          <w:b/>
          <w:bCs/>
          <w:lang w:val="sl-SI" w:eastAsia="sl-SI"/>
        </w:rPr>
        <w:t xml:space="preserve">K </w:t>
      </w:r>
      <w:r w:rsidR="00511666">
        <w:rPr>
          <w:b/>
          <w:bCs/>
          <w:lang w:val="sl-SI" w:eastAsia="sl-SI"/>
        </w:rPr>
        <w:t>19</w:t>
      </w:r>
      <w:r w:rsidRPr="0034642A">
        <w:rPr>
          <w:b/>
          <w:bCs/>
          <w:lang w:val="sl-SI" w:eastAsia="sl-SI"/>
        </w:rPr>
        <w:t>. členu (izplačilo)</w:t>
      </w:r>
    </w:p>
    <w:p w14:paraId="57362CB4" w14:textId="77777777" w:rsidR="00511666" w:rsidRDefault="00511666" w:rsidP="00F54B84">
      <w:pPr>
        <w:shd w:val="clear" w:color="auto" w:fill="FFFFFF"/>
        <w:spacing w:line="288" w:lineRule="auto"/>
        <w:rPr>
          <w:b/>
          <w:bCs/>
          <w:lang w:val="sl-SI" w:eastAsia="sl-SI"/>
        </w:rPr>
      </w:pPr>
    </w:p>
    <w:p w14:paraId="2E1A79A6" w14:textId="4E6CD3F8" w:rsidR="00511666" w:rsidRPr="0049603A" w:rsidRDefault="00511666" w:rsidP="00F54B84">
      <w:pPr>
        <w:shd w:val="clear" w:color="auto" w:fill="FFFFFF"/>
        <w:spacing w:line="288" w:lineRule="auto"/>
        <w:rPr>
          <w:lang w:val="sl-SI" w:eastAsia="sl-SI"/>
        </w:rPr>
      </w:pPr>
      <w:r w:rsidRPr="0049603A">
        <w:rPr>
          <w:lang w:val="sl-SI" w:eastAsia="sl-SI"/>
        </w:rPr>
        <w:t>Predlagani 19. člen določa izvršitev</w:t>
      </w:r>
      <w:r w:rsidR="0049603A" w:rsidRPr="0049603A">
        <w:rPr>
          <w:lang w:val="sl-SI" w:eastAsia="sl-SI"/>
        </w:rPr>
        <w:t xml:space="preserve"> odločbe o izplačilu.</w:t>
      </w:r>
    </w:p>
    <w:p w14:paraId="61EB06C7" w14:textId="77777777" w:rsidR="00F54B84" w:rsidRPr="0034642A" w:rsidRDefault="00F54B84" w:rsidP="00F54B84">
      <w:pPr>
        <w:shd w:val="clear" w:color="auto" w:fill="FFFFFF"/>
        <w:spacing w:line="288" w:lineRule="auto"/>
        <w:rPr>
          <w:lang w:val="sl-SI" w:eastAsia="sl-SI"/>
        </w:rPr>
      </w:pPr>
    </w:p>
    <w:p w14:paraId="2E85F6B9" w14:textId="5A9E5A9B" w:rsidR="00F54B84" w:rsidRDefault="00F54B84" w:rsidP="00F54B84">
      <w:pPr>
        <w:shd w:val="clear" w:color="auto" w:fill="FFFFFF"/>
        <w:spacing w:line="288" w:lineRule="auto"/>
        <w:jc w:val="both"/>
        <w:rPr>
          <w:lang w:val="sl-SI" w:eastAsia="sl-SI"/>
        </w:rPr>
      </w:pPr>
      <w:r w:rsidRPr="0034642A">
        <w:rPr>
          <w:lang w:val="sl-SI" w:eastAsia="sl-SI"/>
        </w:rPr>
        <w:t xml:space="preserve">Prvi odstavek </w:t>
      </w:r>
      <w:r w:rsidR="0049603A">
        <w:rPr>
          <w:lang w:val="sl-SI" w:eastAsia="sl-SI"/>
        </w:rPr>
        <w:t>19</w:t>
      </w:r>
      <w:r w:rsidRPr="0034642A">
        <w:rPr>
          <w:lang w:val="sl-SI" w:eastAsia="sl-SI"/>
        </w:rPr>
        <w:t>. člena zakona določa nabor podatkov, ki jih bo pristojni prekrškovni organ posredoval pristojnemu davčnemu organu za namen izplačila po tem zakonu</w:t>
      </w:r>
      <w:r w:rsidR="0049603A">
        <w:rPr>
          <w:lang w:val="sl-SI" w:eastAsia="sl-SI"/>
        </w:rPr>
        <w:t>:</w:t>
      </w:r>
    </w:p>
    <w:p w14:paraId="64A5D96E" w14:textId="77777777" w:rsidR="0049603A" w:rsidRPr="0034642A" w:rsidRDefault="0049603A" w:rsidP="0049603A">
      <w:pPr>
        <w:spacing w:line="276" w:lineRule="auto"/>
        <w:jc w:val="both"/>
        <w:rPr>
          <w:rFonts w:cs="Arial"/>
          <w:szCs w:val="20"/>
          <w:lang w:val="sl-SI"/>
        </w:rPr>
      </w:pPr>
    </w:p>
    <w:p w14:paraId="49934998" w14:textId="77777777" w:rsidR="0049603A" w:rsidRPr="0034642A" w:rsidRDefault="0049603A" w:rsidP="00271E94">
      <w:pPr>
        <w:pStyle w:val="Odstavekseznama"/>
        <w:numPr>
          <w:ilvl w:val="0"/>
          <w:numId w:val="45"/>
        </w:numPr>
        <w:spacing w:line="276" w:lineRule="auto"/>
        <w:jc w:val="both"/>
        <w:rPr>
          <w:rFonts w:cs="Arial"/>
          <w:szCs w:val="20"/>
          <w:lang w:val="sl-SI"/>
        </w:rPr>
      </w:pPr>
      <w:r w:rsidRPr="0034642A">
        <w:rPr>
          <w:rFonts w:cs="Arial"/>
          <w:szCs w:val="20"/>
          <w:lang w:val="sl-SI"/>
        </w:rPr>
        <w:t>osebno ime oziroma firmo pravne osebe,</w:t>
      </w:r>
    </w:p>
    <w:p w14:paraId="327B36FE" w14:textId="77777777" w:rsidR="0049603A" w:rsidRPr="0034642A" w:rsidRDefault="0049603A" w:rsidP="00271E94">
      <w:pPr>
        <w:pStyle w:val="Odstavekseznama"/>
        <w:numPr>
          <w:ilvl w:val="0"/>
          <w:numId w:val="45"/>
        </w:numPr>
        <w:spacing w:line="276" w:lineRule="auto"/>
        <w:contextualSpacing w:val="0"/>
        <w:jc w:val="both"/>
        <w:rPr>
          <w:rFonts w:cs="Arial"/>
          <w:szCs w:val="20"/>
          <w:lang w:val="sl-SI"/>
        </w:rPr>
      </w:pPr>
      <w:r w:rsidRPr="0034642A">
        <w:rPr>
          <w:rFonts w:cs="Arial"/>
          <w:szCs w:val="20"/>
          <w:shd w:val="clear" w:color="auto" w:fill="FFFFFF"/>
          <w:lang w:val="sl-SI"/>
        </w:rPr>
        <w:t xml:space="preserve">naslov prebivališča </w:t>
      </w:r>
      <w:r w:rsidRPr="0034642A">
        <w:rPr>
          <w:rFonts w:cs="Arial"/>
          <w:szCs w:val="20"/>
          <w:lang w:val="sl-SI"/>
        </w:rPr>
        <w:t xml:space="preserve">oziroma </w:t>
      </w:r>
      <w:r w:rsidRPr="0034642A">
        <w:rPr>
          <w:rFonts w:cs="Arial"/>
          <w:szCs w:val="20"/>
          <w:shd w:val="clear" w:color="auto" w:fill="FFFFFF"/>
          <w:lang w:val="sl-SI"/>
        </w:rPr>
        <w:t>sedež pravne osebe</w:t>
      </w:r>
      <w:r>
        <w:rPr>
          <w:rFonts w:cs="Arial"/>
          <w:szCs w:val="20"/>
          <w:shd w:val="clear" w:color="auto" w:fill="FFFFFF"/>
          <w:lang w:val="sl-SI"/>
        </w:rPr>
        <w:t>,</w:t>
      </w:r>
      <w:r w:rsidRPr="0034642A">
        <w:rPr>
          <w:rFonts w:cs="Arial"/>
          <w:szCs w:val="20"/>
          <w:shd w:val="clear" w:color="auto" w:fill="FFFFFF"/>
          <w:lang w:val="sl-SI"/>
        </w:rPr>
        <w:t xml:space="preserve"> </w:t>
      </w:r>
    </w:p>
    <w:p w14:paraId="3BF981E5" w14:textId="6A5A88A8" w:rsidR="0049603A" w:rsidRPr="0034642A" w:rsidRDefault="0049603A" w:rsidP="00271E94">
      <w:pPr>
        <w:pStyle w:val="Odstavekseznama"/>
        <w:numPr>
          <w:ilvl w:val="0"/>
          <w:numId w:val="45"/>
        </w:numPr>
        <w:spacing w:line="276" w:lineRule="auto"/>
        <w:contextualSpacing w:val="0"/>
        <w:jc w:val="both"/>
        <w:rPr>
          <w:rFonts w:cs="Arial"/>
          <w:szCs w:val="20"/>
          <w:lang w:val="sl-SI"/>
        </w:rPr>
      </w:pPr>
      <w:r w:rsidRPr="0034642A">
        <w:rPr>
          <w:rFonts w:cs="Arial"/>
          <w:szCs w:val="20"/>
          <w:shd w:val="clear" w:color="auto" w:fill="FFFFFF"/>
          <w:lang w:val="sl-SI"/>
        </w:rPr>
        <w:t>EMŠO, če je fizična oseba tujec</w:t>
      </w:r>
      <w:r w:rsidR="00942401">
        <w:rPr>
          <w:rFonts w:cs="Arial"/>
          <w:szCs w:val="20"/>
          <w:shd w:val="clear" w:color="auto" w:fill="FFFFFF"/>
          <w:lang w:val="sl-SI"/>
        </w:rPr>
        <w:t>,</w:t>
      </w:r>
      <w:r w:rsidRPr="0034642A">
        <w:rPr>
          <w:rFonts w:cs="Arial"/>
          <w:szCs w:val="20"/>
          <w:shd w:val="clear" w:color="auto" w:fill="FFFFFF"/>
          <w:lang w:val="sl-SI"/>
        </w:rPr>
        <w:t xml:space="preserve"> pa datum rojstva, </w:t>
      </w:r>
      <w:r w:rsidRPr="0034642A">
        <w:rPr>
          <w:rFonts w:cs="Arial"/>
          <w:szCs w:val="20"/>
          <w:lang w:val="sl-SI"/>
        </w:rPr>
        <w:t xml:space="preserve">oziroma </w:t>
      </w:r>
      <w:r w:rsidRPr="0034642A">
        <w:rPr>
          <w:rFonts w:cs="Arial"/>
          <w:szCs w:val="20"/>
          <w:shd w:val="clear" w:color="auto" w:fill="FFFFFF"/>
          <w:lang w:val="sl-SI"/>
        </w:rPr>
        <w:t>matično številko pravne osebe,</w:t>
      </w:r>
    </w:p>
    <w:p w14:paraId="6DF8FCF0" w14:textId="77777777" w:rsidR="0049603A" w:rsidRPr="0034642A" w:rsidRDefault="0049603A" w:rsidP="00271E94">
      <w:pPr>
        <w:pStyle w:val="Odstavekseznama"/>
        <w:numPr>
          <w:ilvl w:val="0"/>
          <w:numId w:val="45"/>
        </w:numPr>
        <w:shd w:val="clear" w:color="auto" w:fill="FFFFFF"/>
        <w:spacing w:line="276" w:lineRule="auto"/>
        <w:jc w:val="both"/>
        <w:rPr>
          <w:rFonts w:cs="Arial"/>
          <w:szCs w:val="20"/>
          <w:shd w:val="clear" w:color="auto" w:fill="FFFFFF"/>
          <w:lang w:val="sl-SI"/>
        </w:rPr>
      </w:pPr>
      <w:r w:rsidRPr="0034642A">
        <w:rPr>
          <w:rFonts w:cs="Arial"/>
          <w:szCs w:val="20"/>
          <w:lang w:val="sl-SI"/>
        </w:rPr>
        <w:t>številko in datum odločbe</w:t>
      </w:r>
      <w:r w:rsidRPr="00725033">
        <w:rPr>
          <w:rFonts w:cs="Arial"/>
          <w:szCs w:val="20"/>
          <w:lang w:val="sl-SI"/>
        </w:rPr>
        <w:t xml:space="preserve"> o izplačilu</w:t>
      </w:r>
      <w:r w:rsidRPr="0034642A">
        <w:rPr>
          <w:rFonts w:cs="Arial"/>
          <w:szCs w:val="20"/>
          <w:shd w:val="clear" w:color="auto" w:fill="FFFFFF"/>
          <w:lang w:val="sl-SI"/>
        </w:rPr>
        <w:t>,</w:t>
      </w:r>
    </w:p>
    <w:p w14:paraId="040C7FB9" w14:textId="77777777" w:rsidR="0049603A" w:rsidRPr="0034642A" w:rsidRDefault="0049603A" w:rsidP="00271E94">
      <w:pPr>
        <w:pStyle w:val="Odstavekseznama"/>
        <w:numPr>
          <w:ilvl w:val="0"/>
          <w:numId w:val="45"/>
        </w:numPr>
        <w:shd w:val="clear" w:color="auto" w:fill="FFFFFF"/>
        <w:spacing w:line="276" w:lineRule="auto"/>
        <w:jc w:val="both"/>
        <w:rPr>
          <w:rFonts w:cs="Arial"/>
          <w:szCs w:val="20"/>
          <w:shd w:val="clear" w:color="auto" w:fill="FFFFFF"/>
          <w:lang w:val="sl-SI"/>
        </w:rPr>
      </w:pPr>
      <w:r w:rsidRPr="00E525FD">
        <w:rPr>
          <w:lang w:val="sl-SI"/>
        </w:rPr>
        <w:t>znesek, ki ga je treba izplačati v skladu z informativnim izračunom oziroma odločbo o izplačilu</w:t>
      </w:r>
      <w:r w:rsidRPr="00725033">
        <w:rPr>
          <w:rFonts w:cs="Arial"/>
          <w:szCs w:val="20"/>
          <w:lang w:val="sl-SI"/>
        </w:rPr>
        <w:t>,</w:t>
      </w:r>
    </w:p>
    <w:p w14:paraId="6E8C8B7C" w14:textId="3874F33A" w:rsidR="0049603A" w:rsidRPr="0034642A" w:rsidRDefault="0049603A" w:rsidP="00271E94">
      <w:pPr>
        <w:pStyle w:val="Odstavekseznama"/>
        <w:numPr>
          <w:ilvl w:val="0"/>
          <w:numId w:val="45"/>
        </w:numPr>
        <w:spacing w:line="276" w:lineRule="auto"/>
        <w:contextualSpacing w:val="0"/>
        <w:jc w:val="both"/>
        <w:rPr>
          <w:rFonts w:cs="Arial"/>
          <w:szCs w:val="20"/>
          <w:lang w:val="sl-SI"/>
        </w:rPr>
      </w:pPr>
      <w:r w:rsidRPr="0034642A">
        <w:rPr>
          <w:rFonts w:cs="Arial"/>
          <w:szCs w:val="20"/>
          <w:lang w:val="sl-SI"/>
        </w:rPr>
        <w:t xml:space="preserve">številko </w:t>
      </w:r>
      <w:r w:rsidR="00D12C77">
        <w:rPr>
          <w:rFonts w:cs="Arial"/>
          <w:szCs w:val="20"/>
          <w:lang w:val="sl-SI"/>
        </w:rPr>
        <w:t>plačilnega</w:t>
      </w:r>
      <w:r w:rsidRPr="0034642A">
        <w:rPr>
          <w:rFonts w:cs="Arial"/>
          <w:szCs w:val="20"/>
          <w:lang w:val="sl-SI"/>
        </w:rPr>
        <w:t xml:space="preserve"> računa</w:t>
      </w:r>
      <w:r w:rsidRPr="0034642A">
        <w:rPr>
          <w:rFonts w:cs="Arial"/>
          <w:szCs w:val="20"/>
          <w:lang w:val="sl-SI" w:eastAsia="sl-SI"/>
        </w:rPr>
        <w:t>, za tuje storilce prekrškov pa lahko tudi drug podatek, ki omogoča izplačilo v skladu s tem zakonom,</w:t>
      </w:r>
    </w:p>
    <w:p w14:paraId="20D0057E" w14:textId="77777777" w:rsidR="0049603A" w:rsidRPr="0034642A" w:rsidRDefault="0049603A" w:rsidP="00271E94">
      <w:pPr>
        <w:pStyle w:val="Odstavekseznama"/>
        <w:numPr>
          <w:ilvl w:val="0"/>
          <w:numId w:val="45"/>
        </w:numPr>
        <w:spacing w:line="276" w:lineRule="auto"/>
        <w:contextualSpacing w:val="0"/>
        <w:jc w:val="both"/>
        <w:rPr>
          <w:rFonts w:cs="Arial"/>
          <w:szCs w:val="20"/>
          <w:lang w:val="sl-SI"/>
        </w:rPr>
      </w:pPr>
      <w:r w:rsidRPr="0034642A">
        <w:rPr>
          <w:rFonts w:cs="Arial"/>
          <w:szCs w:val="20"/>
          <w:lang w:val="sl-SI"/>
        </w:rPr>
        <w:t>naziv in davčn</w:t>
      </w:r>
      <w:r>
        <w:rPr>
          <w:rFonts w:cs="Arial"/>
          <w:szCs w:val="20"/>
          <w:lang w:val="sl-SI"/>
        </w:rPr>
        <w:t>o</w:t>
      </w:r>
      <w:r w:rsidRPr="0034642A">
        <w:rPr>
          <w:rFonts w:cs="Arial"/>
          <w:szCs w:val="20"/>
          <w:lang w:val="sl-SI"/>
        </w:rPr>
        <w:t xml:space="preserve"> številk</w:t>
      </w:r>
      <w:r>
        <w:rPr>
          <w:rFonts w:cs="Arial"/>
          <w:szCs w:val="20"/>
          <w:lang w:val="sl-SI"/>
        </w:rPr>
        <w:t>o</w:t>
      </w:r>
      <w:r w:rsidRPr="0034642A">
        <w:rPr>
          <w:rFonts w:cs="Arial"/>
          <w:szCs w:val="20"/>
          <w:lang w:val="sl-SI"/>
        </w:rPr>
        <w:t xml:space="preserve"> prekrškovnega organa.</w:t>
      </w:r>
    </w:p>
    <w:p w14:paraId="78E80733" w14:textId="77777777" w:rsidR="001E793A" w:rsidRPr="0034642A" w:rsidRDefault="001E793A" w:rsidP="00F54B84">
      <w:pPr>
        <w:shd w:val="clear" w:color="auto" w:fill="FFFFFF"/>
        <w:spacing w:line="288" w:lineRule="auto"/>
        <w:jc w:val="both"/>
        <w:rPr>
          <w:lang w:val="sl-SI" w:eastAsia="sl-SI"/>
        </w:rPr>
      </w:pPr>
    </w:p>
    <w:p w14:paraId="6456E116" w14:textId="0F863D39" w:rsidR="00F54B84" w:rsidRPr="0034642A" w:rsidRDefault="00190128" w:rsidP="008B2B28">
      <w:pPr>
        <w:shd w:val="clear" w:color="auto" w:fill="FFFFFF"/>
        <w:spacing w:line="288" w:lineRule="auto"/>
        <w:jc w:val="both"/>
        <w:rPr>
          <w:lang w:val="sl-SI" w:eastAsia="sl-SI"/>
        </w:rPr>
      </w:pPr>
      <w:r>
        <w:rPr>
          <w:lang w:val="sl-SI" w:eastAsia="sl-SI"/>
        </w:rPr>
        <w:t>Prvi</w:t>
      </w:r>
      <w:r w:rsidR="00F54B84" w:rsidRPr="0034642A">
        <w:rPr>
          <w:lang w:val="sl-SI" w:eastAsia="sl-SI"/>
        </w:rPr>
        <w:t xml:space="preserve"> odstavek </w:t>
      </w:r>
      <w:r>
        <w:rPr>
          <w:lang w:val="sl-SI" w:eastAsia="sl-SI"/>
        </w:rPr>
        <w:t>19</w:t>
      </w:r>
      <w:r w:rsidR="00F54B84" w:rsidRPr="0034642A">
        <w:rPr>
          <w:lang w:val="sl-SI" w:eastAsia="sl-SI"/>
        </w:rPr>
        <w:t xml:space="preserve">. člena </w:t>
      </w:r>
      <w:r w:rsidR="0049603A">
        <w:rPr>
          <w:lang w:val="sl-SI" w:eastAsia="sl-SI"/>
        </w:rPr>
        <w:t xml:space="preserve">predloga </w:t>
      </w:r>
      <w:r w:rsidR="00F54B84" w:rsidRPr="0034642A">
        <w:rPr>
          <w:lang w:val="sl-SI" w:eastAsia="sl-SI"/>
        </w:rPr>
        <w:t xml:space="preserve">zakona </w:t>
      </w:r>
      <w:r w:rsidR="0049603A">
        <w:rPr>
          <w:lang w:val="sl-SI" w:eastAsia="sl-SI"/>
        </w:rPr>
        <w:t xml:space="preserve">pa </w:t>
      </w:r>
      <w:r w:rsidR="00F54B84" w:rsidRPr="0034642A">
        <w:rPr>
          <w:lang w:val="sl-SI" w:eastAsia="sl-SI"/>
        </w:rPr>
        <w:t xml:space="preserve">določa </w:t>
      </w:r>
      <w:r w:rsidR="00F35D03">
        <w:rPr>
          <w:lang w:val="sl-SI" w:eastAsia="sl-SI"/>
        </w:rPr>
        <w:t>tudi</w:t>
      </w:r>
      <w:r w:rsidR="00BC2471">
        <w:rPr>
          <w:lang w:val="sl-SI" w:eastAsia="sl-SI"/>
        </w:rPr>
        <w:t xml:space="preserve"> </w:t>
      </w:r>
      <w:r w:rsidR="00F54B84" w:rsidRPr="0034642A">
        <w:rPr>
          <w:lang w:val="sl-SI" w:eastAsia="sl-SI"/>
        </w:rPr>
        <w:t xml:space="preserve">način posredovanja podatkov pristojnemu davčnemu organu – </w:t>
      </w:r>
      <w:r w:rsidR="00EF017F">
        <w:rPr>
          <w:lang w:val="sl-SI" w:eastAsia="sl-SI"/>
        </w:rPr>
        <w:t>pristojni prekrškovni organ</w:t>
      </w:r>
      <w:r w:rsidR="00EF017F" w:rsidRPr="0034642A">
        <w:rPr>
          <w:lang w:val="sl-SI" w:eastAsia="sl-SI"/>
        </w:rPr>
        <w:t xml:space="preserve"> </w:t>
      </w:r>
      <w:r w:rsidR="00F54B84" w:rsidRPr="0034642A">
        <w:rPr>
          <w:lang w:val="sl-SI" w:eastAsia="sl-SI"/>
        </w:rPr>
        <w:t xml:space="preserve">bo </w:t>
      </w:r>
      <w:r w:rsidR="003A4F75" w:rsidRPr="0034642A">
        <w:rPr>
          <w:rFonts w:cs="Arial"/>
          <w:szCs w:val="20"/>
          <w:lang w:val="sl-SI"/>
        </w:rPr>
        <w:t>v petih delovnih dneh od pravnomočnosti odločbe o izplačilu</w:t>
      </w:r>
      <w:r w:rsidR="007E553D">
        <w:rPr>
          <w:rFonts w:cs="Arial"/>
          <w:szCs w:val="20"/>
          <w:lang w:val="sl-SI"/>
        </w:rPr>
        <w:t xml:space="preserve"> podatke</w:t>
      </w:r>
      <w:r w:rsidR="00CF2692">
        <w:rPr>
          <w:rFonts w:cs="Arial"/>
          <w:szCs w:val="20"/>
          <w:lang w:val="sl-SI"/>
        </w:rPr>
        <w:t xml:space="preserve"> </w:t>
      </w:r>
      <w:r w:rsidR="006E35E1">
        <w:rPr>
          <w:rFonts w:cs="Arial"/>
          <w:szCs w:val="20"/>
          <w:lang w:val="sl-SI"/>
        </w:rPr>
        <w:t>poslal pristojnemu davčnemu organu (FURS)</w:t>
      </w:r>
      <w:r w:rsidR="008B2B28">
        <w:rPr>
          <w:rFonts w:cs="Arial"/>
          <w:szCs w:val="20"/>
          <w:lang w:val="sl-SI"/>
        </w:rPr>
        <w:t>, ki bo</w:t>
      </w:r>
      <w:r w:rsidR="007E553D">
        <w:rPr>
          <w:rFonts w:cs="Arial"/>
          <w:szCs w:val="20"/>
          <w:lang w:val="sl-SI"/>
        </w:rPr>
        <w:t xml:space="preserve"> </w:t>
      </w:r>
      <w:r w:rsidR="00F54B84" w:rsidRPr="0034642A">
        <w:rPr>
          <w:lang w:val="sl-SI" w:eastAsia="sl-SI"/>
        </w:rPr>
        <w:t>za namen izvršitve izplačila na portalu eDavki pripravil poseben obrazec za posredovanje podatkov.</w:t>
      </w:r>
    </w:p>
    <w:p w14:paraId="7405E693" w14:textId="77777777" w:rsidR="00F54B84" w:rsidRPr="0034642A" w:rsidRDefault="00F54B84" w:rsidP="00F54B84">
      <w:pPr>
        <w:shd w:val="clear" w:color="auto" w:fill="FFFFFF"/>
        <w:spacing w:line="288" w:lineRule="auto"/>
        <w:jc w:val="both"/>
        <w:rPr>
          <w:lang w:val="sl-SI" w:eastAsia="sl-SI"/>
        </w:rPr>
      </w:pPr>
    </w:p>
    <w:p w14:paraId="216B9096" w14:textId="595009EC" w:rsidR="00F54B84" w:rsidRPr="0034642A" w:rsidRDefault="001B08AD" w:rsidP="00F54B84">
      <w:pPr>
        <w:shd w:val="clear" w:color="auto" w:fill="FFFFFF"/>
        <w:spacing w:line="288" w:lineRule="auto"/>
        <w:jc w:val="both"/>
        <w:rPr>
          <w:lang w:val="sl-SI"/>
        </w:rPr>
      </w:pPr>
      <w:r>
        <w:rPr>
          <w:lang w:val="sl-SI" w:eastAsia="sl-SI"/>
        </w:rPr>
        <w:t>Drugi</w:t>
      </w:r>
      <w:r w:rsidR="00F54B84" w:rsidRPr="0034642A">
        <w:rPr>
          <w:lang w:val="sl-SI" w:eastAsia="sl-SI"/>
        </w:rPr>
        <w:t xml:space="preserve"> odstavek </w:t>
      </w:r>
      <w:r>
        <w:rPr>
          <w:lang w:val="sl-SI" w:eastAsia="sl-SI"/>
        </w:rPr>
        <w:t>19</w:t>
      </w:r>
      <w:r w:rsidR="00F54B84" w:rsidRPr="0034642A">
        <w:rPr>
          <w:lang w:val="sl-SI" w:eastAsia="sl-SI"/>
        </w:rPr>
        <w:t xml:space="preserve">. člena </w:t>
      </w:r>
      <w:r>
        <w:rPr>
          <w:lang w:val="sl-SI" w:eastAsia="sl-SI"/>
        </w:rPr>
        <w:t xml:space="preserve">predloga </w:t>
      </w:r>
      <w:r w:rsidR="00F54B84" w:rsidRPr="0034642A">
        <w:rPr>
          <w:lang w:val="sl-SI" w:eastAsia="sl-SI"/>
        </w:rPr>
        <w:t xml:space="preserve">zakona pa določa način izvršitve izplačila po tem zakonu –  pristojni davčni organ bo izplačilo izvedel </w:t>
      </w:r>
      <w:r w:rsidR="00F54B84" w:rsidRPr="0034642A">
        <w:rPr>
          <w:lang w:val="sl-SI"/>
        </w:rPr>
        <w:t>iz podračuna, odprtega pri Upravi Republike Slovenije za javna plačila.</w:t>
      </w:r>
    </w:p>
    <w:p w14:paraId="14A4ABF2" w14:textId="77777777" w:rsidR="00141577" w:rsidRDefault="00141577" w:rsidP="00F54B84">
      <w:pPr>
        <w:shd w:val="clear" w:color="auto" w:fill="FFFFFF"/>
        <w:spacing w:line="288" w:lineRule="auto"/>
        <w:jc w:val="both"/>
        <w:rPr>
          <w:lang w:val="sl-SI"/>
        </w:rPr>
      </w:pPr>
    </w:p>
    <w:p w14:paraId="14A85E69" w14:textId="77777777" w:rsidR="001B08AD" w:rsidRPr="0034642A" w:rsidRDefault="001B08AD" w:rsidP="00F54B84">
      <w:pPr>
        <w:shd w:val="clear" w:color="auto" w:fill="FFFFFF"/>
        <w:spacing w:line="288" w:lineRule="auto"/>
        <w:jc w:val="both"/>
        <w:rPr>
          <w:lang w:val="sl-SI"/>
        </w:rPr>
      </w:pPr>
    </w:p>
    <w:p w14:paraId="4700F7F8" w14:textId="281466D9" w:rsidR="00141577" w:rsidRDefault="00141577" w:rsidP="00141577">
      <w:pPr>
        <w:shd w:val="clear" w:color="auto" w:fill="FFFFFF"/>
        <w:spacing w:line="288" w:lineRule="auto"/>
        <w:rPr>
          <w:b/>
          <w:bCs/>
          <w:lang w:val="sl-SI"/>
        </w:rPr>
      </w:pPr>
      <w:r w:rsidRPr="0034642A">
        <w:rPr>
          <w:b/>
          <w:bCs/>
          <w:lang w:val="sl-SI"/>
        </w:rPr>
        <w:t>K 2</w:t>
      </w:r>
      <w:r w:rsidR="00BF0822">
        <w:rPr>
          <w:b/>
          <w:bCs/>
          <w:lang w:val="sl-SI"/>
        </w:rPr>
        <w:t>0</w:t>
      </w:r>
      <w:r w:rsidRPr="0034642A">
        <w:rPr>
          <w:b/>
          <w:bCs/>
          <w:lang w:val="sl-SI"/>
        </w:rPr>
        <w:t>. členu (roki za izvedbo izplačila)</w:t>
      </w:r>
    </w:p>
    <w:p w14:paraId="56A5E2A4" w14:textId="77777777" w:rsidR="00BF0822" w:rsidRDefault="00BF0822" w:rsidP="00141577">
      <w:pPr>
        <w:shd w:val="clear" w:color="auto" w:fill="FFFFFF"/>
        <w:spacing w:line="288" w:lineRule="auto"/>
        <w:rPr>
          <w:b/>
          <w:bCs/>
          <w:lang w:val="sl-SI"/>
        </w:rPr>
      </w:pPr>
    </w:p>
    <w:p w14:paraId="2418A440" w14:textId="5D955580" w:rsidR="00BF0822" w:rsidRPr="00B617D4" w:rsidRDefault="00BF0822" w:rsidP="00B617D4">
      <w:pPr>
        <w:shd w:val="clear" w:color="auto" w:fill="FFFFFF"/>
        <w:spacing w:line="288" w:lineRule="auto"/>
        <w:jc w:val="both"/>
        <w:rPr>
          <w:lang w:val="sl-SI"/>
        </w:rPr>
      </w:pPr>
      <w:r w:rsidRPr="00B617D4">
        <w:rPr>
          <w:lang w:val="sl-SI"/>
        </w:rPr>
        <w:t>Predlagani 20. člen določa roke za izvedbo izplačila</w:t>
      </w:r>
      <w:r w:rsidR="00B617D4" w:rsidRPr="00B617D4">
        <w:rPr>
          <w:lang w:val="sl-SI"/>
        </w:rPr>
        <w:t xml:space="preserve"> na podlagi odločbe pristojnega prekrškovnega organa.</w:t>
      </w:r>
    </w:p>
    <w:p w14:paraId="0B35B053" w14:textId="77777777" w:rsidR="00141577" w:rsidRPr="0034642A" w:rsidRDefault="00141577" w:rsidP="00141577">
      <w:pPr>
        <w:shd w:val="clear" w:color="auto" w:fill="FFFFFF"/>
        <w:spacing w:line="288" w:lineRule="auto"/>
        <w:rPr>
          <w:lang w:val="sl-SI" w:eastAsia="sl-SI"/>
        </w:rPr>
      </w:pPr>
    </w:p>
    <w:p w14:paraId="25BA21B7" w14:textId="77D13236" w:rsidR="00141577" w:rsidRPr="0034642A" w:rsidRDefault="00141577" w:rsidP="00141577">
      <w:pPr>
        <w:shd w:val="clear" w:color="auto" w:fill="FFFFFF"/>
        <w:spacing w:line="288" w:lineRule="auto"/>
        <w:jc w:val="both"/>
        <w:rPr>
          <w:lang w:val="sl-SI" w:eastAsia="sl-SI"/>
        </w:rPr>
      </w:pPr>
      <w:r w:rsidRPr="0034642A">
        <w:rPr>
          <w:lang w:val="sl-SI" w:eastAsia="sl-SI"/>
        </w:rPr>
        <w:t>Prvi odstavek 2</w:t>
      </w:r>
      <w:r w:rsidR="00B617D4">
        <w:rPr>
          <w:lang w:val="sl-SI" w:eastAsia="sl-SI"/>
        </w:rPr>
        <w:t>0</w:t>
      </w:r>
      <w:r w:rsidRPr="0034642A">
        <w:rPr>
          <w:lang w:val="sl-SI" w:eastAsia="sl-SI"/>
        </w:rPr>
        <w:t xml:space="preserve">. člena </w:t>
      </w:r>
      <w:r w:rsidR="00B617D4">
        <w:rPr>
          <w:lang w:val="sl-SI" w:eastAsia="sl-SI"/>
        </w:rPr>
        <w:t xml:space="preserve">predloga </w:t>
      </w:r>
      <w:r w:rsidRPr="0034642A">
        <w:rPr>
          <w:lang w:val="sl-SI" w:eastAsia="sl-SI"/>
        </w:rPr>
        <w:t>zakona določa roke za izvršitev izplačila</w:t>
      </w:r>
      <w:r w:rsidR="007A47B4">
        <w:rPr>
          <w:lang w:val="sl-SI" w:eastAsia="sl-SI"/>
        </w:rPr>
        <w:t>,</w:t>
      </w:r>
      <w:r w:rsidR="004A3AB2">
        <w:rPr>
          <w:lang w:val="sl-SI" w:eastAsia="sl-SI"/>
        </w:rPr>
        <w:t xml:space="preserve"> in </w:t>
      </w:r>
      <w:r w:rsidR="00497626">
        <w:rPr>
          <w:lang w:val="sl-SI" w:eastAsia="sl-SI"/>
        </w:rPr>
        <w:t>si</w:t>
      </w:r>
      <w:r w:rsidR="004A3AB2">
        <w:rPr>
          <w:lang w:val="sl-SI" w:eastAsia="sl-SI"/>
        </w:rPr>
        <w:t>cer</w:t>
      </w:r>
      <w:r w:rsidRPr="0034642A">
        <w:rPr>
          <w:lang w:val="sl-SI" w:eastAsia="sl-SI"/>
        </w:rPr>
        <w:t xml:space="preserve"> se bodo izplačila vršila dvakrat mesečno:</w:t>
      </w:r>
    </w:p>
    <w:p w14:paraId="70AC40D8" w14:textId="77777777" w:rsidR="00141577" w:rsidRPr="0034642A" w:rsidRDefault="00141577" w:rsidP="00141577">
      <w:pPr>
        <w:shd w:val="clear" w:color="auto" w:fill="FFFFFF"/>
        <w:spacing w:line="288" w:lineRule="auto"/>
        <w:jc w:val="both"/>
        <w:rPr>
          <w:lang w:val="sl-SI" w:eastAsia="sl-SI"/>
        </w:rPr>
      </w:pPr>
    </w:p>
    <w:p w14:paraId="1B4096BB" w14:textId="77777777" w:rsidR="00141577" w:rsidRPr="0034642A" w:rsidRDefault="00141577" w:rsidP="00271E94">
      <w:pPr>
        <w:pStyle w:val="Odstavekseznama"/>
        <w:numPr>
          <w:ilvl w:val="0"/>
          <w:numId w:val="32"/>
        </w:numPr>
        <w:shd w:val="clear" w:color="auto" w:fill="FFFFFF"/>
        <w:spacing w:line="288" w:lineRule="auto"/>
        <w:jc w:val="both"/>
        <w:rPr>
          <w:lang w:val="sl-SI" w:eastAsia="sl-SI"/>
        </w:rPr>
      </w:pPr>
      <w:r w:rsidRPr="0034642A">
        <w:rPr>
          <w:lang w:val="sl-SI" w:eastAsia="sl-SI"/>
        </w:rPr>
        <w:lastRenderedPageBreak/>
        <w:t>za odločbe o izplačilu, za katere bodo popolni podatki posredovani od 1. do 15. dne v mesecu, se izplačilo izvrši do zadnjega dne v mesecu,</w:t>
      </w:r>
    </w:p>
    <w:p w14:paraId="17E34BF1" w14:textId="77777777" w:rsidR="00141577" w:rsidRPr="0034642A" w:rsidRDefault="00141577" w:rsidP="00271E94">
      <w:pPr>
        <w:pStyle w:val="Odstavekseznama"/>
        <w:numPr>
          <w:ilvl w:val="0"/>
          <w:numId w:val="32"/>
        </w:numPr>
        <w:shd w:val="clear" w:color="auto" w:fill="FFFFFF"/>
        <w:spacing w:line="288" w:lineRule="auto"/>
        <w:jc w:val="both"/>
        <w:rPr>
          <w:lang w:val="sl-SI" w:eastAsia="sl-SI"/>
        </w:rPr>
      </w:pPr>
      <w:r w:rsidRPr="0034642A">
        <w:rPr>
          <w:lang w:val="sl-SI" w:eastAsia="sl-SI"/>
        </w:rPr>
        <w:t>za odločbe o izplačilu, za katere bodo popolni podatki posredovani od 16. do zadnjega dne v mesecu, se izplačilo izvrši do 15. dne v naslednjem mesecu.</w:t>
      </w:r>
    </w:p>
    <w:p w14:paraId="05E52563" w14:textId="77777777" w:rsidR="00141577" w:rsidRPr="0034642A" w:rsidRDefault="00141577" w:rsidP="00141577">
      <w:pPr>
        <w:shd w:val="clear" w:color="auto" w:fill="FFFFFF"/>
        <w:spacing w:line="288" w:lineRule="auto"/>
        <w:jc w:val="both"/>
        <w:rPr>
          <w:lang w:val="sl-SI" w:eastAsia="sl-SI"/>
        </w:rPr>
      </w:pPr>
    </w:p>
    <w:p w14:paraId="42D7E95B" w14:textId="1711EA58" w:rsidR="00141577" w:rsidRPr="0034642A" w:rsidRDefault="00141577" w:rsidP="00141577">
      <w:pPr>
        <w:shd w:val="clear" w:color="auto" w:fill="FFFFFF"/>
        <w:spacing w:line="288" w:lineRule="auto"/>
        <w:jc w:val="both"/>
        <w:rPr>
          <w:lang w:val="sl-SI" w:eastAsia="sl-SI"/>
        </w:rPr>
      </w:pPr>
      <w:r w:rsidRPr="0034642A">
        <w:rPr>
          <w:lang w:val="sl-SI" w:eastAsia="sl-SI"/>
        </w:rPr>
        <w:t>Drugi odstavek 2</w:t>
      </w:r>
      <w:r w:rsidR="00B617D4">
        <w:rPr>
          <w:lang w:val="sl-SI" w:eastAsia="sl-SI"/>
        </w:rPr>
        <w:t>0</w:t>
      </w:r>
      <w:r w:rsidRPr="0034642A">
        <w:rPr>
          <w:lang w:val="sl-SI" w:eastAsia="sl-SI"/>
        </w:rPr>
        <w:t>. člena</w:t>
      </w:r>
      <w:r w:rsidR="00B617D4">
        <w:rPr>
          <w:lang w:val="sl-SI" w:eastAsia="sl-SI"/>
        </w:rPr>
        <w:t xml:space="preserve"> predloga zakona</w:t>
      </w:r>
      <w:r w:rsidRPr="0034642A">
        <w:rPr>
          <w:lang w:val="sl-SI" w:eastAsia="sl-SI"/>
        </w:rPr>
        <w:t xml:space="preserve"> pa izrecno določa, da rok za zapadlost izvedbe izplačila ne teče v času, ko izplačila ni možno izvršiti zaradi razlogov na strani storilca prekrška.</w:t>
      </w:r>
    </w:p>
    <w:p w14:paraId="1EE59E18" w14:textId="77777777" w:rsidR="00141577" w:rsidRPr="0034642A" w:rsidRDefault="00141577" w:rsidP="003E0493">
      <w:pPr>
        <w:shd w:val="clear" w:color="auto" w:fill="FFFFFF"/>
        <w:spacing w:line="288" w:lineRule="auto"/>
        <w:jc w:val="both"/>
        <w:rPr>
          <w:lang w:val="sl-SI" w:eastAsia="sl-SI"/>
        </w:rPr>
      </w:pPr>
    </w:p>
    <w:p w14:paraId="0A3EBFE7" w14:textId="77777777" w:rsidR="00141577" w:rsidRPr="0034642A" w:rsidRDefault="00141577" w:rsidP="003E0493">
      <w:pPr>
        <w:shd w:val="clear" w:color="auto" w:fill="FFFFFF"/>
        <w:spacing w:line="288" w:lineRule="auto"/>
        <w:jc w:val="both"/>
        <w:rPr>
          <w:lang w:val="sl-SI" w:eastAsia="sl-SI"/>
        </w:rPr>
      </w:pPr>
    </w:p>
    <w:p w14:paraId="75394C06" w14:textId="64BD8F8D" w:rsidR="003E0493" w:rsidRPr="00FC4C73" w:rsidRDefault="003E0493" w:rsidP="003E0493">
      <w:pPr>
        <w:shd w:val="clear" w:color="auto" w:fill="FFFFFF"/>
        <w:spacing w:line="288" w:lineRule="auto"/>
        <w:jc w:val="both"/>
        <w:rPr>
          <w:b/>
          <w:bCs/>
          <w:lang w:val="sl-SI" w:eastAsia="sl-SI"/>
        </w:rPr>
      </w:pPr>
      <w:r w:rsidRPr="00A65C3C">
        <w:rPr>
          <w:b/>
          <w:bCs/>
          <w:lang w:val="sl-SI" w:eastAsia="sl-SI"/>
        </w:rPr>
        <w:t>K 2</w:t>
      </w:r>
      <w:r w:rsidR="009D4E92">
        <w:rPr>
          <w:b/>
          <w:bCs/>
          <w:lang w:val="sl-SI" w:eastAsia="sl-SI"/>
        </w:rPr>
        <w:t>1</w:t>
      </w:r>
      <w:r w:rsidRPr="00A65C3C">
        <w:rPr>
          <w:b/>
          <w:bCs/>
          <w:lang w:val="sl-SI" w:eastAsia="sl-SI"/>
        </w:rPr>
        <w:t>. členu (</w:t>
      </w:r>
      <w:r w:rsidR="00684E7D" w:rsidRPr="00684E7D">
        <w:rPr>
          <w:b/>
          <w:bCs/>
          <w:lang w:val="sl-SI" w:eastAsia="sl-SI"/>
        </w:rPr>
        <w:t>izključitev iz dohodkov</w:t>
      </w:r>
      <w:r w:rsidRPr="00A65C3C">
        <w:rPr>
          <w:b/>
          <w:bCs/>
          <w:lang w:val="sl-SI" w:eastAsia="sl-SI"/>
        </w:rPr>
        <w:t>)</w:t>
      </w:r>
      <w:r w:rsidR="004C6350">
        <w:rPr>
          <w:b/>
          <w:bCs/>
          <w:lang w:val="sl-SI" w:eastAsia="sl-SI"/>
        </w:rPr>
        <w:t xml:space="preserve"> </w:t>
      </w:r>
    </w:p>
    <w:p w14:paraId="32266E61" w14:textId="77777777" w:rsidR="003E0493" w:rsidRPr="0034642A" w:rsidRDefault="003E0493" w:rsidP="003E0493">
      <w:pPr>
        <w:shd w:val="clear" w:color="auto" w:fill="FFFFFF"/>
        <w:spacing w:line="288" w:lineRule="auto"/>
        <w:jc w:val="both"/>
        <w:rPr>
          <w:b/>
          <w:bCs/>
          <w:lang w:val="sl-SI" w:eastAsia="sl-SI"/>
        </w:rPr>
      </w:pPr>
    </w:p>
    <w:p w14:paraId="1C6F0812" w14:textId="45B7AA23" w:rsidR="00CD1555" w:rsidRDefault="0069284C" w:rsidP="00DD7B33">
      <w:pPr>
        <w:shd w:val="clear" w:color="auto" w:fill="FFFFFF"/>
        <w:spacing w:line="288" w:lineRule="auto"/>
        <w:jc w:val="both"/>
        <w:rPr>
          <w:lang w:val="sl-SI" w:eastAsia="sl-SI"/>
        </w:rPr>
      </w:pPr>
      <w:r>
        <w:rPr>
          <w:lang w:val="sl-SI" w:eastAsia="sl-SI"/>
        </w:rPr>
        <w:t>Predlagan</w:t>
      </w:r>
      <w:r w:rsidR="007F1B1D">
        <w:rPr>
          <w:lang w:val="sl-SI" w:eastAsia="sl-SI"/>
        </w:rPr>
        <w:t>i</w:t>
      </w:r>
      <w:r>
        <w:rPr>
          <w:lang w:val="sl-SI" w:eastAsia="sl-SI"/>
        </w:rPr>
        <w:t xml:space="preserve"> </w:t>
      </w:r>
      <w:r w:rsidR="00BD6A3A" w:rsidRPr="00BD6A3A">
        <w:rPr>
          <w:lang w:val="sl-SI" w:eastAsia="sl-SI"/>
        </w:rPr>
        <w:t>2</w:t>
      </w:r>
      <w:r w:rsidR="009D4E92">
        <w:rPr>
          <w:lang w:val="sl-SI" w:eastAsia="sl-SI"/>
        </w:rPr>
        <w:t>1</w:t>
      </w:r>
      <w:r w:rsidR="00BD6A3A" w:rsidRPr="00BD6A3A">
        <w:rPr>
          <w:lang w:val="sl-SI" w:eastAsia="sl-SI"/>
        </w:rPr>
        <w:t>.</w:t>
      </w:r>
      <w:r w:rsidR="00BD6A3A">
        <w:rPr>
          <w:lang w:val="sl-SI" w:eastAsia="sl-SI"/>
        </w:rPr>
        <w:t xml:space="preserve"> </w:t>
      </w:r>
      <w:r w:rsidR="00E420A8" w:rsidRPr="00BD6A3A">
        <w:rPr>
          <w:lang w:val="sl-SI" w:eastAsia="sl-SI"/>
        </w:rPr>
        <w:t xml:space="preserve">člen </w:t>
      </w:r>
      <w:r w:rsidR="003E0493" w:rsidRPr="00BD6A3A">
        <w:rPr>
          <w:lang w:val="sl-SI" w:eastAsia="sl-SI"/>
        </w:rPr>
        <w:t>določa</w:t>
      </w:r>
      <w:r w:rsidR="00347E7E" w:rsidRPr="00BD6A3A">
        <w:rPr>
          <w:lang w:val="sl-SI" w:eastAsia="sl-SI"/>
        </w:rPr>
        <w:t xml:space="preserve"> izključitev</w:t>
      </w:r>
      <w:r w:rsidR="0051157A" w:rsidRPr="00BD6A3A">
        <w:rPr>
          <w:lang w:val="sl-SI" w:eastAsia="sl-SI"/>
        </w:rPr>
        <w:t xml:space="preserve"> izplačil po tem zakonu iz dohodkov</w:t>
      </w:r>
      <w:r w:rsidR="00767A27">
        <w:rPr>
          <w:lang w:val="sl-SI" w:eastAsia="sl-SI"/>
        </w:rPr>
        <w:t>. N</w:t>
      </w:r>
      <w:r w:rsidR="00DD7B33">
        <w:rPr>
          <w:lang w:val="sl-SI" w:eastAsia="sl-SI"/>
        </w:rPr>
        <w:t>a</w:t>
      </w:r>
      <w:r w:rsidR="00DD7B33" w:rsidRPr="00772515">
        <w:rPr>
          <w:lang w:val="sl-SI" w:eastAsia="sl-SI"/>
        </w:rPr>
        <w:t>men</w:t>
      </w:r>
      <w:r w:rsidR="00DD7B33" w:rsidRPr="00772515">
        <w:rPr>
          <w:i/>
          <w:iCs/>
          <w:lang w:val="sl-SI" w:eastAsia="sl-SI"/>
        </w:rPr>
        <w:t xml:space="preserve"> </w:t>
      </w:r>
      <w:r w:rsidR="00DD7B33">
        <w:rPr>
          <w:lang w:val="sl-SI" w:eastAsia="sl-SI"/>
        </w:rPr>
        <w:t>določbe</w:t>
      </w:r>
      <w:r w:rsidR="00DD7B33" w:rsidRPr="00BD6A3A">
        <w:rPr>
          <w:lang w:val="sl-SI" w:eastAsia="sl-SI"/>
        </w:rPr>
        <w:t xml:space="preserve"> </w:t>
      </w:r>
      <w:r w:rsidR="00767A27">
        <w:rPr>
          <w:lang w:val="sl-SI" w:eastAsia="sl-SI"/>
        </w:rPr>
        <w:t>je</w:t>
      </w:r>
      <w:r w:rsidR="00DD7B33" w:rsidRPr="00BD6A3A">
        <w:rPr>
          <w:lang w:val="sl-SI" w:eastAsia="sl-SI"/>
        </w:rPr>
        <w:t xml:space="preserve">, da izplačilo po tem zakonu ne </w:t>
      </w:r>
      <w:r w:rsidR="00055227">
        <w:rPr>
          <w:lang w:val="sl-SI" w:eastAsia="sl-SI"/>
        </w:rPr>
        <w:t xml:space="preserve">bo </w:t>
      </w:r>
      <w:r w:rsidR="00DD7B33" w:rsidRPr="00BD6A3A">
        <w:rPr>
          <w:lang w:val="sl-SI" w:eastAsia="sl-SI"/>
        </w:rPr>
        <w:t>vpliva</w:t>
      </w:r>
      <w:r w:rsidR="00055227">
        <w:rPr>
          <w:lang w:val="sl-SI" w:eastAsia="sl-SI"/>
        </w:rPr>
        <w:t>lo</w:t>
      </w:r>
      <w:r w:rsidR="00DD7B33" w:rsidRPr="00BD6A3A">
        <w:rPr>
          <w:lang w:val="sl-SI" w:eastAsia="sl-SI"/>
        </w:rPr>
        <w:t xml:space="preserve"> na uveljavljanje pravic</w:t>
      </w:r>
      <w:r w:rsidR="00DD7B33">
        <w:rPr>
          <w:lang w:val="sl-SI" w:eastAsia="sl-SI"/>
        </w:rPr>
        <w:t xml:space="preserve"> iz javnih sredstev</w:t>
      </w:r>
      <w:r w:rsidR="00DD7B33" w:rsidRPr="00BD6A3A">
        <w:rPr>
          <w:lang w:val="sl-SI" w:eastAsia="sl-SI"/>
        </w:rPr>
        <w:t xml:space="preserve"> oziroma </w:t>
      </w:r>
      <w:r w:rsidR="00DD7B33">
        <w:rPr>
          <w:lang w:val="sl-SI" w:eastAsia="sl-SI"/>
        </w:rPr>
        <w:t>na</w:t>
      </w:r>
      <w:r w:rsidR="00DD7B33" w:rsidRPr="00BD6A3A">
        <w:rPr>
          <w:lang w:val="sl-SI" w:eastAsia="sl-SI"/>
        </w:rPr>
        <w:t xml:space="preserve"> odmer</w:t>
      </w:r>
      <w:r w:rsidR="00DD7B33">
        <w:rPr>
          <w:lang w:val="sl-SI" w:eastAsia="sl-SI"/>
        </w:rPr>
        <w:t>o</w:t>
      </w:r>
      <w:r w:rsidR="00DD7B33" w:rsidRPr="00BD6A3A">
        <w:rPr>
          <w:lang w:val="sl-SI" w:eastAsia="sl-SI"/>
        </w:rPr>
        <w:t xml:space="preserve"> dohodnine</w:t>
      </w:r>
      <w:r w:rsidR="00D33AA5">
        <w:rPr>
          <w:lang w:val="sl-SI" w:eastAsia="sl-SI"/>
        </w:rPr>
        <w:t>, saj se s predlogom zakona vrača</w:t>
      </w:r>
      <w:r w:rsidR="00CA5445">
        <w:rPr>
          <w:lang w:val="sl-SI" w:eastAsia="sl-SI"/>
        </w:rPr>
        <w:t xml:space="preserve"> tisto, kar je bilo plačano </w:t>
      </w:r>
      <w:r w:rsidR="0060252B">
        <w:rPr>
          <w:lang w:val="sl-SI" w:eastAsia="sl-SI"/>
        </w:rPr>
        <w:t>oziroma</w:t>
      </w:r>
      <w:r w:rsidR="00CA5445">
        <w:rPr>
          <w:lang w:val="sl-SI" w:eastAsia="sl-SI"/>
        </w:rPr>
        <w:t xml:space="preserve"> prisilno izterjano.</w:t>
      </w:r>
    </w:p>
    <w:p w14:paraId="01932AF1" w14:textId="77777777" w:rsidR="00CD1555" w:rsidRDefault="00CD1555" w:rsidP="00BD6A3A">
      <w:pPr>
        <w:shd w:val="clear" w:color="auto" w:fill="FFFFFF"/>
        <w:spacing w:line="288" w:lineRule="auto"/>
        <w:jc w:val="both"/>
        <w:rPr>
          <w:lang w:val="sl-SI" w:eastAsia="sl-SI"/>
        </w:rPr>
      </w:pPr>
    </w:p>
    <w:p w14:paraId="2A58D2CA" w14:textId="46FE84A6" w:rsidR="00910CBA" w:rsidRDefault="00CD1555" w:rsidP="00CD1555">
      <w:pPr>
        <w:shd w:val="clear" w:color="auto" w:fill="FFFFFF"/>
        <w:spacing w:line="288" w:lineRule="auto"/>
        <w:jc w:val="both"/>
        <w:rPr>
          <w:lang w:val="sl-SI" w:eastAsia="sl-SI"/>
        </w:rPr>
      </w:pPr>
      <w:r>
        <w:rPr>
          <w:lang w:val="sl-SI" w:eastAsia="sl-SI"/>
        </w:rPr>
        <w:t>Prvi odstavek 21. člena predloga zakona</w:t>
      </w:r>
      <w:r w:rsidR="0060252B">
        <w:rPr>
          <w:lang w:val="sl-SI" w:eastAsia="sl-SI"/>
        </w:rPr>
        <w:t xml:space="preserve"> tako</w:t>
      </w:r>
      <w:r>
        <w:rPr>
          <w:lang w:val="sl-SI" w:eastAsia="sl-SI"/>
        </w:rPr>
        <w:t xml:space="preserve"> določa, se n</w:t>
      </w:r>
      <w:r w:rsidRPr="00C140D2">
        <w:rPr>
          <w:lang w:val="sl-SI" w:eastAsia="sl-SI"/>
        </w:rPr>
        <w:t>e glede na določbe zakona, ki ureja uveljavljanje pravic iz javnih sredstev, izplačila po tem zakonu ne štejejo v dohodek, ki se upošteva pri uveljavljanju pravic iz javnih sredstev</w:t>
      </w:r>
      <w:r>
        <w:rPr>
          <w:lang w:val="sl-SI" w:eastAsia="sl-SI"/>
        </w:rPr>
        <w:t xml:space="preserve"> (npr. pri odmeri otroškega dodatka ipd.)</w:t>
      </w:r>
      <w:r w:rsidR="00910CBA">
        <w:rPr>
          <w:lang w:val="sl-SI" w:eastAsia="sl-SI"/>
        </w:rPr>
        <w:t>.</w:t>
      </w:r>
    </w:p>
    <w:p w14:paraId="3B48DF07" w14:textId="77777777" w:rsidR="00910CBA" w:rsidRDefault="00910CBA" w:rsidP="00CD1555">
      <w:pPr>
        <w:shd w:val="clear" w:color="auto" w:fill="FFFFFF"/>
        <w:spacing w:line="288" w:lineRule="auto"/>
        <w:jc w:val="both"/>
        <w:rPr>
          <w:lang w:val="sl-SI" w:eastAsia="sl-SI"/>
        </w:rPr>
      </w:pPr>
    </w:p>
    <w:p w14:paraId="4EF21599" w14:textId="698AA85A" w:rsidR="00CD1555" w:rsidRDefault="00910CBA" w:rsidP="00CD1555">
      <w:pPr>
        <w:shd w:val="clear" w:color="auto" w:fill="FFFFFF"/>
        <w:spacing w:line="288" w:lineRule="auto"/>
        <w:jc w:val="both"/>
        <w:rPr>
          <w:lang w:val="sl-SI" w:eastAsia="sl-SI"/>
        </w:rPr>
      </w:pPr>
      <w:r>
        <w:rPr>
          <w:lang w:val="sl-SI" w:eastAsia="sl-SI"/>
        </w:rPr>
        <w:t>D</w:t>
      </w:r>
      <w:r w:rsidR="00CA5445">
        <w:rPr>
          <w:lang w:val="sl-SI" w:eastAsia="sl-SI"/>
        </w:rPr>
        <w:t xml:space="preserve">rugi odstavek 21. člena predloga zakona </w:t>
      </w:r>
      <w:r w:rsidR="00C501B1">
        <w:rPr>
          <w:lang w:val="sl-SI" w:eastAsia="sl-SI"/>
        </w:rPr>
        <w:t>pa določa, da</w:t>
      </w:r>
      <w:r w:rsidR="00CD1555">
        <w:rPr>
          <w:lang w:val="sl-SI" w:eastAsia="sl-SI"/>
        </w:rPr>
        <w:t xml:space="preserve"> se n</w:t>
      </w:r>
      <w:r w:rsidR="00CD1555" w:rsidRPr="00C140D2">
        <w:rPr>
          <w:lang w:val="sl-SI" w:eastAsia="sl-SI"/>
        </w:rPr>
        <w:t xml:space="preserve">e glede na določbe zakona, ki ureja dohodnino, od izplačil po tem zakonu </w:t>
      </w:r>
      <w:r w:rsidR="005F7C92" w:rsidRPr="00C140D2">
        <w:rPr>
          <w:lang w:val="sl-SI" w:eastAsia="sl-SI"/>
        </w:rPr>
        <w:t xml:space="preserve">ne plača </w:t>
      </w:r>
      <w:r w:rsidR="00CD1555" w:rsidRPr="00C140D2">
        <w:rPr>
          <w:lang w:val="sl-SI" w:eastAsia="sl-SI"/>
        </w:rPr>
        <w:t>dohodnina.</w:t>
      </w:r>
    </w:p>
    <w:p w14:paraId="2EEA7019" w14:textId="77777777" w:rsidR="0030787F" w:rsidRPr="0030787F" w:rsidRDefault="0030787F" w:rsidP="0084721A">
      <w:pPr>
        <w:rPr>
          <w:lang w:val="sl-SI" w:eastAsia="sl-SI"/>
        </w:rPr>
      </w:pPr>
    </w:p>
    <w:p w14:paraId="37811AB3" w14:textId="77777777" w:rsidR="00834480" w:rsidRDefault="00834480" w:rsidP="00BE2B76">
      <w:pPr>
        <w:shd w:val="clear" w:color="auto" w:fill="FFFFFF"/>
        <w:spacing w:line="288" w:lineRule="auto"/>
        <w:jc w:val="both"/>
        <w:rPr>
          <w:b/>
          <w:bCs/>
          <w:lang w:val="sl-SI" w:eastAsia="sl-SI"/>
        </w:rPr>
      </w:pPr>
    </w:p>
    <w:p w14:paraId="43880864" w14:textId="193C424D" w:rsidR="00BE2B76" w:rsidRPr="0034642A" w:rsidRDefault="00BE2B76" w:rsidP="00BE2B76">
      <w:pPr>
        <w:shd w:val="clear" w:color="auto" w:fill="FFFFFF"/>
        <w:spacing w:line="288" w:lineRule="auto"/>
        <w:jc w:val="both"/>
        <w:rPr>
          <w:b/>
          <w:bCs/>
          <w:lang w:val="sl-SI" w:eastAsia="sl-SI"/>
        </w:rPr>
      </w:pPr>
      <w:r w:rsidRPr="0034642A">
        <w:rPr>
          <w:b/>
          <w:bCs/>
          <w:lang w:val="sl-SI" w:eastAsia="sl-SI"/>
        </w:rPr>
        <w:t>K 2</w:t>
      </w:r>
      <w:r w:rsidR="005C35E5">
        <w:rPr>
          <w:b/>
          <w:bCs/>
          <w:lang w:val="sl-SI" w:eastAsia="sl-SI"/>
        </w:rPr>
        <w:t>2</w:t>
      </w:r>
      <w:r w:rsidRPr="0034642A">
        <w:rPr>
          <w:b/>
          <w:bCs/>
          <w:lang w:val="sl-SI" w:eastAsia="sl-SI"/>
        </w:rPr>
        <w:t>. členu (financiranje izplačil)</w:t>
      </w:r>
    </w:p>
    <w:p w14:paraId="54B6B579" w14:textId="77777777" w:rsidR="00BE2B76" w:rsidRPr="0034642A" w:rsidRDefault="00BE2B76" w:rsidP="00BE2B76">
      <w:pPr>
        <w:shd w:val="clear" w:color="auto" w:fill="FFFFFF"/>
        <w:spacing w:line="288" w:lineRule="auto"/>
        <w:jc w:val="both"/>
        <w:rPr>
          <w:b/>
          <w:bCs/>
          <w:lang w:val="sl-SI" w:eastAsia="sl-SI"/>
        </w:rPr>
      </w:pPr>
    </w:p>
    <w:p w14:paraId="005CD84D" w14:textId="18711807" w:rsidR="00BE2B76" w:rsidRPr="0034642A" w:rsidRDefault="0069284C" w:rsidP="00BE2B76">
      <w:pPr>
        <w:shd w:val="clear" w:color="auto" w:fill="FFFFFF"/>
        <w:spacing w:line="288" w:lineRule="auto"/>
        <w:jc w:val="both"/>
        <w:rPr>
          <w:lang w:val="sl-SI" w:eastAsia="sl-SI"/>
        </w:rPr>
      </w:pPr>
      <w:r>
        <w:rPr>
          <w:lang w:val="sl-SI" w:eastAsia="sl-SI"/>
        </w:rPr>
        <w:t xml:space="preserve">Predlagani </w:t>
      </w:r>
      <w:r w:rsidR="00672E14" w:rsidRPr="0034642A">
        <w:rPr>
          <w:lang w:val="sl-SI" w:eastAsia="sl-SI"/>
        </w:rPr>
        <w:t>2</w:t>
      </w:r>
      <w:r w:rsidR="005C35E5">
        <w:rPr>
          <w:lang w:val="sl-SI" w:eastAsia="sl-SI"/>
        </w:rPr>
        <w:t>2</w:t>
      </w:r>
      <w:r w:rsidR="00BE2B76" w:rsidRPr="0034642A">
        <w:rPr>
          <w:lang w:val="sl-SI" w:eastAsia="sl-SI"/>
        </w:rPr>
        <w:t>. člen zakona določa pravno podlago, v skladu s katero se sredstva za izplačila po tem zakonu zagotavljajo v proračunu Republike Slovenije</w:t>
      </w:r>
      <w:r w:rsidR="00672E14">
        <w:rPr>
          <w:lang w:val="sl-SI" w:eastAsia="sl-SI"/>
        </w:rPr>
        <w:t>,</w:t>
      </w:r>
      <w:r w:rsidR="00BE2B76" w:rsidRPr="0034642A">
        <w:rPr>
          <w:lang w:val="sl-SI" w:eastAsia="sl-SI"/>
        </w:rPr>
        <w:t xml:space="preserve"> v finančnem načrtu Finančne uprave Republike Slovenije, ki edina izvršuje izplačila.</w:t>
      </w:r>
    </w:p>
    <w:p w14:paraId="6F4F409E" w14:textId="77777777" w:rsidR="006D3157" w:rsidRPr="0034642A" w:rsidRDefault="006D3157" w:rsidP="00BE2B76">
      <w:pPr>
        <w:shd w:val="clear" w:color="auto" w:fill="FFFFFF"/>
        <w:spacing w:line="288" w:lineRule="auto"/>
        <w:jc w:val="both"/>
        <w:rPr>
          <w:lang w:val="sl-SI" w:eastAsia="sl-SI"/>
        </w:rPr>
      </w:pPr>
    </w:p>
    <w:p w14:paraId="1172B520" w14:textId="77777777" w:rsidR="006D3157" w:rsidRPr="0034642A" w:rsidRDefault="006D3157" w:rsidP="00BE2B76">
      <w:pPr>
        <w:shd w:val="clear" w:color="auto" w:fill="FFFFFF"/>
        <w:spacing w:line="288" w:lineRule="auto"/>
        <w:jc w:val="both"/>
        <w:rPr>
          <w:lang w:val="sl-SI" w:eastAsia="sl-SI"/>
        </w:rPr>
      </w:pPr>
    </w:p>
    <w:p w14:paraId="2887D102" w14:textId="010161C3" w:rsidR="006D3157" w:rsidRDefault="006D3157" w:rsidP="006D3157">
      <w:pPr>
        <w:shd w:val="clear" w:color="auto" w:fill="FFFFFF"/>
        <w:spacing w:line="288" w:lineRule="auto"/>
        <w:jc w:val="both"/>
        <w:rPr>
          <w:b/>
          <w:bCs/>
          <w:lang w:val="sl-SI" w:eastAsia="sl-SI"/>
        </w:rPr>
      </w:pPr>
      <w:r w:rsidRPr="0034642A">
        <w:rPr>
          <w:b/>
          <w:bCs/>
          <w:lang w:val="sl-SI" w:eastAsia="sl-SI"/>
        </w:rPr>
        <w:t>K 2</w:t>
      </w:r>
      <w:r w:rsidR="005C35E5">
        <w:rPr>
          <w:b/>
          <w:bCs/>
          <w:lang w:val="sl-SI" w:eastAsia="sl-SI"/>
        </w:rPr>
        <w:t>3</w:t>
      </w:r>
      <w:r w:rsidRPr="0034642A">
        <w:rPr>
          <w:b/>
          <w:bCs/>
          <w:lang w:val="sl-SI" w:eastAsia="sl-SI"/>
        </w:rPr>
        <w:t>. členu (</w:t>
      </w:r>
      <w:r w:rsidR="00B95D5B" w:rsidRPr="002753CC">
        <w:rPr>
          <w:rFonts w:cs="Arial"/>
          <w:b/>
          <w:bCs/>
          <w:szCs w:val="20"/>
          <w:shd w:val="clear" w:color="auto" w:fill="FFFFFF"/>
          <w:lang w:val="sl-SI"/>
        </w:rPr>
        <w:t>izbris iz evidenc</w:t>
      </w:r>
      <w:r w:rsidRPr="0034642A">
        <w:rPr>
          <w:b/>
          <w:bCs/>
          <w:lang w:val="sl-SI" w:eastAsia="sl-SI"/>
        </w:rPr>
        <w:t>)</w:t>
      </w:r>
    </w:p>
    <w:p w14:paraId="431FB8F6" w14:textId="77777777" w:rsidR="00714720" w:rsidRDefault="00714720" w:rsidP="006D3157">
      <w:pPr>
        <w:shd w:val="clear" w:color="auto" w:fill="FFFFFF"/>
        <w:spacing w:line="288" w:lineRule="auto"/>
        <w:jc w:val="both"/>
        <w:rPr>
          <w:b/>
          <w:bCs/>
          <w:lang w:val="sl-SI" w:eastAsia="sl-SI"/>
        </w:rPr>
      </w:pPr>
    </w:p>
    <w:p w14:paraId="6E42631D" w14:textId="35BB56AB" w:rsidR="00452189" w:rsidRDefault="00037401" w:rsidP="00D96907">
      <w:pPr>
        <w:shd w:val="clear" w:color="auto" w:fill="FFFFFF"/>
        <w:spacing w:line="288" w:lineRule="auto"/>
        <w:jc w:val="both"/>
        <w:rPr>
          <w:rFonts w:cs="Arial"/>
          <w:szCs w:val="20"/>
          <w:lang w:val="sl-SI"/>
        </w:rPr>
      </w:pPr>
      <w:r>
        <w:rPr>
          <w:lang w:val="sl-SI" w:eastAsia="sl-SI"/>
        </w:rPr>
        <w:t xml:space="preserve">Predlagani </w:t>
      </w:r>
      <w:r w:rsidR="00714720" w:rsidRPr="0084721A">
        <w:rPr>
          <w:lang w:val="sl-SI" w:eastAsia="sl-SI"/>
        </w:rPr>
        <w:t>2</w:t>
      </w:r>
      <w:r w:rsidR="005C35E5">
        <w:rPr>
          <w:lang w:val="sl-SI" w:eastAsia="sl-SI"/>
        </w:rPr>
        <w:t>3</w:t>
      </w:r>
      <w:r w:rsidR="00714720" w:rsidRPr="0084721A">
        <w:rPr>
          <w:lang w:val="sl-SI" w:eastAsia="sl-SI"/>
        </w:rPr>
        <w:t xml:space="preserve">. člen določa </w:t>
      </w:r>
      <w:r w:rsidR="00714720">
        <w:rPr>
          <w:lang w:val="sl-SI" w:eastAsia="sl-SI"/>
        </w:rPr>
        <w:t xml:space="preserve">dodaten vidik </w:t>
      </w:r>
      <w:r w:rsidR="00041FB2">
        <w:rPr>
          <w:lang w:val="sl-SI" w:eastAsia="sl-SI"/>
        </w:rPr>
        <w:t>ureditve</w:t>
      </w:r>
      <w:r w:rsidR="00714720">
        <w:rPr>
          <w:lang w:val="sl-SI" w:eastAsia="sl-SI"/>
        </w:rPr>
        <w:t xml:space="preserve"> prekrškov iz 2. člena tega zakona </w:t>
      </w:r>
      <w:r w:rsidR="00641C3B">
        <w:rPr>
          <w:lang w:val="sl-SI" w:eastAsia="sl-SI"/>
        </w:rPr>
        <w:t>–</w:t>
      </w:r>
      <w:r w:rsidR="00714720">
        <w:rPr>
          <w:lang w:val="sl-SI" w:eastAsia="sl-SI"/>
        </w:rPr>
        <w:t xml:space="preserve"> izbris</w:t>
      </w:r>
      <w:r w:rsidR="00641C3B">
        <w:rPr>
          <w:lang w:val="sl-SI" w:eastAsia="sl-SI"/>
        </w:rPr>
        <w:t xml:space="preserve"> iz prekrškovnih evidenc. </w:t>
      </w:r>
      <w:r w:rsidR="00D96907">
        <w:rPr>
          <w:rFonts w:cs="Arial"/>
          <w:szCs w:val="20"/>
          <w:lang w:val="sl-SI"/>
        </w:rPr>
        <w:t xml:space="preserve">S </w:t>
      </w:r>
      <w:r w:rsidR="00452189">
        <w:rPr>
          <w:rFonts w:cs="Arial"/>
          <w:szCs w:val="20"/>
          <w:lang w:val="sl-SI"/>
        </w:rPr>
        <w:t xml:space="preserve">predlogom </w:t>
      </w:r>
      <w:r w:rsidR="00D96907">
        <w:rPr>
          <w:rFonts w:cs="Arial"/>
          <w:szCs w:val="20"/>
          <w:lang w:val="sl-SI"/>
        </w:rPr>
        <w:t xml:space="preserve">zakona se </w:t>
      </w:r>
      <w:r w:rsidR="00452189">
        <w:rPr>
          <w:rFonts w:cs="Arial"/>
          <w:szCs w:val="20"/>
          <w:lang w:val="sl-SI"/>
        </w:rPr>
        <w:t>ne posega neposredno v pravnomočne odločbe, razen v delu, kjer gre za nadomestila izvršenih kazni (sankcije – že plačane globe ipd.)</w:t>
      </w:r>
      <w:r w:rsidR="00452189" w:rsidRPr="0034642A">
        <w:rPr>
          <w:rFonts w:cs="Arial"/>
          <w:szCs w:val="20"/>
          <w:lang w:val="sl-SI"/>
        </w:rPr>
        <w:t xml:space="preserve"> </w:t>
      </w:r>
      <w:r w:rsidR="00452189">
        <w:rPr>
          <w:rFonts w:cs="Arial"/>
          <w:szCs w:val="20"/>
          <w:lang w:val="sl-SI"/>
        </w:rPr>
        <w:t xml:space="preserve">in izbrise pravnih posledic iz uradnih </w:t>
      </w:r>
      <w:r w:rsidR="00EF7265">
        <w:rPr>
          <w:rFonts w:cs="Arial"/>
          <w:szCs w:val="20"/>
          <w:lang w:val="sl-SI"/>
        </w:rPr>
        <w:t xml:space="preserve">prekrškovnih </w:t>
      </w:r>
      <w:r w:rsidR="00452189">
        <w:rPr>
          <w:rFonts w:cs="Arial"/>
          <w:szCs w:val="20"/>
          <w:lang w:val="sl-SI"/>
        </w:rPr>
        <w:t xml:space="preserve">evidenc. Pri tem se uporablja milejši institut »spreminjanja« pravnomočnih odločb iz 158. člena Ustave in ne močnejša instituta »odprave« </w:t>
      </w:r>
      <w:r w:rsidR="00EF7265">
        <w:rPr>
          <w:rFonts w:cs="Arial"/>
          <w:szCs w:val="20"/>
          <w:lang w:val="sl-SI"/>
        </w:rPr>
        <w:t>ali</w:t>
      </w:r>
      <w:r w:rsidR="00452189">
        <w:rPr>
          <w:rFonts w:cs="Arial"/>
          <w:szCs w:val="20"/>
          <w:lang w:val="sl-SI"/>
        </w:rPr>
        <w:t xml:space="preserve"> »razveljavitve«, ki sta kot opciji predpisan</w:t>
      </w:r>
      <w:r w:rsidR="00CE0BE1">
        <w:rPr>
          <w:rFonts w:cs="Arial"/>
          <w:szCs w:val="20"/>
          <w:lang w:val="sl-SI"/>
        </w:rPr>
        <w:t>i</w:t>
      </w:r>
      <w:r w:rsidR="00452189">
        <w:rPr>
          <w:rFonts w:cs="Arial"/>
          <w:szCs w:val="20"/>
          <w:lang w:val="sl-SI"/>
        </w:rPr>
        <w:t xml:space="preserve"> v navedenem členu</w:t>
      </w:r>
      <w:r w:rsidR="007371DC">
        <w:rPr>
          <w:rFonts w:cs="Arial"/>
          <w:szCs w:val="20"/>
          <w:lang w:val="sl-SI"/>
        </w:rPr>
        <w:t xml:space="preserve"> Ustave</w:t>
      </w:r>
      <w:r w:rsidR="00452189">
        <w:rPr>
          <w:rFonts w:cs="Arial"/>
          <w:szCs w:val="20"/>
          <w:lang w:val="sl-SI"/>
        </w:rPr>
        <w:t xml:space="preserve">. </w:t>
      </w:r>
    </w:p>
    <w:p w14:paraId="63B021E9" w14:textId="77777777" w:rsidR="000B1B86" w:rsidRDefault="000B1B86" w:rsidP="006D3157">
      <w:pPr>
        <w:shd w:val="clear" w:color="auto" w:fill="FFFFFF"/>
        <w:spacing w:line="288" w:lineRule="auto"/>
        <w:jc w:val="both"/>
        <w:rPr>
          <w:lang w:val="sl-SI" w:eastAsia="sl-SI"/>
        </w:rPr>
      </w:pPr>
    </w:p>
    <w:p w14:paraId="2CAE2392" w14:textId="556708D6" w:rsidR="000B1B86" w:rsidRPr="0084721A" w:rsidRDefault="000B1B86" w:rsidP="0084721A">
      <w:pPr>
        <w:jc w:val="both"/>
        <w:rPr>
          <w:lang w:val="sl-SI" w:eastAsia="sl-SI"/>
        </w:rPr>
      </w:pPr>
      <w:r>
        <w:rPr>
          <w:lang w:val="sl-SI" w:eastAsia="sl-SI"/>
        </w:rPr>
        <w:t>Prvi odstavek 2</w:t>
      </w:r>
      <w:r w:rsidR="005C35E5">
        <w:rPr>
          <w:lang w:val="sl-SI" w:eastAsia="sl-SI"/>
        </w:rPr>
        <w:t>3</w:t>
      </w:r>
      <w:r>
        <w:rPr>
          <w:lang w:val="sl-SI" w:eastAsia="sl-SI"/>
        </w:rPr>
        <w:t xml:space="preserve">. člena </w:t>
      </w:r>
      <w:r w:rsidR="008837EA">
        <w:rPr>
          <w:lang w:val="sl-SI" w:eastAsia="sl-SI"/>
        </w:rPr>
        <w:t xml:space="preserve">predloga </w:t>
      </w:r>
      <w:r>
        <w:rPr>
          <w:lang w:val="sl-SI" w:eastAsia="sl-SI"/>
        </w:rPr>
        <w:t>zakona</w:t>
      </w:r>
      <w:r w:rsidR="0065671B">
        <w:rPr>
          <w:lang w:val="sl-SI" w:eastAsia="sl-SI"/>
        </w:rPr>
        <w:t xml:space="preserve"> določa,</w:t>
      </w:r>
      <w:r w:rsidR="00434850">
        <w:rPr>
          <w:lang w:val="sl-SI" w:eastAsia="sl-SI"/>
        </w:rPr>
        <w:t xml:space="preserve"> da</w:t>
      </w:r>
      <w:r w:rsidR="0065671B">
        <w:rPr>
          <w:lang w:val="sl-SI" w:eastAsia="sl-SI"/>
        </w:rPr>
        <w:t xml:space="preserve"> </w:t>
      </w:r>
      <w:r w:rsidR="00434850">
        <w:rPr>
          <w:lang w:val="sl-SI" w:eastAsia="sl-SI"/>
        </w:rPr>
        <w:t>p</w:t>
      </w:r>
      <w:r w:rsidR="00434850">
        <w:rPr>
          <w:lang w:val="sl-SI"/>
        </w:rPr>
        <w:t xml:space="preserve">ristojni prekrškovni organ </w:t>
      </w:r>
      <w:r w:rsidR="00434850" w:rsidRPr="002753CC">
        <w:rPr>
          <w:lang w:val="sl-SI"/>
        </w:rPr>
        <w:t xml:space="preserve">v </w:t>
      </w:r>
      <w:r w:rsidR="008837EA">
        <w:rPr>
          <w:lang w:val="sl-SI"/>
        </w:rPr>
        <w:t>tridesetih</w:t>
      </w:r>
      <w:r w:rsidR="005C29C6">
        <w:rPr>
          <w:lang w:val="sl-SI"/>
        </w:rPr>
        <w:t xml:space="preserve"> </w:t>
      </w:r>
      <w:r w:rsidR="00434850" w:rsidRPr="002753CC">
        <w:rPr>
          <w:lang w:val="sl-SI"/>
        </w:rPr>
        <w:t xml:space="preserve">dneh od </w:t>
      </w:r>
      <w:r w:rsidR="00BF3A85">
        <w:rPr>
          <w:lang w:val="sl-SI"/>
        </w:rPr>
        <w:t xml:space="preserve">uveljavitve tega zakona </w:t>
      </w:r>
      <w:r w:rsidR="00434850">
        <w:rPr>
          <w:lang w:val="sl-SI"/>
        </w:rPr>
        <w:t>izbriše p</w:t>
      </w:r>
      <w:r w:rsidR="00434850" w:rsidRPr="002753CC">
        <w:rPr>
          <w:lang w:val="sl-SI"/>
        </w:rPr>
        <w:t>rekršk</w:t>
      </w:r>
      <w:r w:rsidR="001A736D">
        <w:rPr>
          <w:lang w:val="sl-SI"/>
        </w:rPr>
        <w:t>e</w:t>
      </w:r>
      <w:r w:rsidR="00434850" w:rsidRPr="002753CC">
        <w:rPr>
          <w:lang w:val="sl-SI"/>
        </w:rPr>
        <w:t xml:space="preserve"> iz 2. člena tega zakona iz </w:t>
      </w:r>
      <w:r w:rsidR="00434850">
        <w:rPr>
          <w:lang w:val="sl-SI"/>
        </w:rPr>
        <w:t xml:space="preserve">(lastne) </w:t>
      </w:r>
      <w:r w:rsidR="00434850" w:rsidRPr="002753CC">
        <w:rPr>
          <w:lang w:val="sl-SI"/>
        </w:rPr>
        <w:t>evidenc</w:t>
      </w:r>
      <w:r w:rsidR="00434850">
        <w:rPr>
          <w:lang w:val="sl-SI"/>
        </w:rPr>
        <w:t>e</w:t>
      </w:r>
      <w:r w:rsidR="00434850" w:rsidRPr="002753CC">
        <w:rPr>
          <w:lang w:val="sl-SI"/>
        </w:rPr>
        <w:t xml:space="preserve"> prekrškovn</w:t>
      </w:r>
      <w:r w:rsidR="00434850">
        <w:rPr>
          <w:lang w:val="sl-SI"/>
        </w:rPr>
        <w:t>ega</w:t>
      </w:r>
      <w:r w:rsidR="00434850" w:rsidRPr="002753CC">
        <w:rPr>
          <w:lang w:val="sl-SI"/>
        </w:rPr>
        <w:t xml:space="preserve"> organ</w:t>
      </w:r>
      <w:r w:rsidR="00434850">
        <w:rPr>
          <w:lang w:val="sl-SI"/>
        </w:rPr>
        <w:t>a (203. člen ZP-1).</w:t>
      </w:r>
      <w:r w:rsidR="004F17B2">
        <w:rPr>
          <w:lang w:val="sl-SI"/>
        </w:rPr>
        <w:t xml:space="preserve"> Na ta nači</w:t>
      </w:r>
      <w:r w:rsidR="004B7C8B">
        <w:rPr>
          <w:lang w:val="sl-SI"/>
        </w:rPr>
        <w:t>n bo</w:t>
      </w:r>
      <w:r w:rsidR="008A6526">
        <w:rPr>
          <w:lang w:val="sl-SI"/>
        </w:rPr>
        <w:t>do odpravljene</w:t>
      </w:r>
      <w:r w:rsidR="005D1772">
        <w:rPr>
          <w:lang w:val="sl-SI"/>
        </w:rPr>
        <w:t xml:space="preserve"> pravn</w:t>
      </w:r>
      <w:r w:rsidR="008A6526">
        <w:rPr>
          <w:lang w:val="sl-SI"/>
        </w:rPr>
        <w:t>e</w:t>
      </w:r>
      <w:r w:rsidR="005D1772">
        <w:rPr>
          <w:lang w:val="sl-SI"/>
        </w:rPr>
        <w:t xml:space="preserve"> posledic</w:t>
      </w:r>
      <w:r w:rsidR="008A6526">
        <w:rPr>
          <w:lang w:val="sl-SI"/>
        </w:rPr>
        <w:t>e</w:t>
      </w:r>
      <w:r w:rsidR="005D1772">
        <w:rPr>
          <w:lang w:val="sl-SI"/>
        </w:rPr>
        <w:t xml:space="preserve"> odločb o prekrških, v katerih so prekrškovni organi </w:t>
      </w:r>
      <w:r w:rsidR="00895D82">
        <w:rPr>
          <w:lang w:val="sl-SI"/>
        </w:rPr>
        <w:t xml:space="preserve">v hitrem prekrškovnem postopku </w:t>
      </w:r>
      <w:r w:rsidR="005D1772">
        <w:rPr>
          <w:lang w:val="sl-SI"/>
        </w:rPr>
        <w:t>odločali o prekrških iz 2. člena tega zakona.</w:t>
      </w:r>
    </w:p>
    <w:p w14:paraId="7D6A12F6" w14:textId="77777777" w:rsidR="006D3157" w:rsidRDefault="006D3157" w:rsidP="006D3157">
      <w:pPr>
        <w:shd w:val="clear" w:color="auto" w:fill="FFFFFF"/>
        <w:spacing w:line="288" w:lineRule="auto"/>
        <w:jc w:val="both"/>
        <w:rPr>
          <w:b/>
          <w:bCs/>
          <w:lang w:val="sl-SI" w:eastAsia="sl-SI"/>
        </w:rPr>
      </w:pPr>
    </w:p>
    <w:p w14:paraId="572F6385" w14:textId="3730F797" w:rsidR="00D2629A" w:rsidRDefault="009D4EC0" w:rsidP="00D2629A">
      <w:pPr>
        <w:shd w:val="clear" w:color="auto" w:fill="FFFFFF"/>
        <w:spacing w:line="288" w:lineRule="auto"/>
        <w:jc w:val="both"/>
        <w:rPr>
          <w:lang w:val="sl-SI"/>
        </w:rPr>
      </w:pPr>
      <w:r>
        <w:rPr>
          <w:lang w:val="sl-SI" w:eastAsia="sl-SI"/>
        </w:rPr>
        <w:t>O prekrških pa lahko v skladu s sistemsko ureditvijo iz ZP-1 na podlagi vloženih obdolžilnih predlogov odločajo tudi okrajna sodišča</w:t>
      </w:r>
      <w:r w:rsidR="00DB0DF1">
        <w:rPr>
          <w:lang w:val="sl-SI" w:eastAsia="sl-SI"/>
        </w:rPr>
        <w:t xml:space="preserve">, pri </w:t>
      </w:r>
      <w:r w:rsidR="00206D32">
        <w:rPr>
          <w:lang w:val="sl-SI" w:eastAsia="sl-SI"/>
        </w:rPr>
        <w:t>č</w:t>
      </w:r>
      <w:r w:rsidR="00DB0DF1">
        <w:rPr>
          <w:lang w:val="sl-SI" w:eastAsia="sl-SI"/>
        </w:rPr>
        <w:t>emer</w:t>
      </w:r>
      <w:r w:rsidR="00D6491E">
        <w:rPr>
          <w:lang w:val="sl-SI" w:eastAsia="sl-SI"/>
        </w:rPr>
        <w:t xml:space="preserve"> z </w:t>
      </w:r>
      <w:r w:rsidR="00D6491E" w:rsidRPr="0034642A">
        <w:rPr>
          <w:lang w:val="sl-SI" w:eastAsia="sl-SI"/>
        </w:rPr>
        <w:t>evidenc</w:t>
      </w:r>
      <w:r w:rsidR="00D6491E">
        <w:rPr>
          <w:lang w:val="sl-SI" w:eastAsia="sl-SI"/>
        </w:rPr>
        <w:t>o</w:t>
      </w:r>
      <w:r w:rsidR="00D6491E" w:rsidRPr="0034642A">
        <w:rPr>
          <w:lang w:val="sl-SI" w:eastAsia="sl-SI"/>
        </w:rPr>
        <w:t xml:space="preserve"> pravnomočnih odločb sodišč (204. člen ZP-1)</w:t>
      </w:r>
      <w:r w:rsidR="00713748">
        <w:rPr>
          <w:lang w:val="sl-SI" w:eastAsia="sl-SI"/>
        </w:rPr>
        <w:t xml:space="preserve"> upravlja Ministrstvo za pravosodje. Drugi odstavek 2</w:t>
      </w:r>
      <w:r w:rsidR="00A374D3">
        <w:rPr>
          <w:lang w:val="sl-SI" w:eastAsia="sl-SI"/>
        </w:rPr>
        <w:t>3</w:t>
      </w:r>
      <w:r w:rsidR="00713748">
        <w:rPr>
          <w:lang w:val="sl-SI" w:eastAsia="sl-SI"/>
        </w:rPr>
        <w:t>. člena</w:t>
      </w:r>
      <w:r w:rsidR="00BD3344">
        <w:rPr>
          <w:lang w:val="sl-SI" w:eastAsia="sl-SI"/>
        </w:rPr>
        <w:t xml:space="preserve"> predloga</w:t>
      </w:r>
      <w:r w:rsidR="00713748">
        <w:rPr>
          <w:lang w:val="sl-SI" w:eastAsia="sl-SI"/>
        </w:rPr>
        <w:t xml:space="preserve"> zakona zaradi </w:t>
      </w:r>
      <w:r w:rsidR="00713748">
        <w:rPr>
          <w:lang w:val="sl-SI" w:eastAsia="sl-SI"/>
        </w:rPr>
        <w:lastRenderedPageBreak/>
        <w:t xml:space="preserve">te specifike določa, </w:t>
      </w:r>
      <w:r w:rsidR="001A736D">
        <w:rPr>
          <w:lang w:val="sl-SI" w:eastAsia="sl-SI"/>
        </w:rPr>
        <w:t xml:space="preserve">da </w:t>
      </w:r>
      <w:r w:rsidR="00D2629A">
        <w:rPr>
          <w:lang w:val="sl-SI"/>
        </w:rPr>
        <w:t xml:space="preserve">Ministrstvo za pravosodje </w:t>
      </w:r>
      <w:r w:rsidR="001A736D" w:rsidRPr="002753CC">
        <w:rPr>
          <w:lang w:val="sl-SI"/>
        </w:rPr>
        <w:t xml:space="preserve">v </w:t>
      </w:r>
      <w:r w:rsidR="001A736D">
        <w:rPr>
          <w:lang w:val="sl-SI"/>
        </w:rPr>
        <w:t xml:space="preserve">tridesetih </w:t>
      </w:r>
      <w:r w:rsidR="001A736D" w:rsidRPr="002753CC">
        <w:rPr>
          <w:lang w:val="sl-SI"/>
        </w:rPr>
        <w:t xml:space="preserve">dneh od </w:t>
      </w:r>
      <w:r w:rsidR="001A736D">
        <w:rPr>
          <w:lang w:val="sl-SI"/>
        </w:rPr>
        <w:t xml:space="preserve">uveljavitve tega zakona </w:t>
      </w:r>
      <w:r w:rsidR="00D2629A">
        <w:rPr>
          <w:lang w:val="sl-SI"/>
        </w:rPr>
        <w:t>izbriše</w:t>
      </w:r>
      <w:r w:rsidR="00990165">
        <w:rPr>
          <w:lang w:val="sl-SI"/>
        </w:rPr>
        <w:t xml:space="preserve"> prekrške iz 2. člena tega zakona</w:t>
      </w:r>
      <w:r w:rsidR="00D2629A">
        <w:rPr>
          <w:lang w:val="sl-SI"/>
        </w:rPr>
        <w:t xml:space="preserve"> </w:t>
      </w:r>
      <w:r w:rsidR="00D2629A" w:rsidRPr="002753CC">
        <w:rPr>
          <w:lang w:val="sl-SI"/>
        </w:rPr>
        <w:t>iz evidence pravnomočnih odločb sodišč</w:t>
      </w:r>
      <w:r w:rsidR="00D2629A">
        <w:rPr>
          <w:lang w:val="sl-SI"/>
        </w:rPr>
        <w:t>.</w:t>
      </w:r>
    </w:p>
    <w:p w14:paraId="3D577030" w14:textId="77777777" w:rsidR="00895D82" w:rsidRDefault="00895D82" w:rsidP="00D2629A">
      <w:pPr>
        <w:shd w:val="clear" w:color="auto" w:fill="FFFFFF"/>
        <w:spacing w:line="288" w:lineRule="auto"/>
        <w:jc w:val="both"/>
        <w:rPr>
          <w:lang w:val="sl-SI"/>
        </w:rPr>
      </w:pPr>
    </w:p>
    <w:p w14:paraId="73E2B1BB" w14:textId="629CB3B4" w:rsidR="003E19CE" w:rsidRDefault="00E05ED4" w:rsidP="00D2629A">
      <w:pPr>
        <w:shd w:val="clear" w:color="auto" w:fill="FFFFFF"/>
        <w:spacing w:line="288" w:lineRule="auto"/>
        <w:jc w:val="both"/>
        <w:rPr>
          <w:lang w:val="sl-SI"/>
        </w:rPr>
      </w:pPr>
      <w:r>
        <w:rPr>
          <w:lang w:val="sl-SI"/>
        </w:rPr>
        <w:t>Rok za izbris podatkov iz prekrškovnih evidenc je določen na 30 dni od uveljavitve tega zakona iz razloga, saj bodo prekrškovni organi iz teh prekrškovnih evidenc najlažje pridobili podatke o storilcih prekrškov iz 2. člena tega zakona</w:t>
      </w:r>
      <w:r w:rsidR="004E7E6A">
        <w:rPr>
          <w:lang w:val="sl-SI"/>
        </w:rPr>
        <w:t>. Če bi se ti podatki iz teh evidenc izbrisali z dnem uveljavitve tega zakona, bi pristojni prekrškovni organi podatke o storilcih prekrškov dobili nesorazmerno težje kot iz prekrškovnih evidenc.</w:t>
      </w:r>
    </w:p>
    <w:p w14:paraId="1E305C81" w14:textId="77777777" w:rsidR="00E05ED4" w:rsidRDefault="00E05ED4" w:rsidP="00D2629A">
      <w:pPr>
        <w:shd w:val="clear" w:color="auto" w:fill="FFFFFF"/>
        <w:spacing w:line="288" w:lineRule="auto"/>
        <w:jc w:val="both"/>
        <w:rPr>
          <w:lang w:val="sl-SI"/>
        </w:rPr>
      </w:pPr>
    </w:p>
    <w:p w14:paraId="464D29B2" w14:textId="4F4FA109" w:rsidR="00145F7E" w:rsidRDefault="00A751E4" w:rsidP="006D3157">
      <w:pPr>
        <w:shd w:val="clear" w:color="auto" w:fill="FFFFFF"/>
        <w:tabs>
          <w:tab w:val="left" w:pos="4470"/>
        </w:tabs>
        <w:spacing w:line="288" w:lineRule="auto"/>
        <w:jc w:val="both"/>
        <w:rPr>
          <w:lang w:val="sl-SI" w:eastAsia="sl-SI"/>
        </w:rPr>
      </w:pPr>
      <w:r>
        <w:rPr>
          <w:lang w:val="sl-SI" w:eastAsia="sl-SI"/>
        </w:rPr>
        <w:t xml:space="preserve">Glede na to, da zakon </w:t>
      </w:r>
      <w:r w:rsidR="001763F4">
        <w:rPr>
          <w:lang w:val="sl-SI" w:eastAsia="sl-SI"/>
        </w:rPr>
        <w:t xml:space="preserve">z izbrisom iz prekrškovnih evidenc </w:t>
      </w:r>
      <w:r w:rsidR="0010492C">
        <w:rPr>
          <w:lang w:val="sl-SI" w:eastAsia="sl-SI"/>
        </w:rPr>
        <w:t>za naprej (</w:t>
      </w:r>
      <w:r w:rsidR="00831023" w:rsidRPr="00831023">
        <w:rPr>
          <w:i/>
          <w:iCs/>
          <w:lang w:val="sl-SI" w:eastAsia="sl-SI"/>
        </w:rPr>
        <w:t>ex nunc</w:t>
      </w:r>
      <w:r w:rsidR="00831023">
        <w:rPr>
          <w:lang w:val="sl-SI" w:eastAsia="sl-SI"/>
        </w:rPr>
        <w:t xml:space="preserve">) </w:t>
      </w:r>
      <w:r w:rsidR="001763F4">
        <w:rPr>
          <w:lang w:val="sl-SI" w:eastAsia="sl-SI"/>
        </w:rPr>
        <w:t xml:space="preserve">odpravlja pravne posledice storitve prekrškov iz 2. člena tega zakona, </w:t>
      </w:r>
      <w:r w:rsidR="00990165">
        <w:rPr>
          <w:lang w:val="sl-SI" w:eastAsia="sl-SI"/>
        </w:rPr>
        <w:t>tretji</w:t>
      </w:r>
      <w:r w:rsidR="00450521">
        <w:rPr>
          <w:lang w:val="sl-SI" w:eastAsia="sl-SI"/>
        </w:rPr>
        <w:t xml:space="preserve"> odstavek 2</w:t>
      </w:r>
      <w:r w:rsidR="00A374D3">
        <w:rPr>
          <w:lang w:val="sl-SI" w:eastAsia="sl-SI"/>
        </w:rPr>
        <w:t>3</w:t>
      </w:r>
      <w:r w:rsidR="00450521">
        <w:rPr>
          <w:lang w:val="sl-SI" w:eastAsia="sl-SI"/>
        </w:rPr>
        <w:t>. člena</w:t>
      </w:r>
      <w:r w:rsidR="00F3391E">
        <w:rPr>
          <w:lang w:val="sl-SI" w:eastAsia="sl-SI"/>
        </w:rPr>
        <w:t xml:space="preserve"> predloga</w:t>
      </w:r>
      <w:r w:rsidR="00450521">
        <w:rPr>
          <w:lang w:val="sl-SI" w:eastAsia="sl-SI"/>
        </w:rPr>
        <w:t xml:space="preserve"> zakona</w:t>
      </w:r>
      <w:r w:rsidR="006E0C68">
        <w:rPr>
          <w:lang w:val="sl-SI" w:eastAsia="sl-SI"/>
        </w:rPr>
        <w:t xml:space="preserve"> izrecno odpravlja pravne posledice storitve teh prekrškov</w:t>
      </w:r>
      <w:r w:rsidR="00E70821">
        <w:rPr>
          <w:lang w:val="sl-SI" w:eastAsia="sl-SI"/>
        </w:rPr>
        <w:t xml:space="preserve"> tudi v času od uveljavitve zakona do izbrisa podatkov iz prekrškovnih evidenc. </w:t>
      </w:r>
      <w:r w:rsidR="008D6C8D">
        <w:rPr>
          <w:lang w:val="sl-SI" w:eastAsia="sl-SI"/>
        </w:rPr>
        <w:t>P</w:t>
      </w:r>
      <w:r w:rsidR="008D6C8D" w:rsidRPr="008D6C8D">
        <w:rPr>
          <w:lang w:val="sl-SI" w:eastAsia="sl-SI"/>
        </w:rPr>
        <w:t xml:space="preserve">ristojni prekrškovni organ ali ministrstvo, pristojno za pravosodje, </w:t>
      </w:r>
      <w:r w:rsidR="000F3E8F">
        <w:rPr>
          <w:lang w:val="sl-SI" w:eastAsia="sl-SI"/>
        </w:rPr>
        <w:t>v času od uveljavitve tega zakona do izbrisa podatkov iz teh evidenc – na podlagi tega zakona ali ZP-1</w:t>
      </w:r>
      <w:r w:rsidR="00A0140E">
        <w:rPr>
          <w:lang w:val="sl-SI" w:eastAsia="sl-SI"/>
        </w:rPr>
        <w:t>,</w:t>
      </w:r>
      <w:r w:rsidR="000F3E8F">
        <w:rPr>
          <w:lang w:val="sl-SI" w:eastAsia="sl-SI"/>
        </w:rPr>
        <w:t xml:space="preserve"> </w:t>
      </w:r>
      <w:r w:rsidR="008D6C8D" w:rsidRPr="008D6C8D">
        <w:rPr>
          <w:lang w:val="sl-SI" w:eastAsia="sl-SI"/>
        </w:rPr>
        <w:t>v potrdilo iz evidence prekrškovnega organa ali evidence pravnomočnih odločb sodišč ne</w:t>
      </w:r>
      <w:r w:rsidR="00C67ED4">
        <w:rPr>
          <w:lang w:val="sl-SI" w:eastAsia="sl-SI"/>
        </w:rPr>
        <w:t xml:space="preserve"> bosta</w:t>
      </w:r>
      <w:r w:rsidR="008D6C8D" w:rsidRPr="008D6C8D">
        <w:rPr>
          <w:lang w:val="sl-SI" w:eastAsia="sl-SI"/>
        </w:rPr>
        <w:t xml:space="preserve"> vključi</w:t>
      </w:r>
      <w:r w:rsidR="00C67ED4">
        <w:rPr>
          <w:lang w:val="sl-SI" w:eastAsia="sl-SI"/>
        </w:rPr>
        <w:t>la</w:t>
      </w:r>
      <w:r w:rsidR="008D6C8D" w:rsidRPr="008D6C8D">
        <w:rPr>
          <w:lang w:val="sl-SI" w:eastAsia="sl-SI"/>
        </w:rPr>
        <w:t xml:space="preserve"> podatkov o prekrških iz 2. člena tega zakona</w:t>
      </w:r>
      <w:r w:rsidR="009C5E46">
        <w:rPr>
          <w:lang w:val="sl-SI" w:eastAsia="sl-SI"/>
        </w:rPr>
        <w:t>.</w:t>
      </w:r>
    </w:p>
    <w:p w14:paraId="3E8B31C9" w14:textId="77777777" w:rsidR="0037484B" w:rsidRDefault="0037484B" w:rsidP="006D3157">
      <w:pPr>
        <w:shd w:val="clear" w:color="auto" w:fill="FFFFFF"/>
        <w:tabs>
          <w:tab w:val="left" w:pos="4470"/>
        </w:tabs>
        <w:spacing w:line="288" w:lineRule="auto"/>
        <w:jc w:val="both"/>
        <w:rPr>
          <w:lang w:val="sl-SI" w:eastAsia="sl-SI"/>
        </w:rPr>
      </w:pPr>
    </w:p>
    <w:p w14:paraId="45083D83" w14:textId="00CE3583" w:rsidR="0037484B" w:rsidRPr="0034642A" w:rsidRDefault="0037484B" w:rsidP="006D3157">
      <w:pPr>
        <w:shd w:val="clear" w:color="auto" w:fill="FFFFFF"/>
        <w:tabs>
          <w:tab w:val="left" w:pos="4470"/>
        </w:tabs>
        <w:spacing w:line="288" w:lineRule="auto"/>
        <w:jc w:val="both"/>
        <w:rPr>
          <w:lang w:val="sl-SI" w:eastAsia="sl-SI"/>
        </w:rPr>
      </w:pPr>
      <w:r>
        <w:rPr>
          <w:lang w:val="sl-SI" w:eastAsia="sl-SI"/>
        </w:rPr>
        <w:t xml:space="preserve">Izbris iz evidenc prekrškovnih organov evidence pravnomočnih odločb sodišč </w:t>
      </w:r>
      <w:r w:rsidR="001241DF">
        <w:rPr>
          <w:lang w:val="sl-SI" w:eastAsia="sl-SI"/>
        </w:rPr>
        <w:t xml:space="preserve">na določen dan </w:t>
      </w:r>
      <w:r w:rsidR="00796B4D">
        <w:rPr>
          <w:rFonts w:cs="Arial"/>
          <w:szCs w:val="20"/>
          <w:lang w:val="sl-SI" w:eastAsia="sl-SI"/>
        </w:rPr>
        <w:t xml:space="preserve">od uveljavitve </w:t>
      </w:r>
      <w:r w:rsidR="001241DF">
        <w:rPr>
          <w:lang w:val="sl-SI" w:eastAsia="sl-SI"/>
        </w:rPr>
        <w:t>tega zakona in določba tretjega odstavka tega člena pomeni poseb</w:t>
      </w:r>
      <w:r w:rsidR="007B52CA">
        <w:rPr>
          <w:lang w:val="sl-SI" w:eastAsia="sl-SI"/>
        </w:rPr>
        <w:t xml:space="preserve">no izpeljavo načela enakosti iz 14. oziroma </w:t>
      </w:r>
      <w:r w:rsidR="00E04EE3">
        <w:rPr>
          <w:lang w:val="sl-SI" w:eastAsia="sl-SI"/>
        </w:rPr>
        <w:t xml:space="preserve">načela enakega varstva pravic iz </w:t>
      </w:r>
      <w:r w:rsidR="007B52CA">
        <w:rPr>
          <w:lang w:val="sl-SI" w:eastAsia="sl-SI"/>
        </w:rPr>
        <w:t xml:space="preserve">22. člena Ustave. </w:t>
      </w:r>
      <w:r w:rsidR="00723EEA">
        <w:rPr>
          <w:lang w:val="sl-SI" w:eastAsia="sl-SI"/>
        </w:rPr>
        <w:t>Glede na to, da bodo tekoči prekrškovni postopku v skladu s predlogom zakona ustavljeni,</w:t>
      </w:r>
      <w:r w:rsidR="00E61A5D">
        <w:rPr>
          <w:lang w:val="sl-SI" w:eastAsia="sl-SI"/>
        </w:rPr>
        <w:t xml:space="preserve"> </w:t>
      </w:r>
      <w:r w:rsidR="005A350B">
        <w:rPr>
          <w:lang w:val="sl-SI" w:eastAsia="sl-SI"/>
        </w:rPr>
        <w:t>to</w:t>
      </w:r>
      <w:r w:rsidR="00E61A5D">
        <w:rPr>
          <w:lang w:val="sl-SI" w:eastAsia="sl-SI"/>
        </w:rPr>
        <w:t xml:space="preserve"> pomeni, da storilci teh prekrškov zaradi domneve nedolžnosti </w:t>
      </w:r>
      <w:r w:rsidR="00D16FBD">
        <w:rPr>
          <w:lang w:val="sl-SI" w:eastAsia="sl-SI"/>
        </w:rPr>
        <w:t>ne</w:t>
      </w:r>
      <w:r w:rsidR="00E61A5D">
        <w:rPr>
          <w:lang w:val="sl-SI" w:eastAsia="sl-SI"/>
        </w:rPr>
        <w:t xml:space="preserve"> bodo veljali za »obsojene«, </w:t>
      </w:r>
      <w:r w:rsidR="005A350B">
        <w:rPr>
          <w:lang w:val="sl-SI" w:eastAsia="sl-SI"/>
        </w:rPr>
        <w:t xml:space="preserve">s tem položajem pa se na nek način izenačuje tiste storilce prekrškov, ki si bili pravnomočno kaznovani za prekrške iz 2. člena tega zakona. </w:t>
      </w:r>
      <w:r w:rsidR="00F80C5C">
        <w:rPr>
          <w:lang w:val="sl-SI" w:eastAsia="sl-SI"/>
        </w:rPr>
        <w:t xml:space="preserve">Za tovrstne storilce od uveljavitve tega zakona do izbrisa v skladu s prvim oziroma drugim odstavkom </w:t>
      </w:r>
      <w:r w:rsidR="009E364D">
        <w:rPr>
          <w:lang w:val="sl-SI" w:eastAsia="sl-SI"/>
        </w:rPr>
        <w:t>23. člena tega zakona pristojni organi v</w:t>
      </w:r>
      <w:r w:rsidR="00E05ED4">
        <w:rPr>
          <w:lang w:val="sl-SI" w:eastAsia="sl-SI"/>
        </w:rPr>
        <w:t xml:space="preserve"> potrdila </w:t>
      </w:r>
      <w:r w:rsidR="00A76CAB">
        <w:rPr>
          <w:lang w:val="sl-SI" w:eastAsia="sl-SI"/>
        </w:rPr>
        <w:t>iz prekrškovnih evidenc</w:t>
      </w:r>
      <w:r w:rsidR="00E05ED4">
        <w:rPr>
          <w:lang w:val="sl-SI" w:eastAsia="sl-SI"/>
        </w:rPr>
        <w:t xml:space="preserve"> </w:t>
      </w:r>
      <w:r w:rsidR="000B6518">
        <w:rPr>
          <w:lang w:val="sl-SI" w:eastAsia="sl-SI"/>
        </w:rPr>
        <w:t xml:space="preserve">ne bodo </w:t>
      </w:r>
      <w:r w:rsidR="00E05ED4">
        <w:rPr>
          <w:lang w:val="sl-SI" w:eastAsia="sl-SI"/>
        </w:rPr>
        <w:t xml:space="preserve">vključili podatkov o prekrških iz 2. člena tega zakona. </w:t>
      </w:r>
    </w:p>
    <w:p w14:paraId="3BD80BE9" w14:textId="77777777" w:rsidR="006D3157" w:rsidRDefault="006D3157" w:rsidP="006D3157">
      <w:pPr>
        <w:shd w:val="clear" w:color="auto" w:fill="FFFFFF"/>
        <w:tabs>
          <w:tab w:val="left" w:pos="4470"/>
        </w:tabs>
        <w:spacing w:line="288" w:lineRule="auto"/>
        <w:jc w:val="both"/>
        <w:rPr>
          <w:lang w:val="sl-SI" w:eastAsia="sl-SI"/>
        </w:rPr>
      </w:pPr>
    </w:p>
    <w:p w14:paraId="73106DB0" w14:textId="77777777" w:rsidR="00A0140E" w:rsidRPr="0034642A" w:rsidRDefault="00A0140E" w:rsidP="006D3157">
      <w:pPr>
        <w:shd w:val="clear" w:color="auto" w:fill="FFFFFF"/>
        <w:tabs>
          <w:tab w:val="left" w:pos="4470"/>
        </w:tabs>
        <w:spacing w:line="288" w:lineRule="auto"/>
        <w:jc w:val="both"/>
        <w:rPr>
          <w:lang w:val="sl-SI" w:eastAsia="sl-SI"/>
        </w:rPr>
      </w:pPr>
    </w:p>
    <w:p w14:paraId="151D77B3" w14:textId="27F62537" w:rsidR="00D47207" w:rsidRPr="0034642A" w:rsidRDefault="00D47207" w:rsidP="00D47207">
      <w:pPr>
        <w:shd w:val="clear" w:color="auto" w:fill="FFFFFF"/>
        <w:tabs>
          <w:tab w:val="left" w:pos="4470"/>
        </w:tabs>
        <w:spacing w:line="288" w:lineRule="auto"/>
        <w:jc w:val="both"/>
        <w:rPr>
          <w:b/>
          <w:bCs/>
          <w:lang w:val="sl-SI" w:eastAsia="sl-SI"/>
        </w:rPr>
      </w:pPr>
      <w:r w:rsidRPr="0034642A">
        <w:rPr>
          <w:b/>
          <w:bCs/>
          <w:lang w:val="sl-SI" w:eastAsia="sl-SI"/>
        </w:rPr>
        <w:t xml:space="preserve">K </w:t>
      </w:r>
      <w:r w:rsidR="003E19CE" w:rsidRPr="0034642A">
        <w:rPr>
          <w:b/>
          <w:bCs/>
          <w:lang w:val="sl-SI" w:eastAsia="sl-SI"/>
        </w:rPr>
        <w:t>2</w:t>
      </w:r>
      <w:r w:rsidR="00F964FB">
        <w:rPr>
          <w:b/>
          <w:bCs/>
          <w:lang w:val="sl-SI" w:eastAsia="sl-SI"/>
        </w:rPr>
        <w:t>4</w:t>
      </w:r>
      <w:r w:rsidRPr="0034642A">
        <w:rPr>
          <w:b/>
          <w:bCs/>
          <w:lang w:val="sl-SI" w:eastAsia="sl-SI"/>
        </w:rPr>
        <w:t>. členu (obdelava osebnih podatkov)</w:t>
      </w:r>
    </w:p>
    <w:p w14:paraId="2685DCEE" w14:textId="77777777" w:rsidR="00D47207" w:rsidRPr="0034642A" w:rsidRDefault="00D47207" w:rsidP="00D47207">
      <w:pPr>
        <w:shd w:val="clear" w:color="auto" w:fill="FFFFFF"/>
        <w:tabs>
          <w:tab w:val="left" w:pos="4470"/>
        </w:tabs>
        <w:spacing w:line="288" w:lineRule="auto"/>
        <w:jc w:val="both"/>
        <w:rPr>
          <w:b/>
          <w:bCs/>
          <w:lang w:val="sl-SI" w:eastAsia="sl-SI"/>
        </w:rPr>
      </w:pPr>
    </w:p>
    <w:p w14:paraId="78795433" w14:textId="4743F86D" w:rsidR="00D47207" w:rsidRPr="0034642A" w:rsidRDefault="00E102D6" w:rsidP="00D47207">
      <w:pPr>
        <w:shd w:val="clear" w:color="auto" w:fill="FFFFFF"/>
        <w:tabs>
          <w:tab w:val="left" w:pos="4470"/>
        </w:tabs>
        <w:spacing w:line="288" w:lineRule="auto"/>
        <w:jc w:val="both"/>
        <w:rPr>
          <w:lang w:val="sl-SI" w:eastAsia="sl-SI"/>
        </w:rPr>
      </w:pPr>
      <w:r>
        <w:rPr>
          <w:lang w:val="sl-SI" w:eastAsia="sl-SI"/>
        </w:rPr>
        <w:t xml:space="preserve">Predlagani </w:t>
      </w:r>
      <w:r w:rsidR="003A1466" w:rsidRPr="0034642A">
        <w:rPr>
          <w:lang w:val="sl-SI" w:eastAsia="sl-SI"/>
        </w:rPr>
        <w:t>2</w:t>
      </w:r>
      <w:r w:rsidR="00F964FB">
        <w:rPr>
          <w:lang w:val="sl-SI" w:eastAsia="sl-SI"/>
        </w:rPr>
        <w:t>4</w:t>
      </w:r>
      <w:r w:rsidR="00D47207" w:rsidRPr="0034642A">
        <w:rPr>
          <w:lang w:val="sl-SI" w:eastAsia="sl-SI"/>
        </w:rPr>
        <w:t>. člen zakona določa obdelavo osebnih podatkov za potrebe vodenja postopkov po tem zakonu, s čimer sledi 38. členu Ustave, ki ureja varstvo osebnih podatkov.</w:t>
      </w:r>
    </w:p>
    <w:p w14:paraId="61A01C24" w14:textId="77777777" w:rsidR="00D47207" w:rsidRPr="0034642A" w:rsidRDefault="00D47207" w:rsidP="00D47207">
      <w:pPr>
        <w:shd w:val="clear" w:color="auto" w:fill="FFFFFF"/>
        <w:tabs>
          <w:tab w:val="left" w:pos="4470"/>
        </w:tabs>
        <w:spacing w:line="288" w:lineRule="auto"/>
        <w:jc w:val="both"/>
        <w:rPr>
          <w:lang w:val="sl-SI" w:eastAsia="sl-SI"/>
        </w:rPr>
      </w:pPr>
    </w:p>
    <w:p w14:paraId="56647568" w14:textId="5110A53F" w:rsidR="00D47207" w:rsidRPr="0034642A" w:rsidRDefault="00D47207" w:rsidP="00D47207">
      <w:pPr>
        <w:shd w:val="clear" w:color="auto" w:fill="FFFFFF"/>
        <w:tabs>
          <w:tab w:val="left" w:pos="4470"/>
        </w:tabs>
        <w:spacing w:line="288" w:lineRule="auto"/>
        <w:jc w:val="both"/>
        <w:rPr>
          <w:lang w:val="sl-SI" w:eastAsia="sl-SI"/>
        </w:rPr>
      </w:pPr>
      <w:r w:rsidRPr="0034642A">
        <w:rPr>
          <w:lang w:val="sl-SI" w:eastAsia="sl-SI"/>
        </w:rPr>
        <w:t xml:space="preserve">Prvi odstavek </w:t>
      </w:r>
      <w:r w:rsidR="003A1466" w:rsidRPr="0034642A">
        <w:rPr>
          <w:lang w:val="sl-SI" w:eastAsia="sl-SI"/>
        </w:rPr>
        <w:t>2</w:t>
      </w:r>
      <w:r w:rsidR="00F964FB">
        <w:rPr>
          <w:lang w:val="sl-SI" w:eastAsia="sl-SI"/>
        </w:rPr>
        <w:t>4</w:t>
      </w:r>
      <w:r w:rsidRPr="0034642A">
        <w:rPr>
          <w:lang w:val="sl-SI" w:eastAsia="sl-SI"/>
        </w:rPr>
        <w:t xml:space="preserve">. člena </w:t>
      </w:r>
      <w:r w:rsidR="006D1552">
        <w:rPr>
          <w:lang w:val="sl-SI" w:eastAsia="sl-SI"/>
        </w:rPr>
        <w:t xml:space="preserve">predloga </w:t>
      </w:r>
      <w:r w:rsidRPr="0034642A">
        <w:rPr>
          <w:lang w:val="sl-SI" w:eastAsia="sl-SI"/>
        </w:rPr>
        <w:t xml:space="preserve">zakona </w:t>
      </w:r>
      <w:r w:rsidR="003A1466">
        <w:rPr>
          <w:lang w:val="sl-SI" w:eastAsia="sl-SI"/>
        </w:rPr>
        <w:t>predstavlja normo,</w:t>
      </w:r>
      <w:r w:rsidR="00DD2AA1">
        <w:rPr>
          <w:lang w:val="sl-SI" w:eastAsia="sl-SI"/>
        </w:rPr>
        <w:t xml:space="preserve"> </w:t>
      </w:r>
      <w:r w:rsidR="00DE0695">
        <w:rPr>
          <w:lang w:val="sl-SI" w:eastAsia="sl-SI"/>
        </w:rPr>
        <w:t>ki pristojne prekrškovne organe usmerja</w:t>
      </w:r>
      <w:r w:rsidR="00F30BB7">
        <w:rPr>
          <w:lang w:val="sl-SI" w:eastAsia="sl-SI"/>
        </w:rPr>
        <w:t xml:space="preserve"> </w:t>
      </w:r>
      <w:r w:rsidR="00611925">
        <w:rPr>
          <w:lang w:val="sl-SI" w:eastAsia="sl-SI"/>
        </w:rPr>
        <w:t xml:space="preserve">k evidencam osebnih podatkov, ki </w:t>
      </w:r>
      <w:r w:rsidR="007711CC">
        <w:rPr>
          <w:lang w:val="sl-SI" w:eastAsia="sl-SI"/>
        </w:rPr>
        <w:t xml:space="preserve">jih ti potrebujejo za svoje odločanje. </w:t>
      </w:r>
      <w:r w:rsidR="00EE4955">
        <w:rPr>
          <w:lang w:val="sl-SI" w:eastAsia="sl-SI"/>
        </w:rPr>
        <w:t>Predmetna določ</w:t>
      </w:r>
      <w:r w:rsidR="00BD27CD">
        <w:rPr>
          <w:lang w:val="sl-SI" w:eastAsia="sl-SI"/>
        </w:rPr>
        <w:t>b</w:t>
      </w:r>
      <w:r w:rsidR="00EE4955">
        <w:rPr>
          <w:lang w:val="sl-SI" w:eastAsia="sl-SI"/>
        </w:rPr>
        <w:t>a z</w:t>
      </w:r>
      <w:r w:rsidRPr="0034642A">
        <w:rPr>
          <w:lang w:val="sl-SI" w:eastAsia="sl-SI"/>
        </w:rPr>
        <w:t xml:space="preserve">a namen odločanja v postopkih </w:t>
      </w:r>
      <w:r w:rsidR="00BD27CD">
        <w:rPr>
          <w:lang w:val="sl-SI" w:eastAsia="sl-SI"/>
        </w:rPr>
        <w:t>v skladu s tem zakonom</w:t>
      </w:r>
      <w:r w:rsidRPr="0034642A">
        <w:rPr>
          <w:lang w:val="sl-SI" w:eastAsia="sl-SI"/>
        </w:rPr>
        <w:t xml:space="preserve"> pristojnim prekrškovnim organom daje pravno podlago, da za ta namen obdelujejo osebne podatke iz lastne evidence </w:t>
      </w:r>
      <w:r w:rsidRPr="0034642A">
        <w:rPr>
          <w:shd w:val="clear" w:color="auto" w:fill="FFFFFF"/>
          <w:lang w:val="sl-SI"/>
        </w:rPr>
        <w:t>o pravnomočnih odločbah o prekrških</w:t>
      </w:r>
      <w:r w:rsidRPr="0034642A">
        <w:rPr>
          <w:lang w:val="sl-SI" w:eastAsia="sl-SI"/>
        </w:rPr>
        <w:t xml:space="preserve"> ter vpisnikov in pomožnih knjig, ki jih prekrškovni organ vodi v skladu z ZP-1, o storilcih prekrškov iz 2. člena tega zakona</w:t>
      </w:r>
      <w:r w:rsidR="00EE4955">
        <w:rPr>
          <w:lang w:val="sl-SI" w:eastAsia="sl-SI"/>
        </w:rPr>
        <w:t xml:space="preserve">, pri čemer </w:t>
      </w:r>
      <w:r w:rsidR="00343917">
        <w:rPr>
          <w:lang w:val="sl-SI" w:eastAsia="sl-SI"/>
        </w:rPr>
        <w:t xml:space="preserve">lahko prekrškovni organ obdeluje podatke </w:t>
      </w:r>
      <w:r w:rsidR="00375DDA" w:rsidRPr="0034642A">
        <w:rPr>
          <w:rFonts w:cs="Arial"/>
          <w:szCs w:val="20"/>
          <w:lang w:val="sl-SI" w:eastAsia="sl-SI"/>
        </w:rPr>
        <w:t xml:space="preserve">iz 1. do </w:t>
      </w:r>
      <w:r w:rsidR="00B877A1">
        <w:rPr>
          <w:rFonts w:cs="Arial"/>
          <w:szCs w:val="20"/>
          <w:lang w:val="sl-SI" w:eastAsia="sl-SI"/>
        </w:rPr>
        <w:t>7</w:t>
      </w:r>
      <w:r w:rsidR="00375DDA" w:rsidRPr="00725033">
        <w:rPr>
          <w:rFonts w:cs="Arial"/>
          <w:szCs w:val="20"/>
          <w:lang w:val="sl-SI" w:eastAsia="sl-SI"/>
        </w:rPr>
        <w:t>. točke drugega odstavka 1</w:t>
      </w:r>
      <w:r w:rsidR="00664DDA">
        <w:rPr>
          <w:rFonts w:cs="Arial"/>
          <w:szCs w:val="20"/>
          <w:lang w:val="sl-SI" w:eastAsia="sl-SI"/>
        </w:rPr>
        <w:t>3</w:t>
      </w:r>
      <w:r w:rsidR="00375DDA" w:rsidRPr="00725033">
        <w:rPr>
          <w:rFonts w:cs="Arial"/>
          <w:szCs w:val="20"/>
          <w:lang w:val="sl-SI" w:eastAsia="sl-SI"/>
        </w:rPr>
        <w:t>. člena tega zakona</w:t>
      </w:r>
      <w:r w:rsidR="00375DDA">
        <w:rPr>
          <w:rFonts w:cs="Arial"/>
          <w:szCs w:val="20"/>
          <w:lang w:val="sl-SI" w:eastAsia="sl-SI"/>
        </w:rPr>
        <w:t>.</w:t>
      </w:r>
    </w:p>
    <w:p w14:paraId="66F8F8EF" w14:textId="77777777" w:rsidR="00D47207" w:rsidRPr="0034642A" w:rsidRDefault="00D47207" w:rsidP="00D47207">
      <w:pPr>
        <w:shd w:val="clear" w:color="auto" w:fill="FFFFFF"/>
        <w:tabs>
          <w:tab w:val="left" w:pos="4470"/>
        </w:tabs>
        <w:spacing w:line="288" w:lineRule="auto"/>
        <w:jc w:val="both"/>
        <w:rPr>
          <w:lang w:val="sl-SI" w:eastAsia="sl-SI"/>
        </w:rPr>
      </w:pPr>
    </w:p>
    <w:p w14:paraId="7872E713" w14:textId="77777777" w:rsidR="00D47207" w:rsidRPr="0034642A" w:rsidRDefault="00D47207" w:rsidP="00D47207">
      <w:pPr>
        <w:shd w:val="clear" w:color="auto" w:fill="FFFFFF"/>
        <w:tabs>
          <w:tab w:val="left" w:pos="4470"/>
        </w:tabs>
        <w:spacing w:line="288" w:lineRule="auto"/>
        <w:jc w:val="both"/>
        <w:rPr>
          <w:lang w:val="sl-SI" w:eastAsia="sl-SI"/>
        </w:rPr>
      </w:pPr>
      <w:r w:rsidRPr="0034642A">
        <w:rPr>
          <w:lang w:val="sl-SI" w:eastAsia="sl-SI"/>
        </w:rPr>
        <w:t xml:space="preserve">Prekrškovni organ namreč (lastno) evidenco prekrškovnega organa upravlja za naslednje namene: zaradi zagotavljanja izvrševanja pravnih posledic odločb o prekršku, za ugotavljanje prej izrečenih sankcij za prekrške in za izdajanje potrdil o podatkih iz te evidence (prvi odstavek 203. člena ZP-1). Vpisnike in pomožne knjige pa prekrškovni organi skladno z drugim v zvezi s prvim odstavkom 206. člena ZP-1 upravljajo za naslednje namene: zaradi evidence zadev, ki jih obravnavajo, za učinkovito vodenje in preglednost postopkov ter za statistično poročanje. </w:t>
      </w:r>
    </w:p>
    <w:p w14:paraId="6B17C693" w14:textId="77777777" w:rsidR="00D47207" w:rsidRPr="0034642A" w:rsidRDefault="00D47207" w:rsidP="00D47207">
      <w:pPr>
        <w:shd w:val="clear" w:color="auto" w:fill="FFFFFF"/>
        <w:tabs>
          <w:tab w:val="left" w:pos="4470"/>
        </w:tabs>
        <w:spacing w:line="288" w:lineRule="auto"/>
        <w:jc w:val="both"/>
        <w:rPr>
          <w:lang w:val="sl-SI" w:eastAsia="sl-SI"/>
        </w:rPr>
      </w:pPr>
    </w:p>
    <w:p w14:paraId="5B6C9BB8" w14:textId="398A448C" w:rsidR="0084721A" w:rsidRDefault="00D47207" w:rsidP="006812AD">
      <w:pPr>
        <w:shd w:val="clear" w:color="auto" w:fill="FFFFFF"/>
        <w:tabs>
          <w:tab w:val="left" w:pos="4470"/>
        </w:tabs>
        <w:spacing w:line="288" w:lineRule="auto"/>
        <w:jc w:val="both"/>
        <w:rPr>
          <w:lang w:val="sl-SI" w:eastAsia="sl-SI"/>
        </w:rPr>
      </w:pPr>
      <w:r w:rsidRPr="0034642A">
        <w:rPr>
          <w:lang w:val="sl-SI" w:eastAsia="sl-SI"/>
        </w:rPr>
        <w:t xml:space="preserve">Drugi odstavek </w:t>
      </w:r>
      <w:r w:rsidR="00C27CBF">
        <w:rPr>
          <w:lang w:val="sl-SI" w:eastAsia="sl-SI"/>
        </w:rPr>
        <w:t>2</w:t>
      </w:r>
      <w:r w:rsidR="002462E6">
        <w:rPr>
          <w:lang w:val="sl-SI" w:eastAsia="sl-SI"/>
        </w:rPr>
        <w:t>4</w:t>
      </w:r>
      <w:r w:rsidRPr="0034642A">
        <w:rPr>
          <w:lang w:val="sl-SI" w:eastAsia="sl-SI"/>
        </w:rPr>
        <w:t xml:space="preserve">. člena </w:t>
      </w:r>
      <w:r w:rsidR="00CE1C63">
        <w:rPr>
          <w:lang w:val="sl-SI" w:eastAsia="sl-SI"/>
        </w:rPr>
        <w:t xml:space="preserve">predloga </w:t>
      </w:r>
      <w:r w:rsidRPr="0034642A">
        <w:rPr>
          <w:lang w:val="sl-SI" w:eastAsia="sl-SI"/>
        </w:rPr>
        <w:t xml:space="preserve">zakona </w:t>
      </w:r>
      <w:r w:rsidR="000B4D56">
        <w:rPr>
          <w:lang w:val="sl-SI" w:eastAsia="sl-SI"/>
        </w:rPr>
        <w:t>določa</w:t>
      </w:r>
      <w:r w:rsidRPr="0034642A">
        <w:rPr>
          <w:lang w:val="sl-SI" w:eastAsia="sl-SI"/>
        </w:rPr>
        <w:t xml:space="preserve"> pravno podlago, da </w:t>
      </w:r>
      <w:r w:rsidR="000B4D56">
        <w:rPr>
          <w:lang w:val="sl-SI" w:eastAsia="sl-SI"/>
        </w:rPr>
        <w:t xml:space="preserve">pristojni prekrškovni organi </w:t>
      </w:r>
      <w:r w:rsidRPr="0034642A">
        <w:rPr>
          <w:lang w:val="sl-SI" w:eastAsia="sl-SI"/>
        </w:rPr>
        <w:t xml:space="preserve">za namen preverjanja podatkov iz prvega odstavka tega člena </w:t>
      </w:r>
      <w:r w:rsidR="00D22883">
        <w:rPr>
          <w:lang w:val="sl-SI" w:eastAsia="sl-SI"/>
        </w:rPr>
        <w:t xml:space="preserve">lahko </w:t>
      </w:r>
      <w:r w:rsidRPr="0034642A">
        <w:rPr>
          <w:lang w:val="sl-SI" w:eastAsia="sl-SI"/>
        </w:rPr>
        <w:t xml:space="preserve">obdelujejo tudi podatke iz </w:t>
      </w:r>
      <w:r w:rsidRPr="0034642A">
        <w:rPr>
          <w:lang w:val="sl-SI" w:eastAsia="sl-SI"/>
        </w:rPr>
        <w:lastRenderedPageBreak/>
        <w:t>evidence pravnomočnih odločb sodišč o storilcih prekrškov iz 2. člena tega zakona</w:t>
      </w:r>
      <w:r w:rsidR="00F42BF9">
        <w:rPr>
          <w:lang w:val="sl-SI" w:eastAsia="sl-SI"/>
        </w:rPr>
        <w:t xml:space="preserve">, s katero </w:t>
      </w:r>
      <w:r w:rsidRPr="0034642A">
        <w:rPr>
          <w:lang w:val="sl-SI" w:eastAsia="sl-SI"/>
        </w:rPr>
        <w:t xml:space="preserve">v skladu </w:t>
      </w:r>
      <w:r w:rsidR="005C5401">
        <w:rPr>
          <w:lang w:val="sl-SI" w:eastAsia="sl-SI"/>
        </w:rPr>
        <w:t>z 204.a</w:t>
      </w:r>
      <w:r w:rsidRPr="0034642A">
        <w:rPr>
          <w:lang w:val="sl-SI" w:eastAsia="sl-SI"/>
        </w:rPr>
        <w:t xml:space="preserve"> člen</w:t>
      </w:r>
      <w:r w:rsidR="005C5401">
        <w:rPr>
          <w:lang w:val="sl-SI" w:eastAsia="sl-SI"/>
        </w:rPr>
        <w:t>o</w:t>
      </w:r>
      <w:r w:rsidR="00F42BF9">
        <w:rPr>
          <w:lang w:val="sl-SI" w:eastAsia="sl-SI"/>
        </w:rPr>
        <w:t>m</w:t>
      </w:r>
      <w:r w:rsidRPr="0034642A">
        <w:rPr>
          <w:lang w:val="sl-SI" w:eastAsia="sl-SI"/>
        </w:rPr>
        <w:t xml:space="preserve"> ZP-1 upravlja Ministrstvo za pravosodje</w:t>
      </w:r>
      <w:r w:rsidR="00F42BF9">
        <w:rPr>
          <w:lang w:val="sl-SI" w:eastAsia="sl-SI"/>
        </w:rPr>
        <w:t>. Predmetna</w:t>
      </w:r>
      <w:r w:rsidRPr="0034642A">
        <w:rPr>
          <w:lang w:val="sl-SI" w:eastAsia="sl-SI"/>
        </w:rPr>
        <w:t xml:space="preserve"> evidenca se vodi za naslednje namene: zaradi zagotavljanja izvrševanja pravnih posledic sodb in sklepov o prekršku, za ugotavljanje prej izrečenih sankcij za prekrške in za izdajanje potrdil o podatkih iz te evidence.</w:t>
      </w:r>
    </w:p>
    <w:p w14:paraId="1E4047F7" w14:textId="77777777" w:rsidR="002462E6" w:rsidRDefault="002462E6" w:rsidP="006812AD">
      <w:pPr>
        <w:shd w:val="clear" w:color="auto" w:fill="FFFFFF"/>
        <w:tabs>
          <w:tab w:val="left" w:pos="4470"/>
        </w:tabs>
        <w:spacing w:line="288" w:lineRule="auto"/>
        <w:jc w:val="both"/>
        <w:rPr>
          <w:lang w:val="sl-SI" w:eastAsia="sl-SI"/>
        </w:rPr>
      </w:pPr>
    </w:p>
    <w:p w14:paraId="3F56A684" w14:textId="5BB73384" w:rsidR="007367B5" w:rsidRPr="0034642A" w:rsidRDefault="000B4D56" w:rsidP="006812AD">
      <w:pPr>
        <w:shd w:val="clear" w:color="auto" w:fill="FFFFFF"/>
        <w:tabs>
          <w:tab w:val="left" w:pos="4470"/>
        </w:tabs>
        <w:spacing w:line="288" w:lineRule="auto"/>
        <w:jc w:val="both"/>
        <w:rPr>
          <w:lang w:val="sl-SI" w:eastAsia="sl-SI"/>
        </w:rPr>
      </w:pPr>
      <w:r>
        <w:rPr>
          <w:lang w:val="sl-SI" w:eastAsia="sl-SI"/>
        </w:rPr>
        <w:t>Drugi odstavek 2</w:t>
      </w:r>
      <w:r w:rsidR="002462E6">
        <w:rPr>
          <w:lang w:val="sl-SI" w:eastAsia="sl-SI"/>
        </w:rPr>
        <w:t>4</w:t>
      </w:r>
      <w:r>
        <w:rPr>
          <w:lang w:val="sl-SI" w:eastAsia="sl-SI"/>
        </w:rPr>
        <w:t xml:space="preserve">. člena </w:t>
      </w:r>
      <w:r w:rsidR="00CE1C63">
        <w:rPr>
          <w:lang w:val="sl-SI" w:eastAsia="sl-SI"/>
        </w:rPr>
        <w:t xml:space="preserve">predloga </w:t>
      </w:r>
      <w:r>
        <w:rPr>
          <w:lang w:val="sl-SI" w:eastAsia="sl-SI"/>
        </w:rPr>
        <w:t xml:space="preserve">zakona </w:t>
      </w:r>
      <w:r w:rsidR="00D22883">
        <w:rPr>
          <w:lang w:val="sl-SI" w:eastAsia="sl-SI"/>
        </w:rPr>
        <w:t>pa določa tudi pravno podlago za obdelavo osebnih podatkov</w:t>
      </w:r>
      <w:r w:rsidR="006812AD">
        <w:rPr>
          <w:lang w:val="sl-SI" w:eastAsia="sl-SI"/>
        </w:rPr>
        <w:t xml:space="preserve"> storilcev prekrškov iz 2. člena tega zakona,</w:t>
      </w:r>
      <w:r w:rsidR="007367B5" w:rsidRPr="0034642A">
        <w:rPr>
          <w:rFonts w:cs="Arial"/>
          <w:szCs w:val="20"/>
          <w:lang w:val="sl-SI" w:eastAsia="sl-SI"/>
        </w:rPr>
        <w:t xml:space="preserve"> ki jih pristojnemu prekrškovnemu organu pošljejo organi, ki sodelujejo v postopku po tem zakonu</w:t>
      </w:r>
      <w:r w:rsidR="006812AD">
        <w:rPr>
          <w:rFonts w:cs="Arial"/>
          <w:szCs w:val="20"/>
          <w:lang w:val="sl-SI" w:eastAsia="sl-SI"/>
        </w:rPr>
        <w:t xml:space="preserve"> (sodišča in FURS)</w:t>
      </w:r>
      <w:r w:rsidR="007367B5" w:rsidRPr="0034642A">
        <w:rPr>
          <w:rFonts w:cs="Arial"/>
          <w:szCs w:val="20"/>
          <w:lang w:val="sl-SI" w:eastAsia="sl-SI"/>
        </w:rPr>
        <w:t xml:space="preserve">, in podatke, ki jih </w:t>
      </w:r>
      <w:r w:rsidR="006812AD">
        <w:rPr>
          <w:rFonts w:cs="Arial"/>
          <w:szCs w:val="20"/>
          <w:lang w:val="sl-SI" w:eastAsia="sl-SI"/>
        </w:rPr>
        <w:t xml:space="preserve">pristojnemu prekrškovnemu organu </w:t>
      </w:r>
      <w:r w:rsidR="007367B5" w:rsidRPr="0034642A">
        <w:rPr>
          <w:rFonts w:cs="Arial"/>
          <w:szCs w:val="20"/>
          <w:lang w:val="sl-SI" w:eastAsia="sl-SI"/>
        </w:rPr>
        <w:t>posreduje storilec prekrška iz 2. člena tega zakona.</w:t>
      </w:r>
    </w:p>
    <w:p w14:paraId="057E1B8B" w14:textId="77777777" w:rsidR="00D47207" w:rsidRPr="0034642A" w:rsidRDefault="00D47207" w:rsidP="00D47207">
      <w:pPr>
        <w:shd w:val="clear" w:color="auto" w:fill="FFFFFF"/>
        <w:tabs>
          <w:tab w:val="left" w:pos="4470"/>
        </w:tabs>
        <w:spacing w:line="288" w:lineRule="auto"/>
        <w:jc w:val="both"/>
        <w:rPr>
          <w:lang w:val="sl-SI" w:eastAsia="sl-SI"/>
        </w:rPr>
      </w:pPr>
    </w:p>
    <w:p w14:paraId="51F35EB0" w14:textId="294C7DDD" w:rsidR="00D47207" w:rsidRDefault="00D47207" w:rsidP="00D47207">
      <w:pPr>
        <w:shd w:val="clear" w:color="auto" w:fill="FFFFFF"/>
        <w:tabs>
          <w:tab w:val="left" w:pos="4470"/>
        </w:tabs>
        <w:spacing w:line="288" w:lineRule="auto"/>
        <w:jc w:val="both"/>
        <w:rPr>
          <w:lang w:val="sl-SI" w:eastAsia="sl-SI"/>
        </w:rPr>
      </w:pPr>
      <w:r w:rsidRPr="0034642A">
        <w:rPr>
          <w:lang w:val="sl-SI" w:eastAsia="sl-SI"/>
        </w:rPr>
        <w:t xml:space="preserve">Tretji odstavek </w:t>
      </w:r>
      <w:r w:rsidR="00C27CBF">
        <w:rPr>
          <w:lang w:val="sl-SI" w:eastAsia="sl-SI"/>
        </w:rPr>
        <w:t>2</w:t>
      </w:r>
      <w:r w:rsidR="005B4ADE">
        <w:rPr>
          <w:lang w:val="sl-SI" w:eastAsia="sl-SI"/>
        </w:rPr>
        <w:t>4</w:t>
      </w:r>
      <w:r w:rsidRPr="0034642A">
        <w:rPr>
          <w:lang w:val="sl-SI" w:eastAsia="sl-SI"/>
        </w:rPr>
        <w:t>. člena</w:t>
      </w:r>
      <w:r w:rsidR="002B4F89">
        <w:rPr>
          <w:lang w:val="sl-SI" w:eastAsia="sl-SI"/>
        </w:rPr>
        <w:t xml:space="preserve"> predloga</w:t>
      </w:r>
      <w:r w:rsidRPr="0034642A">
        <w:rPr>
          <w:lang w:val="sl-SI" w:eastAsia="sl-SI"/>
        </w:rPr>
        <w:t xml:space="preserve"> zakona pa pristojnim prekrškovnim organom daje pravno podlago, da za namen priprave informativnega izračuna in odločbe o izplačilu po tem zakonu zbirajo in obdelujejo podatke o </w:t>
      </w:r>
      <w:r w:rsidR="00623737">
        <w:rPr>
          <w:lang w:val="sl-SI" w:eastAsia="sl-SI"/>
        </w:rPr>
        <w:t>plačilnih</w:t>
      </w:r>
      <w:r w:rsidRPr="0034642A">
        <w:rPr>
          <w:lang w:val="sl-SI" w:eastAsia="sl-SI"/>
        </w:rPr>
        <w:t xml:space="preserve"> računih storilcev prekrškov iz 2. člena tega zakona </w:t>
      </w:r>
      <w:r w:rsidR="00623737">
        <w:rPr>
          <w:lang w:val="sl-SI" w:eastAsia="sl-SI"/>
        </w:rPr>
        <w:t xml:space="preserve">iz davčnega registra, s katerim v skladu z 49. členom </w:t>
      </w:r>
      <w:r w:rsidR="00F20710">
        <w:rPr>
          <w:lang w:val="sl-SI" w:eastAsia="sl-SI"/>
        </w:rPr>
        <w:t>ZFU</w:t>
      </w:r>
      <w:r w:rsidR="00623737">
        <w:rPr>
          <w:lang w:val="sl-SI" w:eastAsia="sl-SI"/>
        </w:rPr>
        <w:t xml:space="preserve"> upravlja FURS. </w:t>
      </w:r>
      <w:r w:rsidRPr="0034642A">
        <w:rPr>
          <w:lang w:val="sl-SI" w:eastAsia="sl-SI"/>
        </w:rPr>
        <w:t xml:space="preserve">Navedeno pomeni, da bodo pristojni prekrškovni organi lahko iz </w:t>
      </w:r>
      <w:r w:rsidR="00623737">
        <w:rPr>
          <w:lang w:val="sl-SI" w:eastAsia="sl-SI"/>
        </w:rPr>
        <w:t>davčnega r</w:t>
      </w:r>
      <w:r w:rsidRPr="0034642A">
        <w:rPr>
          <w:lang w:val="sl-SI" w:eastAsia="sl-SI"/>
        </w:rPr>
        <w:t>egistra</w:t>
      </w:r>
      <w:r w:rsidR="00CD07F2">
        <w:rPr>
          <w:lang w:val="sl-SI" w:eastAsia="sl-SI"/>
        </w:rPr>
        <w:t xml:space="preserve"> </w:t>
      </w:r>
      <w:r w:rsidRPr="0034642A">
        <w:rPr>
          <w:lang w:val="sl-SI" w:eastAsia="sl-SI"/>
        </w:rPr>
        <w:t xml:space="preserve">pridobili podatek o številki </w:t>
      </w:r>
      <w:r w:rsidR="00623737">
        <w:rPr>
          <w:lang w:val="sl-SI" w:eastAsia="sl-SI"/>
        </w:rPr>
        <w:t>plačilnega</w:t>
      </w:r>
      <w:r w:rsidRPr="0034642A">
        <w:rPr>
          <w:lang w:val="sl-SI" w:eastAsia="sl-SI"/>
        </w:rPr>
        <w:t xml:space="preserve"> računa storilca prekrška iz 2. člena tega zakona, ki bo vključen v informativni izračun oziroma v odločbo o izplačilu</w:t>
      </w:r>
      <w:r w:rsidR="0007247D">
        <w:rPr>
          <w:lang w:val="sl-SI" w:eastAsia="sl-SI"/>
        </w:rPr>
        <w:t>.</w:t>
      </w:r>
      <w:r w:rsidRPr="0034642A">
        <w:rPr>
          <w:lang w:val="sl-SI" w:eastAsia="sl-SI"/>
        </w:rPr>
        <w:t xml:space="preserve"> Predlagana določba pa </w:t>
      </w:r>
      <w:r w:rsidR="0007247D">
        <w:rPr>
          <w:lang w:val="sl-SI" w:eastAsia="sl-SI"/>
        </w:rPr>
        <w:t xml:space="preserve">določa še, da </w:t>
      </w:r>
      <w:r w:rsidR="00174ED3">
        <w:rPr>
          <w:lang w:val="sl-SI" w:eastAsia="sl-SI"/>
        </w:rPr>
        <w:t xml:space="preserve">mora </w:t>
      </w:r>
      <w:r w:rsidR="002F0072">
        <w:rPr>
          <w:lang w:val="sl-SI" w:eastAsia="sl-SI"/>
        </w:rPr>
        <w:t xml:space="preserve">FURS </w:t>
      </w:r>
      <w:r w:rsidRPr="0034642A">
        <w:rPr>
          <w:lang w:val="sl-SI" w:eastAsia="sl-SI"/>
        </w:rPr>
        <w:t xml:space="preserve">pristojnim prekrškovnim organom </w:t>
      </w:r>
      <w:r w:rsidR="00020D52">
        <w:rPr>
          <w:lang w:val="sl-SI" w:eastAsia="sl-SI"/>
        </w:rPr>
        <w:t xml:space="preserve">na njihov predlog </w:t>
      </w:r>
      <w:r w:rsidRPr="0034642A">
        <w:rPr>
          <w:lang w:val="sl-SI" w:eastAsia="sl-SI"/>
        </w:rPr>
        <w:t>omogoči</w:t>
      </w:r>
      <w:r w:rsidR="00002E62">
        <w:rPr>
          <w:lang w:val="sl-SI" w:eastAsia="sl-SI"/>
        </w:rPr>
        <w:t>t</w:t>
      </w:r>
      <w:r w:rsidR="00174ED3">
        <w:rPr>
          <w:lang w:val="sl-SI" w:eastAsia="sl-SI"/>
        </w:rPr>
        <w:t>i</w:t>
      </w:r>
      <w:r w:rsidRPr="0034642A">
        <w:rPr>
          <w:lang w:val="sl-SI" w:eastAsia="sl-SI"/>
        </w:rPr>
        <w:t xml:space="preserve"> ustrezen tehnični način pridobivanja podatkov o </w:t>
      </w:r>
      <w:r w:rsidR="00174ED3">
        <w:rPr>
          <w:lang w:val="sl-SI" w:eastAsia="sl-SI"/>
        </w:rPr>
        <w:t>plačilnih</w:t>
      </w:r>
      <w:r w:rsidRPr="0034642A">
        <w:rPr>
          <w:lang w:val="sl-SI" w:eastAsia="sl-SI"/>
        </w:rPr>
        <w:t xml:space="preserve"> računih</w:t>
      </w:r>
      <w:r w:rsidR="00972985">
        <w:rPr>
          <w:lang w:val="sl-SI" w:eastAsia="sl-SI"/>
        </w:rPr>
        <w:t xml:space="preserve">, </w:t>
      </w:r>
      <w:r w:rsidR="00510907">
        <w:rPr>
          <w:lang w:val="sl-SI" w:eastAsia="sl-SI"/>
        </w:rPr>
        <w:t xml:space="preserve">v nasprotnem primeru pa bo </w:t>
      </w:r>
      <w:r w:rsidR="00972985">
        <w:rPr>
          <w:lang w:val="sl-SI" w:eastAsia="sl-SI"/>
        </w:rPr>
        <w:t xml:space="preserve">potrebne podatke o </w:t>
      </w:r>
      <w:r w:rsidR="00174ED3">
        <w:rPr>
          <w:lang w:val="sl-SI" w:eastAsia="sl-SI"/>
        </w:rPr>
        <w:t>plačilnih</w:t>
      </w:r>
      <w:r w:rsidR="00972985">
        <w:rPr>
          <w:lang w:val="sl-SI" w:eastAsia="sl-SI"/>
        </w:rPr>
        <w:t xml:space="preserve"> računih storilcev prekrškov iz 2. člena tega zakona</w:t>
      </w:r>
      <w:r w:rsidR="001974F9">
        <w:rPr>
          <w:lang w:val="sl-SI" w:eastAsia="sl-SI"/>
        </w:rPr>
        <w:t xml:space="preserve"> </w:t>
      </w:r>
      <w:r w:rsidR="00BF7C38">
        <w:rPr>
          <w:lang w:val="sl-SI" w:eastAsia="sl-SI"/>
        </w:rPr>
        <w:t>posredovala</w:t>
      </w:r>
      <w:r w:rsidR="001974F9">
        <w:rPr>
          <w:lang w:val="sl-SI" w:eastAsia="sl-SI"/>
        </w:rPr>
        <w:t xml:space="preserve"> na podlagi zaprosil</w:t>
      </w:r>
      <w:r w:rsidR="003D6A6D">
        <w:rPr>
          <w:lang w:val="sl-SI" w:eastAsia="sl-SI"/>
        </w:rPr>
        <w:t>a</w:t>
      </w:r>
      <w:r w:rsidR="001974F9">
        <w:rPr>
          <w:lang w:val="sl-SI" w:eastAsia="sl-SI"/>
        </w:rPr>
        <w:t xml:space="preserve"> (kar bo prišlo v poštev v primeru pristojnih prekrškovnih organov, ki so obravnavali manjše število relevantnih prekrškov).</w:t>
      </w:r>
      <w:r w:rsidR="00174ED3">
        <w:rPr>
          <w:lang w:val="sl-SI" w:eastAsia="sl-SI"/>
        </w:rPr>
        <w:t xml:space="preserve"> Predlagatelj ob tem dodatno pojasnjuje, da </w:t>
      </w:r>
      <w:r w:rsidR="00E35237">
        <w:rPr>
          <w:lang w:val="sl-SI" w:eastAsia="sl-SI"/>
        </w:rPr>
        <w:t xml:space="preserve">izraz »plačilni račun« vključuje tudi izraz »transakcijski račun«. </w:t>
      </w:r>
      <w:r w:rsidR="00F208F3">
        <w:rPr>
          <w:lang w:val="sl-SI" w:eastAsia="sl-SI"/>
        </w:rPr>
        <w:t>Za</w:t>
      </w:r>
      <w:r w:rsidR="00E35237">
        <w:rPr>
          <w:lang w:val="sl-SI" w:eastAsia="sl-SI"/>
        </w:rPr>
        <w:t xml:space="preserve"> pridobivanj</w:t>
      </w:r>
      <w:r w:rsidR="00F208F3">
        <w:rPr>
          <w:lang w:val="sl-SI" w:eastAsia="sl-SI"/>
        </w:rPr>
        <w:t>e</w:t>
      </w:r>
      <w:r w:rsidR="00E35237">
        <w:rPr>
          <w:lang w:val="sl-SI" w:eastAsia="sl-SI"/>
        </w:rPr>
        <w:t xml:space="preserve"> podatkov o plačilnih računih iz davčnega registra pa se je </w:t>
      </w:r>
      <w:r w:rsidR="00F137D5">
        <w:rPr>
          <w:lang w:val="sl-SI" w:eastAsia="sl-SI"/>
        </w:rPr>
        <w:t xml:space="preserve">predlagatelj odločil </w:t>
      </w:r>
      <w:r w:rsidR="00F208F3">
        <w:rPr>
          <w:lang w:val="sl-SI" w:eastAsia="sl-SI"/>
        </w:rPr>
        <w:t>zato</w:t>
      </w:r>
      <w:r w:rsidR="00F137D5">
        <w:rPr>
          <w:lang w:val="sl-SI" w:eastAsia="sl-SI"/>
        </w:rPr>
        <w:t xml:space="preserve">, </w:t>
      </w:r>
      <w:r w:rsidR="00F208F3">
        <w:rPr>
          <w:lang w:val="sl-SI" w:eastAsia="sl-SI"/>
        </w:rPr>
        <w:t>ker</w:t>
      </w:r>
      <w:r w:rsidR="00F137D5">
        <w:rPr>
          <w:lang w:val="sl-SI" w:eastAsia="sl-SI"/>
        </w:rPr>
        <w:t xml:space="preserve"> so v davčnem registru vsebovani </w:t>
      </w:r>
      <w:r w:rsidR="008379B5">
        <w:rPr>
          <w:lang w:val="sl-SI" w:eastAsia="sl-SI"/>
        </w:rPr>
        <w:t xml:space="preserve">podatki </w:t>
      </w:r>
      <w:r w:rsidR="00F137D5">
        <w:rPr>
          <w:lang w:val="sl-SI" w:eastAsia="sl-SI"/>
        </w:rPr>
        <w:t>tako domači</w:t>
      </w:r>
      <w:r w:rsidR="008379B5">
        <w:rPr>
          <w:lang w:val="sl-SI" w:eastAsia="sl-SI"/>
        </w:rPr>
        <w:t>h</w:t>
      </w:r>
      <w:r w:rsidR="00F137D5">
        <w:rPr>
          <w:lang w:val="sl-SI" w:eastAsia="sl-SI"/>
        </w:rPr>
        <w:t xml:space="preserve"> kot tudi tuji</w:t>
      </w:r>
      <w:r w:rsidR="008379B5">
        <w:rPr>
          <w:lang w:val="sl-SI" w:eastAsia="sl-SI"/>
        </w:rPr>
        <w:t>h</w:t>
      </w:r>
      <w:r w:rsidR="00F137D5">
        <w:rPr>
          <w:lang w:val="sl-SI" w:eastAsia="sl-SI"/>
        </w:rPr>
        <w:t xml:space="preserve"> p</w:t>
      </w:r>
      <w:r w:rsidR="008379B5">
        <w:rPr>
          <w:lang w:val="sl-SI" w:eastAsia="sl-SI"/>
        </w:rPr>
        <w:t>lačilnih računov</w:t>
      </w:r>
      <w:r w:rsidR="00F208F3">
        <w:rPr>
          <w:lang w:val="sl-SI" w:eastAsia="sl-SI"/>
        </w:rPr>
        <w:t xml:space="preserve"> davčnih zavezancev</w:t>
      </w:r>
      <w:r w:rsidR="008379B5">
        <w:rPr>
          <w:lang w:val="sl-SI" w:eastAsia="sl-SI"/>
        </w:rPr>
        <w:t xml:space="preserve">, medtem so v registru </w:t>
      </w:r>
      <w:r w:rsidR="00B61D83">
        <w:rPr>
          <w:lang w:val="sl-SI" w:eastAsia="sl-SI"/>
        </w:rPr>
        <w:t>transakcijskih računov le podatki o transakcijskih računih, ki so jih vodijo banke v Republiki Sloveniji.</w:t>
      </w:r>
    </w:p>
    <w:p w14:paraId="0F8D5004" w14:textId="77777777" w:rsidR="00607628" w:rsidRDefault="00607628" w:rsidP="00D47207">
      <w:pPr>
        <w:shd w:val="clear" w:color="auto" w:fill="FFFFFF"/>
        <w:tabs>
          <w:tab w:val="left" w:pos="4470"/>
        </w:tabs>
        <w:spacing w:line="288" w:lineRule="auto"/>
        <w:jc w:val="both"/>
        <w:rPr>
          <w:lang w:val="sl-SI" w:eastAsia="sl-SI"/>
        </w:rPr>
      </w:pPr>
    </w:p>
    <w:p w14:paraId="2A92D517" w14:textId="7A0DC62F" w:rsidR="00DC5703" w:rsidRDefault="005553D4" w:rsidP="00F010C5">
      <w:pPr>
        <w:shd w:val="clear" w:color="auto" w:fill="FFFFFF"/>
        <w:tabs>
          <w:tab w:val="left" w:pos="4470"/>
        </w:tabs>
        <w:spacing w:line="288" w:lineRule="auto"/>
        <w:jc w:val="both"/>
        <w:rPr>
          <w:lang w:val="sl-SI" w:eastAsia="sl-SI"/>
        </w:rPr>
      </w:pPr>
      <w:r>
        <w:rPr>
          <w:lang w:val="sl-SI" w:eastAsia="sl-SI"/>
        </w:rPr>
        <w:t xml:space="preserve">Četrti odstavek </w:t>
      </w:r>
      <w:r w:rsidR="00C27CBF">
        <w:rPr>
          <w:lang w:val="sl-SI" w:eastAsia="sl-SI"/>
        </w:rPr>
        <w:t>2</w:t>
      </w:r>
      <w:r w:rsidR="005B4ADE">
        <w:rPr>
          <w:lang w:val="sl-SI" w:eastAsia="sl-SI"/>
        </w:rPr>
        <w:t>4</w:t>
      </w:r>
      <w:r>
        <w:rPr>
          <w:lang w:val="sl-SI" w:eastAsia="sl-SI"/>
        </w:rPr>
        <w:t xml:space="preserve">. člena </w:t>
      </w:r>
      <w:r w:rsidR="00722CE4">
        <w:rPr>
          <w:lang w:val="sl-SI" w:eastAsia="sl-SI"/>
        </w:rPr>
        <w:t xml:space="preserve">predloga </w:t>
      </w:r>
      <w:r>
        <w:rPr>
          <w:lang w:val="sl-SI" w:eastAsia="sl-SI"/>
        </w:rPr>
        <w:t>zakona</w:t>
      </w:r>
      <w:r w:rsidR="0052637E">
        <w:rPr>
          <w:lang w:val="sl-SI" w:eastAsia="sl-SI"/>
        </w:rPr>
        <w:t xml:space="preserve"> določa rok hrambe odločbe o izplačilu</w:t>
      </w:r>
      <w:r w:rsidR="00E70799">
        <w:rPr>
          <w:lang w:val="sl-SI" w:eastAsia="sl-SI"/>
        </w:rPr>
        <w:t xml:space="preserve"> in povezanega dokumentarnega gradiva </w:t>
      </w:r>
      <w:r w:rsidR="000F2BDA">
        <w:rPr>
          <w:lang w:val="sl-SI" w:eastAsia="sl-SI"/>
        </w:rPr>
        <w:t>–</w:t>
      </w:r>
      <w:r w:rsidR="00E70799">
        <w:rPr>
          <w:lang w:val="sl-SI" w:eastAsia="sl-SI"/>
        </w:rPr>
        <w:t xml:space="preserve"> </w:t>
      </w:r>
      <w:r w:rsidR="000F2BDA">
        <w:rPr>
          <w:lang w:val="sl-SI" w:eastAsia="sl-SI"/>
        </w:rPr>
        <w:t xml:space="preserve">predlagatelj ocenjuje, da je ustrezen rok hrambe v tem primeru </w:t>
      </w:r>
      <w:r w:rsidR="00E70799" w:rsidRPr="0034642A">
        <w:rPr>
          <w:rFonts w:cs="Arial"/>
          <w:szCs w:val="20"/>
          <w:lang w:val="sl-SI" w:eastAsia="sl-SI"/>
        </w:rPr>
        <w:t xml:space="preserve">eno </w:t>
      </w:r>
      <w:r w:rsidR="00E70799" w:rsidRPr="00725033">
        <w:rPr>
          <w:rFonts w:cs="Arial"/>
          <w:szCs w:val="20"/>
          <w:lang w:val="sl-SI" w:eastAsia="sl-SI"/>
        </w:rPr>
        <w:t xml:space="preserve">leto od </w:t>
      </w:r>
      <w:r w:rsidR="00A96317">
        <w:rPr>
          <w:rFonts w:cs="Arial"/>
          <w:szCs w:val="20"/>
          <w:lang w:val="sl-SI" w:eastAsia="sl-SI"/>
        </w:rPr>
        <w:t xml:space="preserve">nastopa </w:t>
      </w:r>
      <w:r w:rsidR="00E70799" w:rsidRPr="0034642A">
        <w:rPr>
          <w:rFonts w:cs="Arial"/>
          <w:szCs w:val="20"/>
          <w:lang w:val="sl-SI" w:eastAsia="sl-SI"/>
        </w:rPr>
        <w:t>pravnomočnosti</w:t>
      </w:r>
      <w:r w:rsidR="000F2BDA">
        <w:rPr>
          <w:rFonts w:cs="Arial"/>
          <w:szCs w:val="20"/>
          <w:lang w:val="sl-SI" w:eastAsia="sl-SI"/>
        </w:rPr>
        <w:t xml:space="preserve"> odločbe o izplačilu</w:t>
      </w:r>
      <w:r w:rsidR="00633FC3">
        <w:rPr>
          <w:rFonts w:cs="Arial"/>
          <w:szCs w:val="20"/>
          <w:lang w:val="sl-SI" w:eastAsia="sl-SI"/>
        </w:rPr>
        <w:t>. Po izteku tega roka</w:t>
      </w:r>
      <w:r w:rsidR="00B64CE3">
        <w:rPr>
          <w:rFonts w:cs="Arial"/>
          <w:szCs w:val="20"/>
          <w:lang w:val="sl-SI" w:eastAsia="sl-SI"/>
        </w:rPr>
        <w:t xml:space="preserve"> bo pristojni prekrškovni organ celotno gradivo</w:t>
      </w:r>
      <w:r w:rsidR="00E70799" w:rsidRPr="0034642A">
        <w:rPr>
          <w:rFonts w:cs="Arial"/>
          <w:szCs w:val="20"/>
          <w:lang w:val="sl-SI" w:eastAsia="sl-SI"/>
        </w:rPr>
        <w:t xml:space="preserve"> arhivira</w:t>
      </w:r>
      <w:r w:rsidR="00B64CE3">
        <w:rPr>
          <w:rFonts w:cs="Arial"/>
          <w:szCs w:val="20"/>
          <w:lang w:val="sl-SI" w:eastAsia="sl-SI"/>
        </w:rPr>
        <w:t>l</w:t>
      </w:r>
      <w:r w:rsidR="00E70799" w:rsidRPr="0034642A">
        <w:rPr>
          <w:rFonts w:cs="Arial"/>
          <w:szCs w:val="20"/>
          <w:lang w:val="sl-SI" w:eastAsia="sl-SI"/>
        </w:rPr>
        <w:t xml:space="preserve"> v skladu z </w:t>
      </w:r>
      <w:r w:rsidR="001759AA">
        <w:rPr>
          <w:rFonts w:cs="Arial"/>
          <w:szCs w:val="20"/>
          <w:lang w:val="sl-SI" w:eastAsia="sl-SI"/>
        </w:rPr>
        <w:t xml:space="preserve">določbami </w:t>
      </w:r>
      <w:r w:rsidR="00180CC7" w:rsidRPr="00180CC7">
        <w:rPr>
          <w:rFonts w:cs="Arial"/>
          <w:szCs w:val="20"/>
          <w:lang w:val="sl-SI" w:eastAsia="sl-SI"/>
        </w:rPr>
        <w:t>Zakon</w:t>
      </w:r>
      <w:r w:rsidR="00180CC7">
        <w:rPr>
          <w:rFonts w:cs="Arial"/>
          <w:szCs w:val="20"/>
          <w:lang w:val="sl-SI" w:eastAsia="sl-SI"/>
        </w:rPr>
        <w:t>a</w:t>
      </w:r>
      <w:r w:rsidR="00180CC7" w:rsidRPr="00180CC7">
        <w:rPr>
          <w:rFonts w:cs="Arial"/>
          <w:szCs w:val="20"/>
          <w:lang w:val="sl-SI" w:eastAsia="sl-SI"/>
        </w:rPr>
        <w:t xml:space="preserve"> o varstvu dokumentarnega in arhivskega gradiva ter arhivih</w:t>
      </w:r>
      <w:r w:rsidR="00F02337">
        <w:rPr>
          <w:rStyle w:val="Sprotnaopomba-sklic"/>
          <w:rFonts w:cs="Arial"/>
          <w:szCs w:val="20"/>
          <w:lang w:val="sl-SI" w:eastAsia="sl-SI"/>
        </w:rPr>
        <w:footnoteReference w:id="55"/>
      </w:r>
      <w:r w:rsidR="000E59E4">
        <w:rPr>
          <w:rFonts w:cs="Arial"/>
          <w:szCs w:val="20"/>
          <w:lang w:val="sl-SI" w:eastAsia="sl-SI"/>
        </w:rPr>
        <w:t xml:space="preserve"> (v nadaljnjem besedilu: ZVDAGA),</w:t>
      </w:r>
      <w:r w:rsidR="001759AA">
        <w:rPr>
          <w:rFonts w:cs="Arial"/>
          <w:szCs w:val="20"/>
          <w:lang w:val="sl-SI" w:eastAsia="sl-SI"/>
        </w:rPr>
        <w:t xml:space="preserve"> kar bo omogočalo</w:t>
      </w:r>
      <w:r w:rsidR="002D51DA">
        <w:rPr>
          <w:rFonts w:cs="Arial"/>
          <w:szCs w:val="20"/>
          <w:lang w:val="sl-SI" w:eastAsia="sl-SI"/>
        </w:rPr>
        <w:t xml:space="preserve"> naknadno kontrolo pristojnih organov (npr. Računskega sodišča Republike Slovenije).</w:t>
      </w:r>
    </w:p>
    <w:p w14:paraId="3C25CBF4" w14:textId="77777777" w:rsidR="00E70799" w:rsidRDefault="00E70799" w:rsidP="00F010C5">
      <w:pPr>
        <w:shd w:val="clear" w:color="auto" w:fill="FFFFFF"/>
        <w:tabs>
          <w:tab w:val="left" w:pos="4470"/>
        </w:tabs>
        <w:spacing w:line="288" w:lineRule="auto"/>
        <w:jc w:val="both"/>
        <w:rPr>
          <w:lang w:val="sl-SI" w:eastAsia="sl-SI"/>
        </w:rPr>
      </w:pPr>
    </w:p>
    <w:p w14:paraId="3CCB0173" w14:textId="77777777" w:rsidR="00E70799" w:rsidRPr="0034642A" w:rsidRDefault="00E70799" w:rsidP="00F010C5">
      <w:pPr>
        <w:shd w:val="clear" w:color="auto" w:fill="FFFFFF"/>
        <w:tabs>
          <w:tab w:val="left" w:pos="4470"/>
        </w:tabs>
        <w:spacing w:line="288" w:lineRule="auto"/>
        <w:jc w:val="both"/>
        <w:rPr>
          <w:lang w:val="sl-SI" w:eastAsia="sl-SI"/>
        </w:rPr>
      </w:pPr>
    </w:p>
    <w:p w14:paraId="49D51B09" w14:textId="7EA7CB89" w:rsidR="00F010C5" w:rsidRDefault="00F010C5" w:rsidP="00F010C5">
      <w:pPr>
        <w:shd w:val="clear" w:color="auto" w:fill="FFFFFF"/>
        <w:tabs>
          <w:tab w:val="left" w:pos="4470"/>
        </w:tabs>
        <w:spacing w:line="288" w:lineRule="auto"/>
        <w:jc w:val="both"/>
        <w:rPr>
          <w:b/>
          <w:bCs/>
          <w:lang w:val="sl-SI" w:eastAsia="sl-SI"/>
        </w:rPr>
      </w:pPr>
      <w:r w:rsidRPr="0034642A">
        <w:rPr>
          <w:b/>
          <w:bCs/>
          <w:lang w:val="sl-SI" w:eastAsia="sl-SI"/>
        </w:rPr>
        <w:t xml:space="preserve">K </w:t>
      </w:r>
      <w:r w:rsidR="00FC1088" w:rsidRPr="0034642A">
        <w:rPr>
          <w:b/>
          <w:bCs/>
          <w:lang w:val="sl-SI" w:eastAsia="sl-SI"/>
        </w:rPr>
        <w:t>2</w:t>
      </w:r>
      <w:r w:rsidR="00F575D2">
        <w:rPr>
          <w:b/>
          <w:bCs/>
          <w:lang w:val="sl-SI" w:eastAsia="sl-SI"/>
        </w:rPr>
        <w:t>5</w:t>
      </w:r>
      <w:r w:rsidRPr="0034642A">
        <w:rPr>
          <w:b/>
          <w:bCs/>
          <w:lang w:val="sl-SI" w:eastAsia="sl-SI"/>
        </w:rPr>
        <w:t>. členu (evidenca pristojnega prekrškovnega organa)</w:t>
      </w:r>
    </w:p>
    <w:p w14:paraId="433F4650" w14:textId="77777777" w:rsidR="006516AD" w:rsidRPr="006516AD" w:rsidRDefault="006516AD" w:rsidP="00F010C5">
      <w:pPr>
        <w:shd w:val="clear" w:color="auto" w:fill="FFFFFF"/>
        <w:tabs>
          <w:tab w:val="left" w:pos="4470"/>
        </w:tabs>
        <w:spacing w:line="288" w:lineRule="auto"/>
        <w:jc w:val="both"/>
        <w:rPr>
          <w:lang w:val="sl-SI" w:eastAsia="sl-SI"/>
        </w:rPr>
      </w:pPr>
    </w:p>
    <w:p w14:paraId="613279A1" w14:textId="362D459E" w:rsidR="006516AD" w:rsidRPr="006516AD" w:rsidRDefault="006516AD" w:rsidP="00F010C5">
      <w:pPr>
        <w:shd w:val="clear" w:color="auto" w:fill="FFFFFF"/>
        <w:tabs>
          <w:tab w:val="left" w:pos="4470"/>
        </w:tabs>
        <w:spacing w:line="288" w:lineRule="auto"/>
        <w:jc w:val="both"/>
        <w:rPr>
          <w:lang w:val="sl-SI" w:eastAsia="sl-SI"/>
        </w:rPr>
      </w:pPr>
      <w:r w:rsidRPr="006516AD">
        <w:rPr>
          <w:lang w:val="sl-SI" w:eastAsia="sl-SI"/>
        </w:rPr>
        <w:t>Predlagani 2</w:t>
      </w:r>
      <w:r w:rsidR="00F575D2">
        <w:rPr>
          <w:lang w:val="sl-SI" w:eastAsia="sl-SI"/>
        </w:rPr>
        <w:t>5</w:t>
      </w:r>
      <w:r w:rsidRPr="006516AD">
        <w:rPr>
          <w:lang w:val="sl-SI" w:eastAsia="sl-SI"/>
        </w:rPr>
        <w:t>. člen določa evidenco pristojnega prekrškovnega organa.</w:t>
      </w:r>
    </w:p>
    <w:p w14:paraId="0F7B0077" w14:textId="77777777" w:rsidR="00F010C5" w:rsidRPr="0034642A" w:rsidRDefault="00F010C5" w:rsidP="00F010C5">
      <w:pPr>
        <w:shd w:val="clear" w:color="auto" w:fill="FFFFFF"/>
        <w:tabs>
          <w:tab w:val="left" w:pos="4470"/>
        </w:tabs>
        <w:spacing w:line="288" w:lineRule="auto"/>
        <w:jc w:val="both"/>
        <w:rPr>
          <w:b/>
          <w:bCs/>
          <w:lang w:val="sl-SI" w:eastAsia="sl-SI"/>
        </w:rPr>
      </w:pPr>
    </w:p>
    <w:p w14:paraId="72CEC743" w14:textId="545148CA" w:rsidR="00F010C5" w:rsidRDefault="00F010C5" w:rsidP="006516AD">
      <w:pPr>
        <w:shd w:val="clear" w:color="auto" w:fill="FFFFFF"/>
        <w:spacing w:line="288" w:lineRule="auto"/>
        <w:jc w:val="both"/>
        <w:rPr>
          <w:lang w:val="sl-SI" w:eastAsia="sl-SI"/>
        </w:rPr>
      </w:pPr>
      <w:r w:rsidRPr="0034642A">
        <w:rPr>
          <w:lang w:val="sl-SI" w:eastAsia="sl-SI"/>
        </w:rPr>
        <w:t xml:space="preserve">Prvi odstavek </w:t>
      </w:r>
      <w:r w:rsidR="00AE04B4">
        <w:rPr>
          <w:lang w:val="sl-SI" w:eastAsia="sl-SI"/>
        </w:rPr>
        <w:t>2</w:t>
      </w:r>
      <w:r w:rsidR="00F575D2">
        <w:rPr>
          <w:lang w:val="sl-SI" w:eastAsia="sl-SI"/>
        </w:rPr>
        <w:t>5</w:t>
      </w:r>
      <w:r w:rsidRPr="0034642A">
        <w:rPr>
          <w:lang w:val="sl-SI" w:eastAsia="sl-SI"/>
        </w:rPr>
        <w:t xml:space="preserve">. člena </w:t>
      </w:r>
      <w:r w:rsidR="00E5736B">
        <w:rPr>
          <w:lang w:val="sl-SI" w:eastAsia="sl-SI"/>
        </w:rPr>
        <w:t xml:space="preserve">predloga </w:t>
      </w:r>
      <w:r w:rsidR="00AE04B4">
        <w:rPr>
          <w:lang w:val="sl-SI" w:eastAsia="sl-SI"/>
        </w:rPr>
        <w:t xml:space="preserve">zakona </w:t>
      </w:r>
      <w:r w:rsidRPr="0034642A">
        <w:rPr>
          <w:lang w:val="sl-SI" w:eastAsia="sl-SI"/>
        </w:rPr>
        <w:t>pristojnemu prekrškovnemu organu daje pravno podlago za upravljanje evidence</w:t>
      </w:r>
      <w:r w:rsidRPr="0034642A">
        <w:rPr>
          <w:rFonts w:cs="Arial"/>
          <w:color w:val="000000"/>
          <w:shd w:val="clear" w:color="auto" w:fill="FFFFFF"/>
          <w:lang w:val="sl-SI"/>
        </w:rPr>
        <w:t xml:space="preserve"> </w:t>
      </w:r>
      <w:r w:rsidR="005553D4">
        <w:rPr>
          <w:lang w:val="sl-SI" w:eastAsia="sl-SI"/>
        </w:rPr>
        <w:t xml:space="preserve">(upravnih) </w:t>
      </w:r>
      <w:r w:rsidRPr="0034642A">
        <w:rPr>
          <w:lang w:val="sl-SI" w:eastAsia="sl-SI"/>
        </w:rPr>
        <w:t>zadev v postopkih po tem zakonu</w:t>
      </w:r>
      <w:r w:rsidR="00B57AD7">
        <w:rPr>
          <w:lang w:val="sl-SI" w:eastAsia="sl-SI"/>
        </w:rPr>
        <w:t>, ki vsebuje naslednje podatke:</w:t>
      </w:r>
    </w:p>
    <w:p w14:paraId="2FEFDFE8" w14:textId="77777777" w:rsidR="00B57AD7" w:rsidRDefault="00B57AD7" w:rsidP="006516AD">
      <w:pPr>
        <w:shd w:val="clear" w:color="auto" w:fill="FFFFFF"/>
        <w:spacing w:line="288" w:lineRule="auto"/>
        <w:jc w:val="both"/>
        <w:rPr>
          <w:lang w:val="sl-SI" w:eastAsia="sl-SI"/>
        </w:rPr>
      </w:pPr>
    </w:p>
    <w:p w14:paraId="56664C3B" w14:textId="77777777" w:rsidR="00B57AD7" w:rsidRDefault="00B57AD7" w:rsidP="00271E94">
      <w:pPr>
        <w:pStyle w:val="Odstavekseznama"/>
        <w:numPr>
          <w:ilvl w:val="0"/>
          <w:numId w:val="47"/>
        </w:numPr>
        <w:shd w:val="clear" w:color="auto" w:fill="FFFFFF"/>
        <w:spacing w:line="276" w:lineRule="auto"/>
        <w:ind w:left="709"/>
        <w:jc w:val="both"/>
        <w:rPr>
          <w:rFonts w:cs="Arial"/>
          <w:szCs w:val="20"/>
          <w:shd w:val="clear" w:color="auto" w:fill="FFFFFF"/>
          <w:lang w:val="sl-SI"/>
        </w:rPr>
      </w:pPr>
      <w:r w:rsidRPr="0034642A">
        <w:rPr>
          <w:rFonts w:cs="Arial"/>
          <w:szCs w:val="20"/>
          <w:shd w:val="clear" w:color="auto" w:fill="FFFFFF"/>
          <w:lang w:val="sl-SI"/>
        </w:rPr>
        <w:t>podatke o storilcu prekrška iz 2. člena tega zakona (osebno ime, naslov prebivališča, EMŠO</w:t>
      </w:r>
      <w:r>
        <w:rPr>
          <w:rFonts w:cs="Arial"/>
          <w:szCs w:val="20"/>
          <w:shd w:val="clear" w:color="auto" w:fill="FFFFFF"/>
          <w:lang w:val="sl-SI"/>
        </w:rPr>
        <w:t>,</w:t>
      </w:r>
      <w:r w:rsidRPr="0034642A">
        <w:rPr>
          <w:rFonts w:cs="Arial"/>
          <w:szCs w:val="20"/>
          <w:shd w:val="clear" w:color="auto" w:fill="FFFFFF"/>
          <w:lang w:val="sl-SI"/>
        </w:rPr>
        <w:t xml:space="preserve"> če je fizična oseba tujec pa osebno ime, naslov prebivališča in datum rojstva</w:t>
      </w:r>
      <w:r>
        <w:rPr>
          <w:rFonts w:cs="Arial"/>
          <w:szCs w:val="20"/>
          <w:shd w:val="clear" w:color="auto" w:fill="FFFFFF"/>
          <w:lang w:val="sl-SI"/>
        </w:rPr>
        <w:t>,</w:t>
      </w:r>
      <w:r w:rsidRPr="0034642A">
        <w:rPr>
          <w:rFonts w:cs="Arial"/>
          <w:szCs w:val="20"/>
          <w:shd w:val="clear" w:color="auto" w:fill="FFFFFF"/>
          <w:lang w:val="sl-SI"/>
        </w:rPr>
        <w:t xml:space="preserve"> če gre za pravno osebo firmo pravne osebe, sedež pravne osebe in matično številko pravne osebe),</w:t>
      </w:r>
    </w:p>
    <w:p w14:paraId="2D87615B" w14:textId="77777777" w:rsidR="00B57AD7" w:rsidRPr="008472BF" w:rsidRDefault="00B57AD7" w:rsidP="00271E94">
      <w:pPr>
        <w:pStyle w:val="Odstavekseznama"/>
        <w:numPr>
          <w:ilvl w:val="0"/>
          <w:numId w:val="47"/>
        </w:numPr>
        <w:shd w:val="clear" w:color="auto" w:fill="FFFFFF"/>
        <w:spacing w:line="276" w:lineRule="auto"/>
        <w:ind w:left="709"/>
        <w:jc w:val="both"/>
        <w:rPr>
          <w:rFonts w:cs="Arial"/>
          <w:szCs w:val="20"/>
          <w:shd w:val="clear" w:color="auto" w:fill="FFFFFF"/>
          <w:lang w:val="sl-SI"/>
        </w:rPr>
      </w:pPr>
      <w:r w:rsidRPr="008472BF">
        <w:rPr>
          <w:rFonts w:cs="Arial"/>
          <w:szCs w:val="20"/>
          <w:shd w:val="clear" w:color="auto" w:fill="FFFFFF"/>
          <w:lang w:val="sl-SI"/>
        </w:rPr>
        <w:t>naziv organa, ki je izdal odločbo o prekršku, ter številko in datum odločbe o prekršku,</w:t>
      </w:r>
    </w:p>
    <w:p w14:paraId="3DAEA571" w14:textId="77777777" w:rsidR="00B57AD7" w:rsidRPr="0034642A" w:rsidRDefault="00B57AD7" w:rsidP="00271E94">
      <w:pPr>
        <w:pStyle w:val="Odstavekseznama"/>
        <w:numPr>
          <w:ilvl w:val="0"/>
          <w:numId w:val="47"/>
        </w:numPr>
        <w:shd w:val="clear" w:color="auto" w:fill="FFFFFF"/>
        <w:spacing w:line="276" w:lineRule="auto"/>
        <w:ind w:left="709"/>
        <w:jc w:val="both"/>
        <w:rPr>
          <w:rFonts w:cs="Arial"/>
          <w:szCs w:val="20"/>
          <w:shd w:val="clear" w:color="auto" w:fill="FFFFFF"/>
          <w:lang w:val="sl-SI"/>
        </w:rPr>
      </w:pPr>
      <w:r w:rsidRPr="0034642A">
        <w:rPr>
          <w:rFonts w:cs="Arial"/>
          <w:szCs w:val="20"/>
          <w:shd w:val="clear" w:color="auto" w:fill="FFFFFF"/>
          <w:lang w:val="sl-SI"/>
        </w:rPr>
        <w:lastRenderedPageBreak/>
        <w:t xml:space="preserve">pravno kvalifikacijo </w:t>
      </w:r>
      <w:r w:rsidRPr="00725033">
        <w:rPr>
          <w:rFonts w:cs="Arial"/>
          <w:szCs w:val="20"/>
          <w:shd w:val="clear" w:color="auto" w:fill="FFFFFF"/>
          <w:lang w:val="sl-SI"/>
        </w:rPr>
        <w:t>prekrška iz 2. člena tega zakona</w:t>
      </w:r>
      <w:r w:rsidRPr="0034642A">
        <w:rPr>
          <w:rFonts w:cs="Arial"/>
          <w:szCs w:val="20"/>
          <w:shd w:val="clear" w:color="auto" w:fill="FFFFFF"/>
          <w:lang w:val="sl-SI"/>
        </w:rPr>
        <w:t xml:space="preserve">, </w:t>
      </w:r>
    </w:p>
    <w:p w14:paraId="700DC188" w14:textId="77777777" w:rsidR="00B57AD7" w:rsidRDefault="00B57AD7" w:rsidP="00271E94">
      <w:pPr>
        <w:pStyle w:val="Odstavekseznama"/>
        <w:numPr>
          <w:ilvl w:val="0"/>
          <w:numId w:val="47"/>
        </w:numPr>
        <w:shd w:val="clear" w:color="auto" w:fill="FFFFFF"/>
        <w:spacing w:line="276" w:lineRule="auto"/>
        <w:ind w:left="709"/>
        <w:jc w:val="both"/>
        <w:rPr>
          <w:rFonts w:cs="Arial"/>
          <w:szCs w:val="20"/>
          <w:shd w:val="clear" w:color="auto" w:fill="FFFFFF"/>
          <w:lang w:val="sl-SI"/>
        </w:rPr>
      </w:pPr>
      <w:r w:rsidRPr="0034642A">
        <w:rPr>
          <w:rFonts w:cs="Arial"/>
          <w:szCs w:val="20"/>
          <w:shd w:val="clear" w:color="auto" w:fill="FFFFFF"/>
          <w:lang w:val="sl-SI"/>
        </w:rPr>
        <w:t>št</w:t>
      </w:r>
      <w:r w:rsidRPr="00725033">
        <w:rPr>
          <w:rFonts w:cs="Arial"/>
          <w:szCs w:val="20"/>
          <w:shd w:val="clear" w:color="auto" w:fill="FFFFFF"/>
          <w:lang w:val="sl-SI"/>
        </w:rPr>
        <w:t xml:space="preserve">evilko in </w:t>
      </w:r>
      <w:r w:rsidRPr="0034642A">
        <w:rPr>
          <w:rFonts w:cs="Arial"/>
          <w:szCs w:val="20"/>
          <w:shd w:val="clear" w:color="auto" w:fill="FFFFFF"/>
          <w:lang w:val="sl-SI"/>
        </w:rPr>
        <w:t>datum odločbe o izplačilu,</w:t>
      </w:r>
    </w:p>
    <w:p w14:paraId="5AC6644F" w14:textId="77777777" w:rsidR="00B57AD7" w:rsidRPr="008032BB" w:rsidRDefault="00B57AD7" w:rsidP="00271E94">
      <w:pPr>
        <w:pStyle w:val="Odstavekseznama"/>
        <w:numPr>
          <w:ilvl w:val="0"/>
          <w:numId w:val="47"/>
        </w:numPr>
        <w:shd w:val="clear" w:color="auto" w:fill="FFFFFF"/>
        <w:spacing w:line="276" w:lineRule="auto"/>
        <w:ind w:left="709"/>
        <w:jc w:val="both"/>
        <w:rPr>
          <w:rFonts w:cs="Arial"/>
          <w:szCs w:val="20"/>
          <w:shd w:val="clear" w:color="auto" w:fill="FFFFFF"/>
          <w:lang w:val="sl-SI"/>
        </w:rPr>
      </w:pPr>
      <w:r w:rsidRPr="008032BB">
        <w:rPr>
          <w:rFonts w:cs="Arial"/>
          <w:szCs w:val="20"/>
          <w:shd w:val="clear" w:color="auto" w:fill="FFFFFF"/>
          <w:lang w:val="sl-SI"/>
        </w:rPr>
        <w:t>datum dokončnosti odločbe o izplačilu,</w:t>
      </w:r>
    </w:p>
    <w:p w14:paraId="080305BE" w14:textId="77777777" w:rsidR="00B57AD7" w:rsidRPr="008032BB" w:rsidRDefault="00B57AD7" w:rsidP="00271E94">
      <w:pPr>
        <w:pStyle w:val="Odstavekseznama"/>
        <w:numPr>
          <w:ilvl w:val="0"/>
          <w:numId w:val="47"/>
        </w:numPr>
        <w:shd w:val="clear" w:color="auto" w:fill="FFFFFF"/>
        <w:spacing w:line="276" w:lineRule="auto"/>
        <w:ind w:left="709"/>
        <w:jc w:val="both"/>
        <w:rPr>
          <w:rFonts w:cs="Arial"/>
          <w:szCs w:val="20"/>
          <w:shd w:val="clear" w:color="auto" w:fill="FFFFFF"/>
          <w:lang w:val="sl-SI"/>
        </w:rPr>
      </w:pPr>
      <w:r w:rsidRPr="008032BB">
        <w:rPr>
          <w:rFonts w:cs="Arial"/>
          <w:szCs w:val="20"/>
          <w:shd w:val="clear" w:color="auto" w:fill="FFFFFF"/>
          <w:lang w:val="sl-SI"/>
        </w:rPr>
        <w:t>datum pravnomočnosti odločbe o izplačilu,</w:t>
      </w:r>
    </w:p>
    <w:p w14:paraId="76FFF1BB" w14:textId="77777777" w:rsidR="00B57AD7" w:rsidRPr="0034642A" w:rsidRDefault="00B57AD7" w:rsidP="00271E94">
      <w:pPr>
        <w:pStyle w:val="Odstavekseznama"/>
        <w:numPr>
          <w:ilvl w:val="0"/>
          <w:numId w:val="47"/>
        </w:numPr>
        <w:shd w:val="clear" w:color="auto" w:fill="FFFFFF"/>
        <w:spacing w:line="276" w:lineRule="auto"/>
        <w:ind w:left="709"/>
        <w:jc w:val="both"/>
        <w:rPr>
          <w:rFonts w:cs="Arial"/>
          <w:szCs w:val="20"/>
          <w:shd w:val="clear" w:color="auto" w:fill="FFFFFF"/>
          <w:lang w:val="sl-SI"/>
        </w:rPr>
      </w:pPr>
      <w:r w:rsidRPr="0034642A">
        <w:rPr>
          <w:rFonts w:cs="Arial"/>
          <w:szCs w:val="20"/>
          <w:shd w:val="clear" w:color="auto" w:fill="FFFFFF"/>
          <w:lang w:val="sl-SI"/>
        </w:rPr>
        <w:t>datum pošiljanja odločbe o izplačilu pristojnemu davčnemu organu,</w:t>
      </w:r>
    </w:p>
    <w:p w14:paraId="53E99D7A" w14:textId="77777777" w:rsidR="00B57AD7" w:rsidRPr="0034642A" w:rsidRDefault="00B57AD7" w:rsidP="00271E94">
      <w:pPr>
        <w:pStyle w:val="Odstavekseznama"/>
        <w:numPr>
          <w:ilvl w:val="0"/>
          <w:numId w:val="47"/>
        </w:numPr>
        <w:shd w:val="clear" w:color="auto" w:fill="FFFFFF"/>
        <w:spacing w:line="276" w:lineRule="auto"/>
        <w:ind w:left="709"/>
        <w:jc w:val="both"/>
        <w:rPr>
          <w:rFonts w:cs="Arial"/>
          <w:szCs w:val="20"/>
          <w:shd w:val="clear" w:color="auto" w:fill="FFFFFF"/>
          <w:lang w:val="sl-SI"/>
        </w:rPr>
      </w:pPr>
      <w:r w:rsidRPr="00EA5E21">
        <w:rPr>
          <w:lang w:val="sl-SI"/>
        </w:rPr>
        <w:t>znesek, ki ga je treba izplačati v skladu z odločbo o izplačilu</w:t>
      </w:r>
      <w:r>
        <w:rPr>
          <w:rFonts w:cs="Arial"/>
          <w:szCs w:val="20"/>
          <w:shd w:val="clear" w:color="auto" w:fill="FFFFFF"/>
          <w:lang w:val="sl-SI"/>
        </w:rPr>
        <w:t>.</w:t>
      </w:r>
    </w:p>
    <w:p w14:paraId="12C1AFBF" w14:textId="77777777" w:rsidR="006516AD" w:rsidRPr="0034642A" w:rsidRDefault="006516AD" w:rsidP="006516AD">
      <w:pPr>
        <w:shd w:val="clear" w:color="auto" w:fill="FFFFFF"/>
        <w:spacing w:line="288" w:lineRule="auto"/>
        <w:jc w:val="both"/>
        <w:rPr>
          <w:lang w:val="sl-SI" w:eastAsia="sl-SI"/>
        </w:rPr>
      </w:pPr>
    </w:p>
    <w:p w14:paraId="30B3DFD8" w14:textId="4D2B2BB4" w:rsidR="002969E7" w:rsidRPr="00725033" w:rsidRDefault="00F010C5" w:rsidP="006516AD">
      <w:pPr>
        <w:shd w:val="clear" w:color="auto" w:fill="FFFFFF"/>
        <w:spacing w:line="288" w:lineRule="auto"/>
        <w:jc w:val="both"/>
        <w:rPr>
          <w:lang w:val="sl-SI" w:eastAsia="sl-SI"/>
        </w:rPr>
      </w:pPr>
      <w:r w:rsidRPr="0034642A">
        <w:rPr>
          <w:lang w:val="sl-SI" w:eastAsia="sl-SI"/>
        </w:rPr>
        <w:t xml:space="preserve">Drugi odstavek </w:t>
      </w:r>
      <w:r w:rsidR="00AE04B4">
        <w:rPr>
          <w:lang w:val="sl-SI" w:eastAsia="sl-SI"/>
        </w:rPr>
        <w:t>2</w:t>
      </w:r>
      <w:r w:rsidR="00F575D2">
        <w:rPr>
          <w:lang w:val="sl-SI" w:eastAsia="sl-SI"/>
        </w:rPr>
        <w:t>5</w:t>
      </w:r>
      <w:r w:rsidRPr="0034642A">
        <w:rPr>
          <w:lang w:val="sl-SI" w:eastAsia="sl-SI"/>
        </w:rPr>
        <w:t xml:space="preserve">. člena </w:t>
      </w:r>
      <w:r w:rsidR="00E5736B">
        <w:rPr>
          <w:lang w:val="sl-SI" w:eastAsia="sl-SI"/>
        </w:rPr>
        <w:t xml:space="preserve">predloga </w:t>
      </w:r>
      <w:r w:rsidRPr="0034642A">
        <w:rPr>
          <w:lang w:val="sl-SI" w:eastAsia="sl-SI"/>
        </w:rPr>
        <w:t xml:space="preserve">zakona </w:t>
      </w:r>
      <w:r w:rsidR="00E5736B">
        <w:rPr>
          <w:lang w:val="sl-SI" w:eastAsia="sl-SI"/>
        </w:rPr>
        <w:t xml:space="preserve">pa </w:t>
      </w:r>
      <w:r w:rsidRPr="0034642A">
        <w:rPr>
          <w:lang w:val="sl-SI" w:eastAsia="sl-SI"/>
        </w:rPr>
        <w:t xml:space="preserve">določa rok hrambe </w:t>
      </w:r>
      <w:r w:rsidR="005305DD" w:rsidRPr="0034642A">
        <w:rPr>
          <w:lang w:val="sl-SI" w:eastAsia="sl-SI"/>
        </w:rPr>
        <w:t xml:space="preserve">podatkov iz </w:t>
      </w:r>
      <w:r w:rsidRPr="0034642A">
        <w:rPr>
          <w:lang w:val="sl-SI" w:eastAsia="sl-SI"/>
        </w:rPr>
        <w:t xml:space="preserve">evidence </w:t>
      </w:r>
      <w:r w:rsidR="00E5736B">
        <w:rPr>
          <w:lang w:val="sl-SI" w:eastAsia="sl-SI"/>
        </w:rPr>
        <w:t>pristojnega prekrškovnega organa</w:t>
      </w:r>
      <w:r w:rsidRPr="0034642A">
        <w:rPr>
          <w:lang w:val="sl-SI" w:eastAsia="sl-SI"/>
        </w:rPr>
        <w:t xml:space="preserve">, in sicer je ta določen na tri leta od zaključka (vseh) postopkov po tem zakonu, ki jih bo vodil posamezen prekrškovni organ. </w:t>
      </w:r>
      <w:r w:rsidR="003B7101">
        <w:rPr>
          <w:lang w:val="sl-SI" w:eastAsia="sl-SI"/>
        </w:rPr>
        <w:t>Predlagan</w:t>
      </w:r>
      <w:r w:rsidR="00454BCA">
        <w:rPr>
          <w:lang w:val="sl-SI" w:eastAsia="sl-SI"/>
        </w:rPr>
        <w:t xml:space="preserve">i rok hrambe </w:t>
      </w:r>
      <w:r w:rsidR="00A37A26">
        <w:rPr>
          <w:lang w:val="sl-SI" w:eastAsia="sl-SI"/>
        </w:rPr>
        <w:t>bo prekrškovnim organo</w:t>
      </w:r>
      <w:r w:rsidR="00DF65CE">
        <w:rPr>
          <w:lang w:val="sl-SI" w:eastAsia="sl-SI"/>
        </w:rPr>
        <w:t>m</w:t>
      </w:r>
      <w:r w:rsidR="00A37A26">
        <w:rPr>
          <w:lang w:val="sl-SI" w:eastAsia="sl-SI"/>
        </w:rPr>
        <w:t xml:space="preserve"> omogočil, da bodo lahko statistično poročali o </w:t>
      </w:r>
      <w:r w:rsidR="00E860FD">
        <w:rPr>
          <w:lang w:val="sl-SI" w:eastAsia="sl-SI"/>
        </w:rPr>
        <w:t xml:space="preserve">(celotnih) </w:t>
      </w:r>
      <w:r w:rsidR="00A37A26">
        <w:rPr>
          <w:lang w:val="sl-SI" w:eastAsia="sl-SI"/>
        </w:rPr>
        <w:t>uči</w:t>
      </w:r>
      <w:r w:rsidR="00E860FD">
        <w:rPr>
          <w:lang w:val="sl-SI" w:eastAsia="sl-SI"/>
        </w:rPr>
        <w:t>nkih zakona, kar pa ne bi bilo mogoče, če bi se podatki iz predmetne evidence</w:t>
      </w:r>
      <w:r w:rsidR="00F8162C">
        <w:rPr>
          <w:lang w:val="sl-SI" w:eastAsia="sl-SI"/>
        </w:rPr>
        <w:t xml:space="preserve"> brisali v roku, ki bi tekel od pravnomočnosti </w:t>
      </w:r>
      <w:r w:rsidR="00DF65CE">
        <w:rPr>
          <w:lang w:val="sl-SI" w:eastAsia="sl-SI"/>
        </w:rPr>
        <w:t xml:space="preserve">posamezne </w:t>
      </w:r>
      <w:r w:rsidR="00F8162C">
        <w:rPr>
          <w:lang w:val="sl-SI" w:eastAsia="sl-SI"/>
        </w:rPr>
        <w:t>odločbe o izplačilu.</w:t>
      </w:r>
      <w:r w:rsidR="00DF65CE">
        <w:rPr>
          <w:lang w:val="sl-SI" w:eastAsia="sl-SI"/>
        </w:rPr>
        <w:t xml:space="preserve"> </w:t>
      </w:r>
      <w:r w:rsidRPr="0034642A">
        <w:rPr>
          <w:lang w:val="sl-SI" w:eastAsia="sl-SI"/>
        </w:rPr>
        <w:t xml:space="preserve">Glede na to, da gre za edinstveno pravno ureditev, predlog zakona določa, da se </w:t>
      </w:r>
      <w:r w:rsidR="005305DD" w:rsidRPr="0034642A">
        <w:rPr>
          <w:lang w:val="sl-SI" w:eastAsia="sl-SI"/>
        </w:rPr>
        <w:t xml:space="preserve">podatki iz </w:t>
      </w:r>
      <w:r w:rsidRPr="0034642A">
        <w:rPr>
          <w:lang w:val="sl-SI" w:eastAsia="sl-SI"/>
        </w:rPr>
        <w:t>evidenc</w:t>
      </w:r>
      <w:r w:rsidR="005305DD" w:rsidRPr="0034642A">
        <w:rPr>
          <w:lang w:val="sl-SI" w:eastAsia="sl-SI"/>
        </w:rPr>
        <w:t xml:space="preserve">e </w:t>
      </w:r>
      <w:r w:rsidRPr="0034642A">
        <w:rPr>
          <w:lang w:val="sl-SI" w:eastAsia="sl-SI"/>
        </w:rPr>
        <w:t>po poteku roka hrambe arhivira</w:t>
      </w:r>
      <w:r w:rsidR="005305DD" w:rsidRPr="0034642A">
        <w:rPr>
          <w:lang w:val="sl-SI" w:eastAsia="sl-SI"/>
        </w:rPr>
        <w:t>jo</w:t>
      </w:r>
      <w:r w:rsidR="004C7BFF">
        <w:rPr>
          <w:lang w:val="sl-SI" w:eastAsia="sl-SI"/>
        </w:rPr>
        <w:t xml:space="preserve"> v skladu z ZVDAGA</w:t>
      </w:r>
      <w:r w:rsidRPr="00920630">
        <w:rPr>
          <w:lang w:val="sl-SI" w:eastAsia="sl-SI"/>
        </w:rPr>
        <w:t>.</w:t>
      </w:r>
    </w:p>
    <w:p w14:paraId="1846334F" w14:textId="77777777" w:rsidR="002969E7" w:rsidRDefault="002969E7" w:rsidP="002969E7">
      <w:pPr>
        <w:shd w:val="clear" w:color="auto" w:fill="FFFFFF"/>
        <w:spacing w:line="288" w:lineRule="auto"/>
        <w:jc w:val="both"/>
        <w:rPr>
          <w:lang w:val="sl-SI" w:eastAsia="sl-SI"/>
        </w:rPr>
      </w:pPr>
    </w:p>
    <w:p w14:paraId="352AD0D5" w14:textId="77777777" w:rsidR="00E5736B" w:rsidRPr="0034642A" w:rsidRDefault="00E5736B" w:rsidP="002969E7">
      <w:pPr>
        <w:shd w:val="clear" w:color="auto" w:fill="FFFFFF"/>
        <w:spacing w:line="288" w:lineRule="auto"/>
        <w:jc w:val="both"/>
        <w:rPr>
          <w:lang w:val="sl-SI" w:eastAsia="sl-SI"/>
        </w:rPr>
      </w:pPr>
    </w:p>
    <w:p w14:paraId="7A5A9055" w14:textId="71B5ED91" w:rsidR="002969E7" w:rsidRPr="0034642A" w:rsidRDefault="002969E7" w:rsidP="002969E7">
      <w:pPr>
        <w:shd w:val="clear" w:color="auto" w:fill="FFFFFF"/>
        <w:spacing w:line="288" w:lineRule="auto"/>
        <w:jc w:val="both"/>
        <w:rPr>
          <w:b/>
          <w:bCs/>
          <w:lang w:val="sl-SI" w:eastAsia="sl-SI"/>
        </w:rPr>
      </w:pPr>
      <w:r w:rsidRPr="0034642A">
        <w:rPr>
          <w:b/>
          <w:bCs/>
          <w:lang w:val="sl-SI" w:eastAsia="sl-SI"/>
        </w:rPr>
        <w:t xml:space="preserve">K </w:t>
      </w:r>
      <w:r w:rsidR="00FC1088" w:rsidRPr="0034642A">
        <w:rPr>
          <w:b/>
          <w:bCs/>
          <w:lang w:val="sl-SI" w:eastAsia="sl-SI"/>
        </w:rPr>
        <w:t>2</w:t>
      </w:r>
      <w:r w:rsidR="003C3668">
        <w:rPr>
          <w:b/>
          <w:bCs/>
          <w:lang w:val="sl-SI" w:eastAsia="sl-SI"/>
        </w:rPr>
        <w:t>6</w:t>
      </w:r>
      <w:r w:rsidRPr="0034642A">
        <w:rPr>
          <w:b/>
          <w:bCs/>
          <w:lang w:val="sl-SI" w:eastAsia="sl-SI"/>
        </w:rPr>
        <w:t>. členu (evidenca izplačil)</w:t>
      </w:r>
    </w:p>
    <w:p w14:paraId="7F600A4E" w14:textId="77777777" w:rsidR="002969E7" w:rsidRDefault="002969E7" w:rsidP="002969E7">
      <w:pPr>
        <w:shd w:val="clear" w:color="auto" w:fill="FFFFFF"/>
        <w:spacing w:line="288" w:lineRule="auto"/>
        <w:jc w:val="both"/>
        <w:rPr>
          <w:lang w:val="sl-SI" w:eastAsia="sl-SI"/>
        </w:rPr>
      </w:pPr>
    </w:p>
    <w:p w14:paraId="6A9ED0AD" w14:textId="0971ADE7" w:rsidR="0062549C" w:rsidRDefault="0062549C" w:rsidP="002969E7">
      <w:pPr>
        <w:shd w:val="clear" w:color="auto" w:fill="FFFFFF"/>
        <w:spacing w:line="288" w:lineRule="auto"/>
        <w:jc w:val="both"/>
        <w:rPr>
          <w:lang w:val="sl-SI" w:eastAsia="sl-SI"/>
        </w:rPr>
      </w:pPr>
      <w:r>
        <w:rPr>
          <w:lang w:val="sl-SI" w:eastAsia="sl-SI"/>
        </w:rPr>
        <w:t>Predlagani 2</w:t>
      </w:r>
      <w:r w:rsidR="003C3668">
        <w:rPr>
          <w:lang w:val="sl-SI" w:eastAsia="sl-SI"/>
        </w:rPr>
        <w:t>6</w:t>
      </w:r>
      <w:r>
        <w:rPr>
          <w:lang w:val="sl-SI" w:eastAsia="sl-SI"/>
        </w:rPr>
        <w:t>. člen določa evidenco izplačil, s katero bo uprav</w:t>
      </w:r>
      <w:r w:rsidR="00151E95">
        <w:rPr>
          <w:lang w:val="sl-SI" w:eastAsia="sl-SI"/>
        </w:rPr>
        <w:t>ljal pristojni davčni organ (FURS).</w:t>
      </w:r>
    </w:p>
    <w:p w14:paraId="341C6367" w14:textId="77777777" w:rsidR="00756A60" w:rsidRPr="0034642A" w:rsidRDefault="00756A60" w:rsidP="002969E7">
      <w:pPr>
        <w:shd w:val="clear" w:color="auto" w:fill="FFFFFF"/>
        <w:spacing w:line="288" w:lineRule="auto"/>
        <w:jc w:val="both"/>
        <w:rPr>
          <w:lang w:val="sl-SI" w:eastAsia="sl-SI"/>
        </w:rPr>
      </w:pPr>
    </w:p>
    <w:p w14:paraId="2278553D" w14:textId="6B6EB4CF" w:rsidR="002969E7" w:rsidRPr="0034642A" w:rsidRDefault="002969E7" w:rsidP="002969E7">
      <w:pPr>
        <w:shd w:val="clear" w:color="auto" w:fill="FFFFFF"/>
        <w:spacing w:line="288" w:lineRule="auto"/>
        <w:jc w:val="both"/>
        <w:rPr>
          <w:lang w:val="sl-SI" w:eastAsia="sl-SI"/>
        </w:rPr>
      </w:pPr>
      <w:r w:rsidRPr="0034642A">
        <w:rPr>
          <w:lang w:val="sl-SI" w:eastAsia="sl-SI"/>
        </w:rPr>
        <w:t>Prvi odstavek 2</w:t>
      </w:r>
      <w:r w:rsidR="003C3668">
        <w:rPr>
          <w:lang w:val="sl-SI" w:eastAsia="sl-SI"/>
        </w:rPr>
        <w:t>6</w:t>
      </w:r>
      <w:r w:rsidRPr="0034642A">
        <w:rPr>
          <w:lang w:val="sl-SI" w:eastAsia="sl-SI"/>
        </w:rPr>
        <w:t xml:space="preserve">. člena </w:t>
      </w:r>
      <w:r w:rsidR="00151E95">
        <w:rPr>
          <w:lang w:val="sl-SI" w:eastAsia="sl-SI"/>
        </w:rPr>
        <w:t xml:space="preserve">predloga </w:t>
      </w:r>
      <w:r w:rsidRPr="0034642A">
        <w:rPr>
          <w:lang w:val="sl-SI" w:eastAsia="sl-SI"/>
        </w:rPr>
        <w:t>zakona pristojnemu davčnemu organu daje pravno podlago za upravljanje z evidenco izplačil po tem zakonu. Določba vsebuje tudi nabor podatkov, ki se obdelujejo v tej evidenci</w:t>
      </w:r>
      <w:r w:rsidR="00503C34">
        <w:rPr>
          <w:lang w:val="sl-SI" w:eastAsia="sl-SI"/>
        </w:rPr>
        <w:t xml:space="preserve">, in sicer gre za </w:t>
      </w:r>
      <w:r w:rsidR="00503C34" w:rsidRPr="0034642A">
        <w:rPr>
          <w:rFonts w:cs="Arial"/>
          <w:szCs w:val="20"/>
          <w:lang w:val="sl-SI"/>
        </w:rPr>
        <w:t xml:space="preserve">podatke iz prvega odstavka </w:t>
      </w:r>
      <w:r w:rsidR="00151E95">
        <w:rPr>
          <w:rFonts w:cs="Arial"/>
          <w:szCs w:val="20"/>
          <w:lang w:val="sl-SI"/>
        </w:rPr>
        <w:t>19</w:t>
      </w:r>
      <w:r w:rsidR="00503C34" w:rsidRPr="0034642A">
        <w:rPr>
          <w:rFonts w:cs="Arial"/>
          <w:szCs w:val="20"/>
          <w:lang w:val="sl-SI"/>
        </w:rPr>
        <w:t>. člena tega zakona</w:t>
      </w:r>
      <w:r w:rsidR="00503C34">
        <w:rPr>
          <w:rFonts w:cs="Arial"/>
          <w:szCs w:val="20"/>
          <w:lang w:val="sl-SI"/>
        </w:rPr>
        <w:t>.</w:t>
      </w:r>
    </w:p>
    <w:p w14:paraId="7D6AC538" w14:textId="77777777" w:rsidR="002969E7" w:rsidRPr="0034642A" w:rsidRDefault="002969E7" w:rsidP="002969E7">
      <w:pPr>
        <w:shd w:val="clear" w:color="auto" w:fill="FFFFFF"/>
        <w:spacing w:line="288" w:lineRule="auto"/>
        <w:jc w:val="both"/>
        <w:rPr>
          <w:lang w:val="sl-SI" w:eastAsia="sl-SI"/>
        </w:rPr>
      </w:pPr>
    </w:p>
    <w:p w14:paraId="041D012A" w14:textId="2F574505" w:rsidR="002969E7" w:rsidRPr="0034642A" w:rsidRDefault="002969E7" w:rsidP="002969E7">
      <w:pPr>
        <w:shd w:val="clear" w:color="auto" w:fill="FFFFFF"/>
        <w:spacing w:line="288" w:lineRule="auto"/>
        <w:jc w:val="both"/>
        <w:rPr>
          <w:lang w:val="sl-SI" w:eastAsia="sl-SI"/>
        </w:rPr>
      </w:pPr>
      <w:r w:rsidRPr="0034642A">
        <w:rPr>
          <w:lang w:val="sl-SI" w:eastAsia="sl-SI"/>
        </w:rPr>
        <w:t xml:space="preserve">Drugi odstavek </w:t>
      </w:r>
      <w:r w:rsidR="003C1232">
        <w:rPr>
          <w:lang w:val="sl-SI" w:eastAsia="sl-SI"/>
        </w:rPr>
        <w:t>2</w:t>
      </w:r>
      <w:r w:rsidR="003C3668">
        <w:rPr>
          <w:lang w:val="sl-SI" w:eastAsia="sl-SI"/>
        </w:rPr>
        <w:t>6</w:t>
      </w:r>
      <w:r w:rsidRPr="0034642A">
        <w:rPr>
          <w:lang w:val="sl-SI" w:eastAsia="sl-SI"/>
        </w:rPr>
        <w:t xml:space="preserve">. člena </w:t>
      </w:r>
      <w:r w:rsidR="00017033">
        <w:rPr>
          <w:lang w:val="sl-SI" w:eastAsia="sl-SI"/>
        </w:rPr>
        <w:t xml:space="preserve">predloga </w:t>
      </w:r>
      <w:r w:rsidRPr="0034642A">
        <w:rPr>
          <w:lang w:val="sl-SI" w:eastAsia="sl-SI"/>
        </w:rPr>
        <w:t xml:space="preserve">zakona pa določa rok hrambe </w:t>
      </w:r>
      <w:r w:rsidR="007A0003" w:rsidRPr="0034642A">
        <w:rPr>
          <w:lang w:val="sl-SI" w:eastAsia="sl-SI"/>
        </w:rPr>
        <w:t xml:space="preserve">podatkov iz </w:t>
      </w:r>
      <w:r w:rsidRPr="0034642A">
        <w:rPr>
          <w:lang w:val="sl-SI" w:eastAsia="sl-SI"/>
        </w:rPr>
        <w:t xml:space="preserve">evidence izplačil, in sicer je ta določen na tri leta od zaključka izplačil (vseh) postopkov po tem zakonu. </w:t>
      </w:r>
      <w:r w:rsidR="00C169A9">
        <w:rPr>
          <w:lang w:val="sl-SI" w:eastAsia="sl-SI"/>
        </w:rPr>
        <w:t>Predlagani rok hrambe bo pristojnemu davčnemu organu omogočil, da bo lahko statistično poročal o vseh izplačili</w:t>
      </w:r>
      <w:r w:rsidR="009F722A">
        <w:rPr>
          <w:lang w:val="sl-SI" w:eastAsia="sl-SI"/>
        </w:rPr>
        <w:t>h</w:t>
      </w:r>
      <w:r w:rsidR="00C169A9">
        <w:rPr>
          <w:lang w:val="sl-SI" w:eastAsia="sl-SI"/>
        </w:rPr>
        <w:t xml:space="preserve"> na podlagi zakona, kar pa ne bi bilo mogoče, če bi se podatki iz evidence brisali v roku, ki bi tekel od </w:t>
      </w:r>
      <w:r w:rsidR="00EE0FAF">
        <w:rPr>
          <w:lang w:val="sl-SI" w:eastAsia="sl-SI"/>
        </w:rPr>
        <w:t>posameznega izplačila storilcu prekrška iz 2. člena zakona</w:t>
      </w:r>
      <w:r w:rsidR="00C169A9">
        <w:rPr>
          <w:lang w:val="sl-SI" w:eastAsia="sl-SI"/>
        </w:rPr>
        <w:t>.</w:t>
      </w:r>
      <w:r w:rsidR="00737748">
        <w:rPr>
          <w:lang w:val="sl-SI" w:eastAsia="sl-SI"/>
        </w:rPr>
        <w:t xml:space="preserve"> </w:t>
      </w:r>
      <w:r w:rsidRPr="0034642A">
        <w:rPr>
          <w:lang w:val="sl-SI" w:eastAsia="sl-SI"/>
        </w:rPr>
        <w:t xml:space="preserve">Glede na to, da gre za edinstveno pravno ureditev, predlog zakona določa, da se </w:t>
      </w:r>
      <w:r w:rsidR="007A0003" w:rsidRPr="0034642A">
        <w:rPr>
          <w:lang w:val="sl-SI" w:eastAsia="sl-SI"/>
        </w:rPr>
        <w:t xml:space="preserve">podatki iz </w:t>
      </w:r>
      <w:r w:rsidRPr="0034642A">
        <w:rPr>
          <w:lang w:val="sl-SI" w:eastAsia="sl-SI"/>
        </w:rPr>
        <w:t>evidenc</w:t>
      </w:r>
      <w:r w:rsidR="007A0003" w:rsidRPr="0034642A">
        <w:rPr>
          <w:lang w:val="sl-SI" w:eastAsia="sl-SI"/>
        </w:rPr>
        <w:t>e</w:t>
      </w:r>
      <w:r w:rsidRPr="0034642A">
        <w:rPr>
          <w:lang w:val="sl-SI" w:eastAsia="sl-SI"/>
        </w:rPr>
        <w:t xml:space="preserve"> izplačil po poteku roka hrambe </w:t>
      </w:r>
      <w:r w:rsidR="007E4872">
        <w:rPr>
          <w:lang w:val="sl-SI" w:eastAsia="sl-SI"/>
        </w:rPr>
        <w:t>izbrišejo</w:t>
      </w:r>
      <w:r w:rsidRPr="0034642A">
        <w:rPr>
          <w:lang w:val="sl-SI" w:eastAsia="sl-SI"/>
        </w:rPr>
        <w:t xml:space="preserve">. </w:t>
      </w:r>
    </w:p>
    <w:p w14:paraId="6C866229" w14:textId="77777777" w:rsidR="002969E7" w:rsidRPr="0034642A" w:rsidRDefault="002969E7" w:rsidP="002969E7">
      <w:pPr>
        <w:shd w:val="clear" w:color="auto" w:fill="FFFFFF"/>
        <w:spacing w:line="288" w:lineRule="auto"/>
        <w:jc w:val="both"/>
        <w:rPr>
          <w:lang w:val="sl-SI" w:eastAsia="sl-SI"/>
        </w:rPr>
      </w:pPr>
    </w:p>
    <w:p w14:paraId="4E2164B7" w14:textId="77777777" w:rsidR="002969E7" w:rsidRPr="0034642A" w:rsidRDefault="002969E7" w:rsidP="002969E7">
      <w:pPr>
        <w:shd w:val="clear" w:color="auto" w:fill="FFFFFF"/>
        <w:spacing w:line="288" w:lineRule="auto"/>
        <w:jc w:val="both"/>
        <w:rPr>
          <w:lang w:val="sl-SI" w:eastAsia="sl-SI"/>
        </w:rPr>
      </w:pPr>
    </w:p>
    <w:p w14:paraId="60ACBDB6" w14:textId="7DB6DAD7" w:rsidR="006C4941" w:rsidRPr="0034642A" w:rsidRDefault="006C4941" w:rsidP="006C4941">
      <w:pPr>
        <w:shd w:val="clear" w:color="auto" w:fill="FFFFFF"/>
        <w:spacing w:line="288" w:lineRule="auto"/>
        <w:jc w:val="both"/>
        <w:rPr>
          <w:b/>
          <w:bCs/>
          <w:lang w:val="sl-SI" w:eastAsia="sl-SI"/>
        </w:rPr>
      </w:pPr>
      <w:r w:rsidRPr="0034642A">
        <w:rPr>
          <w:b/>
          <w:bCs/>
          <w:lang w:val="sl-SI" w:eastAsia="sl-SI"/>
        </w:rPr>
        <w:t xml:space="preserve">K </w:t>
      </w:r>
      <w:r w:rsidR="00FC1088" w:rsidRPr="0034642A">
        <w:rPr>
          <w:b/>
          <w:bCs/>
          <w:lang w:val="sl-SI" w:eastAsia="sl-SI"/>
        </w:rPr>
        <w:t>2</w:t>
      </w:r>
      <w:r w:rsidR="001F69EA">
        <w:rPr>
          <w:b/>
          <w:bCs/>
          <w:lang w:val="sl-SI" w:eastAsia="sl-SI"/>
        </w:rPr>
        <w:t>7</w:t>
      </w:r>
      <w:r w:rsidRPr="0034642A">
        <w:rPr>
          <w:b/>
          <w:bCs/>
          <w:lang w:val="sl-SI" w:eastAsia="sl-SI"/>
        </w:rPr>
        <w:t>. členu (rok za vzpostavitev evidenc)</w:t>
      </w:r>
    </w:p>
    <w:p w14:paraId="5DF6D8FD" w14:textId="77777777" w:rsidR="006C4941" w:rsidRPr="0034642A" w:rsidRDefault="006C4941" w:rsidP="006C4941">
      <w:pPr>
        <w:shd w:val="clear" w:color="auto" w:fill="FFFFFF"/>
        <w:spacing w:line="288" w:lineRule="auto"/>
        <w:jc w:val="both"/>
        <w:rPr>
          <w:lang w:val="sl-SI" w:eastAsia="sl-SI"/>
        </w:rPr>
      </w:pPr>
    </w:p>
    <w:p w14:paraId="61EF5500" w14:textId="08877F67" w:rsidR="006C4941" w:rsidRPr="0034642A" w:rsidRDefault="005F012A" w:rsidP="006C4941">
      <w:pPr>
        <w:shd w:val="clear" w:color="auto" w:fill="FFFFFF"/>
        <w:spacing w:line="288" w:lineRule="auto"/>
        <w:jc w:val="both"/>
        <w:rPr>
          <w:lang w:val="sl-SI" w:eastAsia="sl-SI"/>
        </w:rPr>
      </w:pPr>
      <w:r>
        <w:rPr>
          <w:lang w:val="sl-SI" w:eastAsia="sl-SI"/>
        </w:rPr>
        <w:t xml:space="preserve">Predlagani </w:t>
      </w:r>
      <w:r w:rsidR="006C4941" w:rsidRPr="0034642A">
        <w:rPr>
          <w:lang w:val="sl-SI" w:eastAsia="sl-SI"/>
        </w:rPr>
        <w:t>2</w:t>
      </w:r>
      <w:r w:rsidR="001F69EA">
        <w:rPr>
          <w:lang w:val="sl-SI" w:eastAsia="sl-SI"/>
        </w:rPr>
        <w:t>7</w:t>
      </w:r>
      <w:r w:rsidR="006C4941" w:rsidRPr="0034642A">
        <w:rPr>
          <w:lang w:val="sl-SI" w:eastAsia="sl-SI"/>
        </w:rPr>
        <w:t>. člen je prehodna določba, ki pristojnemu prekrškovnemu organu in pristojnemu davčnemu organu nalaga, da vsak svojo evidenco (osebnih) podatkov vzpostavita v roku treh mesecev od uveljavitve tega zakona.</w:t>
      </w:r>
    </w:p>
    <w:p w14:paraId="359CBAD7" w14:textId="77777777" w:rsidR="006C4941" w:rsidRPr="0034642A" w:rsidRDefault="006C4941" w:rsidP="006C4941">
      <w:pPr>
        <w:shd w:val="clear" w:color="auto" w:fill="FFFFFF"/>
        <w:spacing w:line="288" w:lineRule="auto"/>
        <w:jc w:val="both"/>
        <w:rPr>
          <w:lang w:val="sl-SI" w:eastAsia="sl-SI"/>
        </w:rPr>
      </w:pPr>
    </w:p>
    <w:p w14:paraId="58B89BC7" w14:textId="7CB4DC61" w:rsidR="006C4941" w:rsidRPr="0034642A" w:rsidRDefault="006C4941" w:rsidP="006C4941">
      <w:pPr>
        <w:shd w:val="clear" w:color="auto" w:fill="FFFFFF"/>
        <w:spacing w:line="288" w:lineRule="auto"/>
        <w:jc w:val="both"/>
        <w:rPr>
          <w:lang w:val="sl-SI" w:eastAsia="sl-SI"/>
        </w:rPr>
      </w:pPr>
      <w:r w:rsidRPr="0034642A">
        <w:rPr>
          <w:lang w:val="sl-SI" w:eastAsia="sl-SI"/>
        </w:rPr>
        <w:t>Rok treh mesecev je določen</w:t>
      </w:r>
      <w:r w:rsidR="00EF7D16">
        <w:rPr>
          <w:lang w:val="sl-SI" w:eastAsia="sl-SI"/>
        </w:rPr>
        <w:t xml:space="preserve"> zato</w:t>
      </w:r>
      <w:r w:rsidRPr="0034642A">
        <w:rPr>
          <w:lang w:val="sl-SI" w:eastAsia="sl-SI"/>
        </w:rPr>
        <w:t xml:space="preserve">, </w:t>
      </w:r>
      <w:r w:rsidR="00EF7D16">
        <w:rPr>
          <w:lang w:val="sl-SI" w:eastAsia="sl-SI"/>
        </w:rPr>
        <w:t>ker</w:t>
      </w:r>
      <w:r w:rsidRPr="0034642A">
        <w:rPr>
          <w:lang w:val="sl-SI" w:eastAsia="sl-SI"/>
        </w:rPr>
        <w:t xml:space="preserve"> bosta morala pristojni prekrškovni organ oziroma sodišče v roku enega meseca skladno s prvim odstavkom </w:t>
      </w:r>
      <w:r w:rsidR="001C4334" w:rsidRPr="0034642A">
        <w:rPr>
          <w:lang w:val="sl-SI" w:eastAsia="sl-SI"/>
        </w:rPr>
        <w:t>1</w:t>
      </w:r>
      <w:r w:rsidR="009F4D80">
        <w:rPr>
          <w:lang w:val="sl-SI" w:eastAsia="sl-SI"/>
        </w:rPr>
        <w:t>2</w:t>
      </w:r>
      <w:r w:rsidRPr="0034642A">
        <w:rPr>
          <w:lang w:val="sl-SI" w:eastAsia="sl-SI"/>
        </w:rPr>
        <w:t xml:space="preserve">. člena predloga zakona identificirati storilce prekrškov iz 2. člena tega zakona, postopki ustavitve prisilne izterjave iz </w:t>
      </w:r>
      <w:r w:rsidR="005A08B4">
        <w:rPr>
          <w:lang w:val="sl-SI" w:eastAsia="sl-SI"/>
        </w:rPr>
        <w:t>5</w:t>
      </w:r>
      <w:r w:rsidRPr="0034642A">
        <w:rPr>
          <w:lang w:val="sl-SI" w:eastAsia="sl-SI"/>
        </w:rPr>
        <w:t xml:space="preserve">. člena tega zakona pa se bodo morali v skladu s </w:t>
      </w:r>
      <w:r w:rsidR="00D92254">
        <w:rPr>
          <w:lang w:val="sl-SI" w:eastAsia="sl-SI"/>
        </w:rPr>
        <w:t>prvim odstavkom 5</w:t>
      </w:r>
      <w:r w:rsidR="00F54CFA">
        <w:rPr>
          <w:lang w:val="sl-SI" w:eastAsia="sl-SI"/>
        </w:rPr>
        <w:t>. členom</w:t>
      </w:r>
      <w:r w:rsidRPr="0034642A">
        <w:rPr>
          <w:lang w:val="sl-SI" w:eastAsia="sl-SI"/>
        </w:rPr>
        <w:t xml:space="preserve"> tega zakona ustaviti v dveh mesecih od uveljavitve tega zakona. </w:t>
      </w:r>
    </w:p>
    <w:p w14:paraId="6FDCC882" w14:textId="77777777" w:rsidR="006C4941" w:rsidRPr="0034642A" w:rsidRDefault="006C4941" w:rsidP="006C4941">
      <w:pPr>
        <w:shd w:val="clear" w:color="auto" w:fill="FFFFFF"/>
        <w:spacing w:line="288" w:lineRule="auto"/>
        <w:jc w:val="both"/>
        <w:rPr>
          <w:lang w:val="sl-SI" w:eastAsia="sl-SI"/>
        </w:rPr>
      </w:pPr>
    </w:p>
    <w:p w14:paraId="53C86929" w14:textId="77777777" w:rsidR="006C4941" w:rsidRPr="0034642A" w:rsidRDefault="006C4941" w:rsidP="006C4941">
      <w:pPr>
        <w:shd w:val="clear" w:color="auto" w:fill="FFFFFF"/>
        <w:spacing w:line="288" w:lineRule="auto"/>
        <w:jc w:val="both"/>
        <w:rPr>
          <w:lang w:val="sl-SI" w:eastAsia="sl-SI"/>
        </w:rPr>
      </w:pPr>
    </w:p>
    <w:p w14:paraId="08C1ED96" w14:textId="55F344E3" w:rsidR="00BB4A92" w:rsidRPr="0034642A" w:rsidRDefault="00BB4A92" w:rsidP="00BB4A92">
      <w:pPr>
        <w:shd w:val="clear" w:color="auto" w:fill="FFFFFF"/>
        <w:spacing w:line="288" w:lineRule="auto"/>
        <w:jc w:val="both"/>
        <w:rPr>
          <w:b/>
          <w:bCs/>
          <w:lang w:val="sl-SI" w:eastAsia="sl-SI"/>
        </w:rPr>
      </w:pPr>
      <w:r w:rsidRPr="0034642A">
        <w:rPr>
          <w:b/>
          <w:bCs/>
          <w:lang w:val="sl-SI" w:eastAsia="sl-SI"/>
        </w:rPr>
        <w:t xml:space="preserve">K </w:t>
      </w:r>
      <w:r w:rsidR="00C51F6C">
        <w:rPr>
          <w:b/>
          <w:bCs/>
          <w:lang w:val="sl-SI" w:eastAsia="sl-SI"/>
        </w:rPr>
        <w:t>2</w:t>
      </w:r>
      <w:r w:rsidR="003C5BD7">
        <w:rPr>
          <w:b/>
          <w:bCs/>
          <w:lang w:val="sl-SI" w:eastAsia="sl-SI"/>
        </w:rPr>
        <w:t>8</w:t>
      </w:r>
      <w:r w:rsidRPr="0034642A">
        <w:rPr>
          <w:b/>
          <w:bCs/>
          <w:lang w:val="sl-SI" w:eastAsia="sl-SI"/>
        </w:rPr>
        <w:t>. členu (začetek veljavnosti)</w:t>
      </w:r>
    </w:p>
    <w:p w14:paraId="12C43FA1" w14:textId="77777777" w:rsidR="00BB4A92" w:rsidRPr="0034642A" w:rsidRDefault="00BB4A92" w:rsidP="00BB4A92">
      <w:pPr>
        <w:shd w:val="clear" w:color="auto" w:fill="FFFFFF"/>
        <w:spacing w:line="288" w:lineRule="auto"/>
        <w:jc w:val="both"/>
        <w:rPr>
          <w:b/>
          <w:bCs/>
          <w:lang w:val="sl-SI" w:eastAsia="sl-SI"/>
        </w:rPr>
      </w:pPr>
    </w:p>
    <w:p w14:paraId="5AB3D114" w14:textId="6D3FAD6A" w:rsidR="00E854A5" w:rsidRDefault="00BB4A92" w:rsidP="007A0003">
      <w:pPr>
        <w:shd w:val="clear" w:color="auto" w:fill="FFFFFF"/>
        <w:spacing w:line="288" w:lineRule="auto"/>
        <w:jc w:val="both"/>
        <w:rPr>
          <w:lang w:val="sl-SI" w:eastAsia="sl-SI"/>
        </w:rPr>
      </w:pPr>
      <w:r w:rsidRPr="0034642A">
        <w:rPr>
          <w:lang w:val="sl-SI" w:eastAsia="sl-SI"/>
        </w:rPr>
        <w:lastRenderedPageBreak/>
        <w:t>Predlagani člen določa</w:t>
      </w:r>
      <w:r w:rsidR="00B5763B">
        <w:rPr>
          <w:lang w:val="sl-SI" w:eastAsia="sl-SI"/>
        </w:rPr>
        <w:t>, da</w:t>
      </w:r>
      <w:r w:rsidR="004B1E2F">
        <w:rPr>
          <w:lang w:val="sl-SI" w:eastAsia="sl-SI"/>
        </w:rPr>
        <w:t xml:space="preserve"> zakon</w:t>
      </w:r>
      <w:r w:rsidR="00B5763B">
        <w:rPr>
          <w:lang w:val="sl-SI" w:eastAsia="sl-SI"/>
        </w:rPr>
        <w:t xml:space="preserve"> </w:t>
      </w:r>
      <w:r w:rsidRPr="0034642A">
        <w:rPr>
          <w:lang w:val="sl-SI" w:eastAsia="sl-SI"/>
        </w:rPr>
        <w:t xml:space="preserve">začne veljati </w:t>
      </w:r>
      <w:r w:rsidR="00313A83">
        <w:rPr>
          <w:lang w:val="sl-SI" w:eastAsia="sl-SI"/>
        </w:rPr>
        <w:t>trideseti</w:t>
      </w:r>
      <w:r w:rsidR="00313A83" w:rsidRPr="0034642A">
        <w:rPr>
          <w:lang w:val="sl-SI" w:eastAsia="sl-SI"/>
        </w:rPr>
        <w:t xml:space="preserve"> </w:t>
      </w:r>
      <w:r w:rsidRPr="0034642A">
        <w:rPr>
          <w:lang w:val="sl-SI" w:eastAsia="sl-SI"/>
        </w:rPr>
        <w:t>dan po objavi v Uradnem listu Republike Slovenije.</w:t>
      </w:r>
      <w:bookmarkEnd w:id="26"/>
      <w:r w:rsidR="004B1E2F">
        <w:rPr>
          <w:lang w:val="sl-SI" w:eastAsia="sl-SI"/>
        </w:rPr>
        <w:t xml:space="preserve"> </w:t>
      </w:r>
    </w:p>
    <w:p w14:paraId="043333F5" w14:textId="77777777" w:rsidR="007F3FB7" w:rsidRDefault="007F3FB7" w:rsidP="007A0003">
      <w:pPr>
        <w:shd w:val="clear" w:color="auto" w:fill="FFFFFF"/>
        <w:spacing w:line="288" w:lineRule="auto"/>
        <w:jc w:val="both"/>
        <w:rPr>
          <w:lang w:val="sl-SI" w:eastAsia="sl-SI"/>
        </w:rPr>
      </w:pPr>
    </w:p>
    <w:p w14:paraId="0A0D0110" w14:textId="2B77E73B" w:rsidR="00261EA1" w:rsidRPr="0034642A" w:rsidRDefault="00F03F64" w:rsidP="00424672">
      <w:pPr>
        <w:shd w:val="clear" w:color="auto" w:fill="FFFFFF"/>
        <w:spacing w:line="288" w:lineRule="auto"/>
        <w:jc w:val="both"/>
        <w:rPr>
          <w:rFonts w:eastAsia="Calibri" w:cs="Arial"/>
          <w:szCs w:val="20"/>
          <w:highlight w:val="yellow"/>
          <w:lang w:val="sl-SI"/>
        </w:rPr>
      </w:pPr>
      <w:r>
        <w:rPr>
          <w:lang w:val="sl-SI" w:eastAsia="sl-SI"/>
        </w:rPr>
        <w:t xml:space="preserve">Predlagani </w:t>
      </w:r>
      <w:r w:rsidR="0098180D" w:rsidRPr="0098180D">
        <w:rPr>
          <w:lang w:val="sl-SI" w:eastAsia="sl-SI"/>
        </w:rPr>
        <w:t xml:space="preserve">rok za uveljavitev zakona </w:t>
      </w:r>
      <w:r>
        <w:rPr>
          <w:lang w:val="sl-SI" w:eastAsia="sl-SI"/>
        </w:rPr>
        <w:t xml:space="preserve">je daljši od roka, </w:t>
      </w:r>
      <w:r w:rsidR="00A435F1" w:rsidRPr="0034642A">
        <w:rPr>
          <w:lang w:val="sl-SI" w:eastAsia="sl-SI"/>
        </w:rPr>
        <w:t xml:space="preserve">kot ga sicer za objavo predpisov </w:t>
      </w:r>
      <w:r w:rsidR="00A435F1">
        <w:rPr>
          <w:lang w:val="sl-SI" w:eastAsia="sl-SI"/>
        </w:rPr>
        <w:t>določa</w:t>
      </w:r>
      <w:r w:rsidR="00A435F1" w:rsidRPr="0034642A">
        <w:rPr>
          <w:lang w:val="sl-SI" w:eastAsia="sl-SI"/>
        </w:rPr>
        <w:t xml:space="preserve"> prvi odstavek 154. člena Ustave.</w:t>
      </w:r>
      <w:r w:rsidR="00A435F1">
        <w:rPr>
          <w:lang w:val="sl-SI" w:eastAsia="sl-SI"/>
        </w:rPr>
        <w:t xml:space="preserve"> Predlagatelj </w:t>
      </w:r>
      <w:r w:rsidR="0098180D">
        <w:rPr>
          <w:lang w:val="sl-SI" w:eastAsia="sl-SI"/>
        </w:rPr>
        <w:t xml:space="preserve">namreč </w:t>
      </w:r>
      <w:r w:rsidR="00A435F1">
        <w:rPr>
          <w:lang w:val="sl-SI" w:eastAsia="sl-SI"/>
        </w:rPr>
        <w:t xml:space="preserve">ocenjuje, da </w:t>
      </w:r>
      <w:r w:rsidR="008679C1">
        <w:rPr>
          <w:lang w:val="sl-SI" w:eastAsia="sl-SI"/>
        </w:rPr>
        <w:t xml:space="preserve">bodo na ta način </w:t>
      </w:r>
      <w:r w:rsidR="00887EDF">
        <w:rPr>
          <w:lang w:val="sl-SI" w:eastAsia="sl-SI"/>
        </w:rPr>
        <w:t>pristojni organi</w:t>
      </w:r>
      <w:r w:rsidR="008679C1">
        <w:rPr>
          <w:lang w:val="sl-SI" w:eastAsia="sl-SI"/>
        </w:rPr>
        <w:t>,</w:t>
      </w:r>
      <w:r w:rsidR="00887EDF">
        <w:rPr>
          <w:lang w:val="sl-SI" w:eastAsia="sl-SI"/>
        </w:rPr>
        <w:t xml:space="preserve"> glede na roke iz </w:t>
      </w:r>
      <w:r w:rsidR="00E54134">
        <w:rPr>
          <w:lang w:val="sl-SI" w:eastAsia="sl-SI"/>
        </w:rPr>
        <w:t>5. in 12. člena</w:t>
      </w:r>
      <w:r w:rsidR="00887EDF">
        <w:rPr>
          <w:lang w:val="sl-SI" w:eastAsia="sl-SI"/>
        </w:rPr>
        <w:t xml:space="preserve"> </w:t>
      </w:r>
      <w:r w:rsidR="008679C1">
        <w:rPr>
          <w:lang w:val="sl-SI" w:eastAsia="sl-SI"/>
        </w:rPr>
        <w:t xml:space="preserve">predloga </w:t>
      </w:r>
      <w:r w:rsidR="00887EDF">
        <w:rPr>
          <w:lang w:val="sl-SI" w:eastAsia="sl-SI"/>
        </w:rPr>
        <w:t>zakona</w:t>
      </w:r>
      <w:r w:rsidR="008679C1">
        <w:rPr>
          <w:lang w:val="sl-SI" w:eastAsia="sl-SI"/>
        </w:rPr>
        <w:t>,</w:t>
      </w:r>
      <w:r w:rsidR="00887EDF">
        <w:rPr>
          <w:lang w:val="sl-SI" w:eastAsia="sl-SI"/>
        </w:rPr>
        <w:t xml:space="preserve"> imeli dovolj časa</w:t>
      </w:r>
      <w:r w:rsidR="00CB6F97">
        <w:rPr>
          <w:lang w:val="sl-SI" w:eastAsia="sl-SI"/>
        </w:rPr>
        <w:t xml:space="preserve"> za pripravo na izvajanje zakona</w:t>
      </w:r>
      <w:r w:rsidR="008679C1">
        <w:rPr>
          <w:lang w:val="sl-SI" w:eastAsia="sl-SI"/>
        </w:rPr>
        <w:t xml:space="preserve">. </w:t>
      </w:r>
      <w:r w:rsidR="003F48FE">
        <w:rPr>
          <w:lang w:val="sl-SI" w:eastAsia="sl-SI"/>
        </w:rPr>
        <w:t>Navedeno je pomembno predvsem zaradi ustavitve izvrševanja dela v splošno korist, nadomestnega zapora in dela v korist humanitarnih organizacij in samoupravnih lokalnih skupnosti</w:t>
      </w:r>
      <w:r w:rsidR="00F16098">
        <w:rPr>
          <w:lang w:val="sl-SI" w:eastAsia="sl-SI"/>
        </w:rPr>
        <w:t xml:space="preserve">, saj zakon določa, da se ti postopki ustavijo </w:t>
      </w:r>
      <w:r w:rsidR="008679C1">
        <w:rPr>
          <w:lang w:val="sl-SI" w:eastAsia="sl-SI"/>
        </w:rPr>
        <w:t xml:space="preserve">v treh delovnih dneh </w:t>
      </w:r>
      <w:r w:rsidR="00796B4D">
        <w:rPr>
          <w:rFonts w:cs="Arial"/>
          <w:szCs w:val="20"/>
          <w:lang w:val="sl-SI" w:eastAsia="sl-SI"/>
        </w:rPr>
        <w:t xml:space="preserve">od uveljavitve </w:t>
      </w:r>
      <w:r w:rsidR="00F16098">
        <w:rPr>
          <w:lang w:val="sl-SI" w:eastAsia="sl-SI"/>
        </w:rPr>
        <w:t>tega zakon</w:t>
      </w:r>
      <w:r w:rsidR="00B1043F">
        <w:rPr>
          <w:lang w:val="sl-SI" w:eastAsia="sl-SI"/>
        </w:rPr>
        <w:t>a.</w:t>
      </w:r>
    </w:p>
    <w:sectPr w:rsidR="00261EA1" w:rsidRPr="0034642A" w:rsidSect="00030F8B">
      <w:headerReference w:type="default" r:id="rId8"/>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855A" w14:textId="77777777" w:rsidR="008A7DB9" w:rsidRDefault="008A7DB9">
      <w:r>
        <w:separator/>
      </w:r>
    </w:p>
  </w:endnote>
  <w:endnote w:type="continuationSeparator" w:id="0">
    <w:p w14:paraId="4E8012FB" w14:textId="77777777" w:rsidR="008A7DB9" w:rsidRDefault="008A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17EF" w14:textId="77777777" w:rsidR="00F72335" w:rsidRDefault="00F72335">
    <w:pPr>
      <w:pStyle w:val="Noga"/>
      <w:jc w:val="right"/>
    </w:pPr>
    <w:r>
      <w:fldChar w:fldCharType="begin"/>
    </w:r>
    <w:r>
      <w:instrText xml:space="preserve"> PAGE   \* MERGEFORMAT </w:instrText>
    </w:r>
    <w:r>
      <w:fldChar w:fldCharType="separate"/>
    </w:r>
    <w:r>
      <w:rPr>
        <w:noProof/>
      </w:rPr>
      <w:t>2</w:t>
    </w:r>
    <w:r>
      <w:rPr>
        <w:noProof/>
      </w:rPr>
      <w:fldChar w:fldCharType="end"/>
    </w:r>
  </w:p>
  <w:p w14:paraId="2618DB1B" w14:textId="77777777" w:rsidR="00F72335" w:rsidRDefault="00F7233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E2D01" w14:textId="77777777" w:rsidR="008A7DB9" w:rsidRDefault="008A7DB9">
      <w:r>
        <w:separator/>
      </w:r>
    </w:p>
  </w:footnote>
  <w:footnote w:type="continuationSeparator" w:id="0">
    <w:p w14:paraId="6FDB47BC" w14:textId="77777777" w:rsidR="008A7DB9" w:rsidRDefault="008A7DB9">
      <w:r>
        <w:continuationSeparator/>
      </w:r>
    </w:p>
  </w:footnote>
  <w:footnote w:id="1">
    <w:p w14:paraId="3FC0B874" w14:textId="51D04731" w:rsidR="00387F9A" w:rsidRPr="000C4318" w:rsidRDefault="00387F9A" w:rsidP="00387F9A">
      <w:pPr>
        <w:pStyle w:val="Sprotnaopomba-besedilo"/>
        <w:jc w:val="both"/>
        <w:rPr>
          <w:sz w:val="18"/>
          <w:szCs w:val="18"/>
        </w:rPr>
      </w:pPr>
      <w:r w:rsidRPr="000C4318">
        <w:rPr>
          <w:rStyle w:val="Sprotnaopomba-sklic"/>
          <w:sz w:val="18"/>
          <w:szCs w:val="18"/>
        </w:rPr>
        <w:footnoteRef/>
      </w:r>
      <w:r w:rsidRPr="000C4318">
        <w:rPr>
          <w:sz w:val="18"/>
          <w:szCs w:val="18"/>
        </w:rPr>
        <w:t xml:space="preserve"> Odločba Ustavnega sodišča RS, št. </w:t>
      </w:r>
      <w:r w:rsidRPr="000C4318">
        <w:rPr>
          <w:rFonts w:cstheme="minorHAnsi"/>
          <w:sz w:val="18"/>
          <w:szCs w:val="18"/>
        </w:rPr>
        <w:t>U-I-83/20</w:t>
      </w:r>
      <w:r w:rsidR="004260A8">
        <w:rPr>
          <w:rFonts w:cstheme="minorHAnsi"/>
          <w:sz w:val="18"/>
          <w:szCs w:val="18"/>
        </w:rPr>
        <w:t xml:space="preserve">, </w:t>
      </w:r>
      <w:r w:rsidRPr="000C4318">
        <w:rPr>
          <w:rFonts w:cstheme="minorHAnsi"/>
          <w:sz w:val="18"/>
          <w:szCs w:val="18"/>
        </w:rPr>
        <w:t>27. 8. 2020</w:t>
      </w:r>
      <w:r w:rsidR="004260A8">
        <w:rPr>
          <w:rFonts w:cstheme="minorHAnsi"/>
          <w:sz w:val="18"/>
          <w:szCs w:val="18"/>
        </w:rPr>
        <w:t xml:space="preserve">, 46. točka Odločbe; </w:t>
      </w:r>
      <w:r w:rsidR="007F0ACA">
        <w:rPr>
          <w:rFonts w:cstheme="minorHAnsi"/>
          <w:sz w:val="18"/>
          <w:szCs w:val="18"/>
        </w:rPr>
        <w:t xml:space="preserve">objava: </w:t>
      </w:r>
      <w:r w:rsidR="004260A8" w:rsidRPr="004260A8">
        <w:rPr>
          <w:rFonts w:cstheme="minorHAnsi"/>
          <w:sz w:val="18"/>
          <w:szCs w:val="18"/>
        </w:rPr>
        <w:t>Uradni list RS, št. 128/20 in OdlUS XXV, 18</w:t>
      </w:r>
      <w:r w:rsidRPr="000C4318">
        <w:rPr>
          <w:rFonts w:cstheme="minorHAnsi"/>
          <w:sz w:val="18"/>
          <w:szCs w:val="18"/>
        </w:rPr>
        <w:t>.</w:t>
      </w:r>
    </w:p>
  </w:footnote>
  <w:footnote w:id="2">
    <w:p w14:paraId="5F711C85" w14:textId="77777777" w:rsidR="00387F9A" w:rsidRPr="000C4318" w:rsidRDefault="00387F9A" w:rsidP="00387F9A">
      <w:pPr>
        <w:pStyle w:val="Sprotnaopomba-besedilo"/>
        <w:jc w:val="both"/>
        <w:rPr>
          <w:sz w:val="18"/>
          <w:szCs w:val="18"/>
        </w:rPr>
      </w:pPr>
      <w:r w:rsidRPr="000C4318">
        <w:rPr>
          <w:rStyle w:val="Sprotnaopomba-sklic"/>
          <w:sz w:val="18"/>
          <w:szCs w:val="18"/>
        </w:rPr>
        <w:footnoteRef/>
      </w:r>
      <w:r w:rsidRPr="000C4318">
        <w:rPr>
          <w:sz w:val="18"/>
          <w:szCs w:val="18"/>
        </w:rPr>
        <w:t xml:space="preserve"> Uradni list RS, št. 33/06 – uradno prečiščeno besedilo, 49/20 – ZIUZEOP, 142/20, 175/20 – ZIUOPDVE, 15/21 – ZDUOP, 82/21 in 178/21 – odl. US.</w:t>
      </w:r>
    </w:p>
  </w:footnote>
  <w:footnote w:id="3">
    <w:p w14:paraId="1160071E" w14:textId="77777777" w:rsidR="00387F9A" w:rsidRPr="009A63D6" w:rsidRDefault="00387F9A" w:rsidP="00387F9A">
      <w:pPr>
        <w:pStyle w:val="Sprotnaopomba-besedilo"/>
        <w:jc w:val="both"/>
        <w:rPr>
          <w:sz w:val="16"/>
          <w:szCs w:val="16"/>
        </w:rPr>
      </w:pPr>
      <w:r w:rsidRPr="000C4318">
        <w:rPr>
          <w:rStyle w:val="Sprotnaopomba-sklic"/>
          <w:sz w:val="18"/>
          <w:szCs w:val="18"/>
        </w:rPr>
        <w:footnoteRef/>
      </w:r>
      <w:r w:rsidRPr="000C4318">
        <w:rPr>
          <w:sz w:val="18"/>
          <w:szCs w:val="18"/>
        </w:rPr>
        <w:t xml:space="preserve"> Uradni list RS, št. 33/91-I, 42/97, 66/00, 24/03, 69/04, 68/06, 47/13, 75/16 in 92/21.</w:t>
      </w:r>
    </w:p>
  </w:footnote>
  <w:footnote w:id="4">
    <w:p w14:paraId="5432CCBB" w14:textId="0568FFB2" w:rsidR="004260A8" w:rsidRPr="00C45202" w:rsidRDefault="004260A8" w:rsidP="00C45202">
      <w:pPr>
        <w:pStyle w:val="Sprotnaopomba-besedilo"/>
        <w:jc w:val="both"/>
        <w:rPr>
          <w:sz w:val="18"/>
          <w:szCs w:val="18"/>
        </w:rPr>
      </w:pPr>
      <w:r w:rsidRPr="00C45202">
        <w:rPr>
          <w:rStyle w:val="Sprotnaopomba-sklic"/>
          <w:sz w:val="18"/>
          <w:szCs w:val="18"/>
        </w:rPr>
        <w:footnoteRef/>
      </w:r>
      <w:r w:rsidRPr="00C45202">
        <w:rPr>
          <w:sz w:val="18"/>
          <w:szCs w:val="18"/>
        </w:rPr>
        <w:t xml:space="preserve"> </w:t>
      </w:r>
      <w:r>
        <w:rPr>
          <w:sz w:val="18"/>
          <w:szCs w:val="18"/>
        </w:rPr>
        <w:t xml:space="preserve">Glej zlasti: </w:t>
      </w:r>
      <w:r w:rsidRPr="00C45202">
        <w:rPr>
          <w:sz w:val="18"/>
          <w:szCs w:val="18"/>
        </w:rPr>
        <w:t xml:space="preserve">Odločba Ustavnega sodišča RS, št. </w:t>
      </w:r>
      <w:r w:rsidRPr="00C45202">
        <w:rPr>
          <w:sz w:val="18"/>
          <w:szCs w:val="18"/>
          <w:lang w:val="it-IT"/>
        </w:rPr>
        <w:t>U-I-26/17, U-I-87/16, U-I-105/16, 24. 10. 2019</w:t>
      </w:r>
      <w:r w:rsidR="007E6BD4">
        <w:rPr>
          <w:sz w:val="18"/>
          <w:szCs w:val="18"/>
          <w:lang w:val="it-IT"/>
        </w:rPr>
        <w:t>, 50. točka Odločbe</w:t>
      </w:r>
      <w:r w:rsidRPr="00C45202">
        <w:rPr>
          <w:sz w:val="18"/>
          <w:szCs w:val="18"/>
          <w:lang w:val="it-IT"/>
        </w:rPr>
        <w:t>; objava: Uradni list RS, št. 67/19.</w:t>
      </w:r>
    </w:p>
  </w:footnote>
  <w:footnote w:id="5">
    <w:p w14:paraId="2BFDB37C" w14:textId="05324219" w:rsidR="00387F9A" w:rsidRPr="000C4318" w:rsidRDefault="00387F9A" w:rsidP="00387F9A">
      <w:pPr>
        <w:pStyle w:val="Sprotnaopomba-besedilo"/>
        <w:jc w:val="both"/>
        <w:rPr>
          <w:sz w:val="18"/>
          <w:szCs w:val="18"/>
        </w:rPr>
      </w:pPr>
      <w:r w:rsidRPr="000C4318">
        <w:rPr>
          <w:rStyle w:val="Sprotnaopomba-sklic"/>
          <w:sz w:val="18"/>
          <w:szCs w:val="18"/>
        </w:rPr>
        <w:footnoteRef/>
      </w:r>
      <w:r w:rsidRPr="000C4318">
        <w:rPr>
          <w:sz w:val="18"/>
          <w:szCs w:val="18"/>
        </w:rPr>
        <w:t xml:space="preserve"> Odločba Ustavnega sodišča RS, št. U-I-79/20</w:t>
      </w:r>
      <w:r w:rsidR="003B7427">
        <w:rPr>
          <w:sz w:val="18"/>
          <w:szCs w:val="18"/>
        </w:rPr>
        <w:t xml:space="preserve">, </w:t>
      </w:r>
      <w:r w:rsidR="003501CC">
        <w:rPr>
          <w:sz w:val="18"/>
          <w:szCs w:val="18"/>
        </w:rPr>
        <w:t xml:space="preserve">z dne </w:t>
      </w:r>
      <w:r w:rsidRPr="000C4318">
        <w:rPr>
          <w:sz w:val="18"/>
          <w:szCs w:val="18"/>
        </w:rPr>
        <w:t>13. 5. 2021</w:t>
      </w:r>
      <w:r w:rsidR="003B7427">
        <w:rPr>
          <w:sz w:val="18"/>
          <w:szCs w:val="18"/>
        </w:rPr>
        <w:t xml:space="preserve">; objava: </w:t>
      </w:r>
      <w:r w:rsidR="003B7427" w:rsidRPr="003B7427">
        <w:rPr>
          <w:sz w:val="18"/>
          <w:szCs w:val="18"/>
        </w:rPr>
        <w:t>U</w:t>
      </w:r>
      <w:r w:rsidR="003B7427">
        <w:rPr>
          <w:sz w:val="18"/>
          <w:szCs w:val="18"/>
        </w:rPr>
        <w:t xml:space="preserve">radni list </w:t>
      </w:r>
      <w:r w:rsidR="003B7427" w:rsidRPr="003B7427">
        <w:rPr>
          <w:sz w:val="18"/>
          <w:szCs w:val="18"/>
        </w:rPr>
        <w:t xml:space="preserve">RS, </w:t>
      </w:r>
      <w:r w:rsidR="003B7427">
        <w:rPr>
          <w:sz w:val="18"/>
          <w:szCs w:val="18"/>
        </w:rPr>
        <w:t>št</w:t>
      </w:r>
      <w:r w:rsidR="003B7427" w:rsidRPr="003B7427">
        <w:rPr>
          <w:sz w:val="18"/>
          <w:szCs w:val="18"/>
        </w:rPr>
        <w:t xml:space="preserve">. 88/21 </w:t>
      </w:r>
      <w:r w:rsidR="003B7427">
        <w:rPr>
          <w:sz w:val="18"/>
          <w:szCs w:val="18"/>
        </w:rPr>
        <w:t xml:space="preserve">in </w:t>
      </w:r>
      <w:r w:rsidR="003B7427" w:rsidRPr="003B7427">
        <w:rPr>
          <w:sz w:val="18"/>
          <w:szCs w:val="18"/>
        </w:rPr>
        <w:t>O</w:t>
      </w:r>
      <w:r w:rsidR="003B7427">
        <w:rPr>
          <w:sz w:val="18"/>
          <w:szCs w:val="18"/>
        </w:rPr>
        <w:t>dlUS</w:t>
      </w:r>
      <w:r w:rsidR="003B7427" w:rsidRPr="003B7427">
        <w:rPr>
          <w:sz w:val="18"/>
          <w:szCs w:val="18"/>
        </w:rPr>
        <w:t xml:space="preserve"> XXVI, 18</w:t>
      </w:r>
      <w:r w:rsidRPr="000C4318">
        <w:rPr>
          <w:sz w:val="18"/>
          <w:szCs w:val="18"/>
        </w:rPr>
        <w:t>.</w:t>
      </w:r>
    </w:p>
  </w:footnote>
  <w:footnote w:id="6">
    <w:p w14:paraId="3EDB6E9E" w14:textId="27533998" w:rsidR="00387F9A" w:rsidRPr="000C4318" w:rsidRDefault="00387F9A" w:rsidP="00387F9A">
      <w:pPr>
        <w:pStyle w:val="Sprotnaopomba-besedilo"/>
        <w:jc w:val="both"/>
        <w:rPr>
          <w:sz w:val="18"/>
          <w:szCs w:val="18"/>
        </w:rPr>
      </w:pPr>
      <w:r w:rsidRPr="000C4318">
        <w:rPr>
          <w:rStyle w:val="Sprotnaopomba-sklic"/>
          <w:sz w:val="18"/>
          <w:szCs w:val="18"/>
        </w:rPr>
        <w:footnoteRef/>
      </w:r>
      <w:r w:rsidRPr="000C4318">
        <w:rPr>
          <w:sz w:val="18"/>
          <w:szCs w:val="18"/>
        </w:rPr>
        <w:t xml:space="preserve"> Tako npr. dr. </w:t>
      </w:r>
      <w:r w:rsidR="004260A8">
        <w:rPr>
          <w:sz w:val="18"/>
          <w:szCs w:val="18"/>
        </w:rPr>
        <w:t xml:space="preserve">Zvonko </w:t>
      </w:r>
      <w:r w:rsidRPr="000C4318">
        <w:rPr>
          <w:sz w:val="18"/>
          <w:szCs w:val="18"/>
        </w:rPr>
        <w:t xml:space="preserve">Fišer v prispevku »Uporaba represije pri množičnih kršitvah«, Dnevi prekrškovnega prava 2022, GV založba, Ljubljana, str. 10.  </w:t>
      </w:r>
    </w:p>
  </w:footnote>
  <w:footnote w:id="7">
    <w:p w14:paraId="712A15E8" w14:textId="68428848" w:rsidR="009F78C1" w:rsidRPr="000C4318" w:rsidRDefault="009F78C1" w:rsidP="009F78C1">
      <w:pPr>
        <w:pStyle w:val="Sprotnaopomba-besedilo"/>
        <w:jc w:val="both"/>
        <w:rPr>
          <w:sz w:val="18"/>
          <w:szCs w:val="18"/>
        </w:rPr>
      </w:pPr>
      <w:r w:rsidRPr="000C4318">
        <w:rPr>
          <w:rStyle w:val="Sprotnaopomba-sklic"/>
          <w:sz w:val="18"/>
          <w:szCs w:val="18"/>
        </w:rPr>
        <w:footnoteRef/>
      </w:r>
      <w:r w:rsidRPr="000C4318">
        <w:rPr>
          <w:sz w:val="18"/>
          <w:szCs w:val="18"/>
        </w:rPr>
        <w:t xml:space="preserve"> Glej tudi sklep Ustavnega sodišča Republike Slovenije, št. U-I-475/20 z dne 3. 6. 2021, s katerim je </w:t>
      </w:r>
      <w:r w:rsidR="004260A8">
        <w:rPr>
          <w:sz w:val="18"/>
          <w:szCs w:val="18"/>
        </w:rPr>
        <w:t>Ustav</w:t>
      </w:r>
      <w:r w:rsidRPr="000C4318">
        <w:rPr>
          <w:sz w:val="18"/>
          <w:szCs w:val="18"/>
        </w:rPr>
        <w:t xml:space="preserve">no sodišče zavrnilo pobudo za začetek postopka za oceno ustavnosti in zakonitosti prvega, drugega in tretjega  odstavka 1. člena Odloka o začasni delni omejitvi gibanja ljudi in prepovedi zbiranja ljudi zaradi preprečevanja okužb s SARS-CoV-2 (Uradni list RS, št. 181/20). </w:t>
      </w:r>
    </w:p>
    <w:p w14:paraId="769765B5" w14:textId="77777777" w:rsidR="009F78C1" w:rsidRPr="000C4318" w:rsidRDefault="009F78C1" w:rsidP="009F78C1">
      <w:pPr>
        <w:pStyle w:val="Sprotnaopomba-besedilo"/>
        <w:jc w:val="both"/>
        <w:rPr>
          <w:sz w:val="18"/>
          <w:szCs w:val="18"/>
        </w:rPr>
      </w:pPr>
    </w:p>
    <w:p w14:paraId="2925B77B" w14:textId="77777777" w:rsidR="009F78C1" w:rsidRPr="009A63D6" w:rsidRDefault="009F78C1" w:rsidP="009F78C1">
      <w:pPr>
        <w:pStyle w:val="Sprotnaopomba-besedilo"/>
        <w:jc w:val="both"/>
        <w:rPr>
          <w:sz w:val="16"/>
          <w:szCs w:val="16"/>
        </w:rPr>
      </w:pPr>
      <w:r w:rsidRPr="000C4318">
        <w:rPr>
          <w:sz w:val="18"/>
          <w:szCs w:val="18"/>
        </w:rPr>
        <w:t>Razlog zavrnitve: o vprašanju pogojev za sorazmernost ukrepa omejitve gibanja na občine se je Ustavno sodišče že izreklo v odločbi št. U-I-83/20 z dne 27. 8. 2020 (Uradni list RS, št. 128/20). Ker pobuda ne odpira novih pomembnih ustavnopravnih vprašanj, jo je Ustavno sodišče zavrnilo.</w:t>
      </w:r>
      <w:r w:rsidRPr="000C4318">
        <w:rPr>
          <w:sz w:val="18"/>
          <w:szCs w:val="18"/>
        </w:rPr>
        <w:cr/>
      </w:r>
    </w:p>
  </w:footnote>
  <w:footnote w:id="8">
    <w:p w14:paraId="26FCC4B9" w14:textId="77777777" w:rsidR="009F78C1" w:rsidRPr="009A63D6" w:rsidRDefault="009F78C1" w:rsidP="009F78C1">
      <w:pPr>
        <w:pStyle w:val="Sprotnaopomba-besedilo"/>
        <w:jc w:val="both"/>
        <w:rPr>
          <w:sz w:val="16"/>
          <w:szCs w:val="16"/>
        </w:rPr>
      </w:pPr>
      <w:r w:rsidRPr="000C4318">
        <w:rPr>
          <w:rStyle w:val="Sprotnaopomba-sklic"/>
          <w:sz w:val="18"/>
          <w:szCs w:val="18"/>
        </w:rPr>
        <w:footnoteRef/>
      </w:r>
      <w:r w:rsidRPr="000C4318">
        <w:rPr>
          <w:sz w:val="18"/>
          <w:szCs w:val="18"/>
        </w:rPr>
        <w:t xml:space="preserve"> Uradni list RS, št. 64/07 – uradno prečiščeno besedilo, 109/12, 23/20 in 92/21.</w:t>
      </w:r>
    </w:p>
  </w:footnote>
  <w:footnote w:id="9">
    <w:p w14:paraId="4A13BB48" w14:textId="77777777" w:rsidR="009F78C1" w:rsidRPr="009A63D6" w:rsidRDefault="009F78C1" w:rsidP="009F78C1">
      <w:pPr>
        <w:pStyle w:val="Sprotnaopomba-besedilo"/>
        <w:jc w:val="both"/>
        <w:rPr>
          <w:rFonts w:cstheme="minorHAnsi"/>
          <w:sz w:val="16"/>
          <w:szCs w:val="16"/>
        </w:rPr>
      </w:pPr>
      <w:r w:rsidRPr="000C4318">
        <w:rPr>
          <w:rStyle w:val="Sprotnaopomba-sklic"/>
          <w:rFonts w:cstheme="minorHAnsi"/>
          <w:sz w:val="18"/>
          <w:szCs w:val="18"/>
        </w:rPr>
        <w:footnoteRef/>
      </w:r>
      <w:r w:rsidRPr="000C4318">
        <w:rPr>
          <w:rFonts w:cstheme="minorHAnsi"/>
          <w:sz w:val="18"/>
          <w:szCs w:val="18"/>
        </w:rPr>
        <w:t xml:space="preserve"> Uradni list RS, št. 152/20, 175/20 – ZIUOPDVE, 82/21 – ZNB-C, 112/21 – ZNUPZ, 167/21 – odl. US in 206/21 – ZDUPŠOP.</w:t>
      </w:r>
    </w:p>
  </w:footnote>
  <w:footnote w:id="10">
    <w:p w14:paraId="15025E4E" w14:textId="77777777" w:rsidR="005A4850" w:rsidRPr="00EF1A9A" w:rsidRDefault="005A4850" w:rsidP="005A4850">
      <w:pPr>
        <w:pStyle w:val="Sprotnaopomba-besedilo"/>
        <w:jc w:val="both"/>
        <w:rPr>
          <w:sz w:val="16"/>
          <w:szCs w:val="16"/>
        </w:rPr>
      </w:pPr>
      <w:r w:rsidRPr="000C4318">
        <w:rPr>
          <w:rStyle w:val="Sprotnaopomba-sklic"/>
          <w:sz w:val="18"/>
          <w:szCs w:val="18"/>
        </w:rPr>
        <w:footnoteRef/>
      </w:r>
      <w:r w:rsidRPr="000C4318">
        <w:rPr>
          <w:sz w:val="18"/>
          <w:szCs w:val="18"/>
        </w:rPr>
        <w:t xml:space="preserve"> Uradni list RS, št. 152/20, 175/20 – ZIUOPDVE, 82/21 – ZNB-C, 112/21 – ZNUPZ, 167/21 – odl. US in 206/21 – ZDUPŠOP</w:t>
      </w:r>
    </w:p>
  </w:footnote>
  <w:footnote w:id="11">
    <w:p w14:paraId="16E89402" w14:textId="77777777" w:rsidR="005A4850" w:rsidRPr="00D07493" w:rsidRDefault="005A4850" w:rsidP="005A4850">
      <w:pPr>
        <w:pStyle w:val="Sprotnaopomba-besedilo"/>
        <w:jc w:val="both"/>
        <w:rPr>
          <w:sz w:val="18"/>
          <w:szCs w:val="18"/>
        </w:rPr>
      </w:pPr>
      <w:r w:rsidRPr="000C4318">
        <w:rPr>
          <w:rStyle w:val="Sprotnaopomba-sklic"/>
          <w:sz w:val="18"/>
          <w:szCs w:val="18"/>
        </w:rPr>
        <w:footnoteRef/>
      </w:r>
      <w:r w:rsidRPr="000C4318">
        <w:rPr>
          <w:sz w:val="18"/>
          <w:szCs w:val="18"/>
        </w:rPr>
        <w:t xml:space="preserve"> Uradni list RS, št. 15/13, 23/15 – popr., 10/17, 46/19 – odl. US, 47/19 in 153/21 – odl. US.</w:t>
      </w:r>
    </w:p>
  </w:footnote>
  <w:footnote w:id="12">
    <w:p w14:paraId="3DC13C9B" w14:textId="77777777" w:rsidR="003E0F59" w:rsidRPr="000C4318" w:rsidRDefault="003E0F59" w:rsidP="003E0F59">
      <w:pPr>
        <w:pStyle w:val="Sprotnaopomba-besedilo"/>
        <w:jc w:val="both"/>
        <w:rPr>
          <w:sz w:val="18"/>
          <w:szCs w:val="18"/>
        </w:rPr>
      </w:pPr>
      <w:r w:rsidRPr="000C4318">
        <w:rPr>
          <w:rStyle w:val="Sprotnaopomba-sklic"/>
          <w:sz w:val="18"/>
          <w:szCs w:val="18"/>
        </w:rPr>
        <w:footnoteRef/>
      </w:r>
      <w:r w:rsidRPr="000C4318">
        <w:rPr>
          <w:sz w:val="18"/>
          <w:szCs w:val="18"/>
        </w:rPr>
        <w:t xml:space="preserve"> Uradni list RS, št. 203/20, 15/21 – ZDUOP, 82/21 – ZNB-C, 112/21 – ZNUPZ, 206/21 – ZDUPŠOP in 141/22 – ZNUNBZ.</w:t>
      </w:r>
    </w:p>
  </w:footnote>
  <w:footnote w:id="13">
    <w:p w14:paraId="393EE1B9" w14:textId="77777777" w:rsidR="003E0F59" w:rsidRPr="004520CB" w:rsidRDefault="003E0F59" w:rsidP="003E0F59">
      <w:pPr>
        <w:pStyle w:val="Sprotnaopomba-besedilo"/>
        <w:jc w:val="both"/>
        <w:rPr>
          <w:sz w:val="16"/>
          <w:szCs w:val="16"/>
        </w:rPr>
      </w:pPr>
      <w:r w:rsidRPr="000C4318">
        <w:rPr>
          <w:rStyle w:val="Sprotnaopomba-sklic"/>
          <w:sz w:val="18"/>
          <w:szCs w:val="18"/>
        </w:rPr>
        <w:footnoteRef/>
      </w:r>
      <w:r w:rsidRPr="000C4318">
        <w:rPr>
          <w:sz w:val="18"/>
          <w:szCs w:val="18"/>
        </w:rPr>
        <w:t xml:space="preserve"> Tako je npr. kaznivo dejanje Neupravičene proizvodnje in prometa s prepovedanimi drogami, nedovoljenimi snovmi in postopki v športu ter predhodnimi sestavinami za izdelavo prepovedanih drog iz 186. člena Kazenskega zakonika.</w:t>
      </w:r>
    </w:p>
  </w:footnote>
  <w:footnote w:id="14">
    <w:p w14:paraId="3C6640C3" w14:textId="77777777" w:rsidR="003E0F59" w:rsidRPr="00D07493" w:rsidRDefault="003E0F59" w:rsidP="003E0F59">
      <w:pPr>
        <w:pStyle w:val="Sprotnaopomba-besedilo"/>
        <w:jc w:val="both"/>
        <w:rPr>
          <w:rFonts w:cstheme="minorHAnsi"/>
          <w:sz w:val="18"/>
          <w:szCs w:val="18"/>
        </w:rPr>
      </w:pPr>
      <w:r w:rsidRPr="000C4318">
        <w:rPr>
          <w:rStyle w:val="Sprotnaopomba-sklic"/>
          <w:sz w:val="18"/>
          <w:szCs w:val="18"/>
        </w:rPr>
        <w:footnoteRef/>
      </w:r>
      <w:r w:rsidRPr="000C4318">
        <w:rPr>
          <w:sz w:val="18"/>
          <w:szCs w:val="18"/>
        </w:rPr>
        <w:t xml:space="preserve"> </w:t>
      </w:r>
      <w:r w:rsidRPr="000C4318">
        <w:rPr>
          <w:rFonts w:cstheme="minorHAnsi"/>
          <w:sz w:val="18"/>
          <w:szCs w:val="18"/>
        </w:rPr>
        <w:t xml:space="preserve">Na podlagi določbe 7. točke prvega odstavka 4. člena ZJZ je organizatorka ali organizator shoda oziroma prireditve </w:t>
      </w:r>
      <w:r w:rsidRPr="000C4318">
        <w:rPr>
          <w:rFonts w:cstheme="minorHAnsi"/>
          <w:color w:val="000000"/>
          <w:sz w:val="18"/>
          <w:szCs w:val="18"/>
          <w:shd w:val="clear" w:color="auto" w:fill="FFFFFF"/>
        </w:rPr>
        <w:t>fizična ali pravna oseba, za račun katere se izvede shod oziroma prireditev, in vsak, ki se javno razglaša za organizatorja ali kot organizator nastopa pred državnim organom.</w:t>
      </w:r>
    </w:p>
  </w:footnote>
  <w:footnote w:id="15">
    <w:p w14:paraId="214FA9DC" w14:textId="77777777" w:rsidR="00851700" w:rsidRPr="00D07493" w:rsidRDefault="00851700" w:rsidP="00851700">
      <w:pPr>
        <w:pStyle w:val="Sprotnaopomba-besedilo"/>
        <w:jc w:val="both"/>
        <w:rPr>
          <w:sz w:val="18"/>
          <w:szCs w:val="18"/>
        </w:rPr>
      </w:pPr>
      <w:r w:rsidRPr="00D07493">
        <w:rPr>
          <w:rStyle w:val="Sprotnaopomba-sklic"/>
          <w:sz w:val="18"/>
          <w:szCs w:val="18"/>
        </w:rPr>
        <w:footnoteRef/>
      </w:r>
      <w:r w:rsidRPr="00D07493">
        <w:rPr>
          <w:sz w:val="18"/>
          <w:szCs w:val="18"/>
        </w:rPr>
        <w:t xml:space="preserve"> </w:t>
      </w:r>
      <w:r w:rsidRPr="00D07493">
        <w:rPr>
          <w:rFonts w:cstheme="minorHAnsi"/>
          <w:bCs/>
          <w:sz w:val="18"/>
          <w:szCs w:val="18"/>
          <w:shd w:val="clear" w:color="auto" w:fill="FFFFFF"/>
        </w:rPr>
        <w:t xml:space="preserve">Uradni list RS, št. </w:t>
      </w:r>
      <w:r w:rsidRPr="004C2978">
        <w:rPr>
          <w:rFonts w:cstheme="minorHAnsi"/>
          <w:bCs/>
          <w:sz w:val="18"/>
          <w:szCs w:val="18"/>
          <w:shd w:val="clear" w:color="auto" w:fill="FFFFFF"/>
        </w:rPr>
        <w:t>70/06</w:t>
      </w:r>
      <w:r w:rsidRPr="00D07493">
        <w:rPr>
          <w:rFonts w:cstheme="minorHAnsi"/>
          <w:sz w:val="18"/>
          <w:szCs w:val="18"/>
        </w:rPr>
        <w:t xml:space="preserve"> </w:t>
      </w:r>
      <w:r w:rsidRPr="00D07493">
        <w:rPr>
          <w:rFonts w:cstheme="minorHAnsi"/>
          <w:bCs/>
          <w:sz w:val="18"/>
          <w:szCs w:val="18"/>
          <w:shd w:val="clear" w:color="auto" w:fill="FFFFFF"/>
        </w:rPr>
        <w:t xml:space="preserve">in </w:t>
      </w:r>
      <w:r w:rsidRPr="004C2978">
        <w:rPr>
          <w:rFonts w:cstheme="minorHAnsi"/>
          <w:bCs/>
          <w:sz w:val="18"/>
          <w:szCs w:val="18"/>
          <w:shd w:val="clear" w:color="auto" w:fill="FFFFFF"/>
        </w:rPr>
        <w:t>139/20</w:t>
      </w:r>
      <w:r w:rsidRPr="00D07493">
        <w:rPr>
          <w:rFonts w:cstheme="minorHAnsi"/>
          <w:sz w:val="18"/>
          <w:szCs w:val="18"/>
        </w:rPr>
        <w:t>.</w:t>
      </w:r>
    </w:p>
  </w:footnote>
  <w:footnote w:id="16">
    <w:p w14:paraId="08342947" w14:textId="77777777" w:rsidR="00851700" w:rsidRPr="00D07493" w:rsidRDefault="00851700" w:rsidP="00851700">
      <w:pPr>
        <w:pStyle w:val="Sprotnaopomba-besedilo"/>
        <w:jc w:val="both"/>
        <w:rPr>
          <w:sz w:val="18"/>
          <w:szCs w:val="18"/>
        </w:rPr>
      </w:pPr>
      <w:r w:rsidRPr="00D07493">
        <w:rPr>
          <w:rStyle w:val="Sprotnaopomba-sklic"/>
          <w:sz w:val="18"/>
          <w:szCs w:val="18"/>
        </w:rPr>
        <w:footnoteRef/>
      </w:r>
      <w:r w:rsidRPr="00D07493">
        <w:rPr>
          <w:sz w:val="18"/>
          <w:szCs w:val="18"/>
        </w:rPr>
        <w:t xml:space="preserve"> Uradni list RS, št. 17/11.</w:t>
      </w:r>
    </w:p>
  </w:footnote>
  <w:footnote w:id="17">
    <w:p w14:paraId="54203FCA" w14:textId="77777777" w:rsidR="00851700" w:rsidRPr="00D07493" w:rsidRDefault="00851700" w:rsidP="00851700">
      <w:pPr>
        <w:pStyle w:val="Sprotnaopomba-besedilo"/>
        <w:jc w:val="both"/>
        <w:rPr>
          <w:sz w:val="18"/>
          <w:szCs w:val="18"/>
        </w:rPr>
      </w:pPr>
      <w:r w:rsidRPr="00D07493">
        <w:rPr>
          <w:rStyle w:val="Sprotnaopomba-sklic"/>
          <w:sz w:val="18"/>
          <w:szCs w:val="18"/>
        </w:rPr>
        <w:footnoteRef/>
      </w:r>
      <w:r w:rsidRPr="00D07493">
        <w:rPr>
          <w:sz w:val="18"/>
          <w:szCs w:val="18"/>
        </w:rPr>
        <w:t xml:space="preserve"> Uradni list RS, št. 156/21 – uradno prečiščeno besedilo in 161/21 – popr.</w:t>
      </w:r>
    </w:p>
  </w:footnote>
  <w:footnote w:id="18">
    <w:p w14:paraId="1184DD1C" w14:textId="2C78D1B6" w:rsidR="006A5F2B" w:rsidRPr="00271E94" w:rsidRDefault="006A5F2B" w:rsidP="00271E94">
      <w:pPr>
        <w:pStyle w:val="Sprotnaopomba-besedilo"/>
        <w:jc w:val="both"/>
        <w:rPr>
          <w:sz w:val="18"/>
          <w:szCs w:val="18"/>
        </w:rPr>
      </w:pPr>
      <w:r w:rsidRPr="00271E94">
        <w:rPr>
          <w:rStyle w:val="Sprotnaopomba-sklic"/>
          <w:sz w:val="18"/>
          <w:szCs w:val="18"/>
        </w:rPr>
        <w:footnoteRef/>
      </w:r>
      <w:r w:rsidRPr="00271E94">
        <w:rPr>
          <w:sz w:val="18"/>
          <w:szCs w:val="18"/>
        </w:rPr>
        <w:t xml:space="preserve"> </w:t>
      </w:r>
      <w:r w:rsidR="00C54FF0" w:rsidRPr="00271E94">
        <w:rPr>
          <w:sz w:val="18"/>
          <w:szCs w:val="18"/>
        </w:rPr>
        <w:t>Uradni list RS, št. 24/06 – uradno prečiščeno besedilo, 105/06 – ZUS-1, 126/07, 65/08, 8/10, 82/13, 175/20 – ZIUOPDVE in 3/22 – ZDeb</w:t>
      </w:r>
    </w:p>
  </w:footnote>
  <w:footnote w:id="19">
    <w:p w14:paraId="7499FD72" w14:textId="3A386127" w:rsidR="00C54FF0" w:rsidRDefault="00C54FF0" w:rsidP="00271E94">
      <w:pPr>
        <w:pStyle w:val="Sprotnaopomba-besedilo"/>
        <w:jc w:val="both"/>
      </w:pPr>
      <w:r w:rsidRPr="00271E94">
        <w:rPr>
          <w:rStyle w:val="Sprotnaopomba-sklic"/>
          <w:sz w:val="18"/>
          <w:szCs w:val="18"/>
        </w:rPr>
        <w:footnoteRef/>
      </w:r>
      <w:r w:rsidRPr="00271E94">
        <w:rPr>
          <w:sz w:val="18"/>
          <w:szCs w:val="18"/>
        </w:rPr>
        <w:t xml:space="preserve"> </w:t>
      </w:r>
      <w:r w:rsidR="00271E94" w:rsidRPr="00271E94">
        <w:rPr>
          <w:sz w:val="18"/>
          <w:szCs w:val="18"/>
        </w:rPr>
        <w:t>Uradni list RS, št. 105/06, 107/09 – odl. US, 62/10, 98/11 – odl. US, 109/12 in 10/17 – ZPP-E</w:t>
      </w:r>
    </w:p>
  </w:footnote>
  <w:footnote w:id="20">
    <w:p w14:paraId="3C85F54B" w14:textId="26F21B36" w:rsidR="002A6EFA" w:rsidRDefault="002A6EFA" w:rsidP="000A176F">
      <w:pPr>
        <w:pStyle w:val="Sprotnaopomba-besedilo"/>
        <w:jc w:val="both"/>
      </w:pPr>
      <w:r w:rsidRPr="000A176F">
        <w:rPr>
          <w:rStyle w:val="Sprotnaopomba-sklic"/>
          <w:sz w:val="18"/>
          <w:szCs w:val="22"/>
        </w:rPr>
        <w:footnoteRef/>
      </w:r>
      <w:r w:rsidRPr="000A176F">
        <w:rPr>
          <w:sz w:val="18"/>
          <w:szCs w:val="22"/>
        </w:rPr>
        <w:t xml:space="preserve"> </w:t>
      </w:r>
      <w:r w:rsidR="000A176F" w:rsidRPr="000A176F">
        <w:rPr>
          <w:sz w:val="18"/>
          <w:szCs w:val="22"/>
        </w:rPr>
        <w:t>Uradni list RS, št. 11/11 – uradno prečiščeno besedilo, 14/13 – popr., 101/13, 55/15 – ZFisP, 96/15 – ZIPRS1617, 13/18 in 195/20 – odl. US</w:t>
      </w:r>
    </w:p>
  </w:footnote>
  <w:footnote w:id="21">
    <w:p w14:paraId="00151D11" w14:textId="77777777" w:rsidR="005F4CC9" w:rsidRPr="00AD10C9" w:rsidRDefault="005F4CC9" w:rsidP="005F4CC9">
      <w:pPr>
        <w:pStyle w:val="Sprotnaopomba-besedilo"/>
        <w:jc w:val="both"/>
        <w:rPr>
          <w:sz w:val="18"/>
          <w:szCs w:val="22"/>
        </w:rPr>
      </w:pPr>
      <w:r w:rsidRPr="00AD10C9">
        <w:rPr>
          <w:rStyle w:val="Sprotnaopomba-sklic"/>
          <w:sz w:val="18"/>
          <w:szCs w:val="22"/>
        </w:rPr>
        <w:footnoteRef/>
      </w:r>
      <w:r w:rsidRPr="00AD10C9">
        <w:rPr>
          <w:sz w:val="18"/>
          <w:szCs w:val="22"/>
        </w:rPr>
        <w:t xml:space="preserve"> Primerljivo je bil tak pristop izveden tudi v uvodni obrazložitvi novele Zakona o popravi krivic (ZPKri-D; EVA: 2005-2011-0027, EPA: 153 - IV) leta 2005, ko tudi ni bilo možno podati običajnega prikaza primerjalnopravne ureditve v predlogu zakona (s prikazom zlasti ureditve v treh državah Evropske unije), s podobno obrazložitvijo. </w:t>
      </w:r>
    </w:p>
  </w:footnote>
  <w:footnote w:id="22">
    <w:p w14:paraId="74C18D6F" w14:textId="65029B37" w:rsidR="005562CF" w:rsidRPr="000732B8" w:rsidRDefault="005562CF" w:rsidP="000732B8">
      <w:pPr>
        <w:pStyle w:val="Sprotnaopomba-besedilo"/>
        <w:jc w:val="both"/>
        <w:rPr>
          <w:sz w:val="18"/>
          <w:szCs w:val="18"/>
        </w:rPr>
      </w:pPr>
      <w:r w:rsidRPr="000732B8">
        <w:rPr>
          <w:rStyle w:val="Sprotnaopomba-sklic"/>
          <w:sz w:val="18"/>
          <w:szCs w:val="18"/>
        </w:rPr>
        <w:footnoteRef/>
      </w:r>
      <w:r w:rsidRPr="000732B8">
        <w:rPr>
          <w:sz w:val="18"/>
          <w:szCs w:val="18"/>
        </w:rPr>
        <w:t xml:space="preserve"> Glejte: https://www.tvmidtvest.dk/tv-2/mogens-jensen-over-en-million-mink-skal-aflives</w:t>
      </w:r>
    </w:p>
  </w:footnote>
  <w:footnote w:id="23">
    <w:p w14:paraId="4508D623" w14:textId="77777777" w:rsidR="005F4CC9" w:rsidRPr="00AD10C9" w:rsidRDefault="005F4CC9" w:rsidP="005F4CC9">
      <w:pPr>
        <w:pStyle w:val="Sprotnaopomba-besedilo"/>
        <w:jc w:val="both"/>
        <w:rPr>
          <w:sz w:val="18"/>
          <w:szCs w:val="22"/>
        </w:rPr>
      </w:pPr>
      <w:r w:rsidRPr="00AD10C9">
        <w:rPr>
          <w:rStyle w:val="Sprotnaopomba-sklic"/>
          <w:sz w:val="18"/>
          <w:szCs w:val="22"/>
        </w:rPr>
        <w:footnoteRef/>
      </w:r>
      <w:r w:rsidRPr="00AD10C9">
        <w:rPr>
          <w:sz w:val="18"/>
          <w:szCs w:val="22"/>
        </w:rPr>
        <w:t xml:space="preserve"> Glejte: </w:t>
      </w:r>
      <w:hyperlink r:id="rId1" w:history="1">
        <w:r w:rsidRPr="00AD10C9">
          <w:rPr>
            <w:rStyle w:val="Hiperpovezava"/>
            <w:sz w:val="18"/>
            <w:szCs w:val="22"/>
          </w:rPr>
          <w:t>https://www.24ur.com/novice/korona/danska-napovedala-odstrel-milijona-zivali-okuzenih-s-koronavirusom.html</w:t>
        </w:r>
      </w:hyperlink>
      <w:r w:rsidRPr="00AD10C9">
        <w:rPr>
          <w:sz w:val="18"/>
          <w:szCs w:val="22"/>
        </w:rPr>
        <w:t xml:space="preserve"> </w:t>
      </w:r>
    </w:p>
  </w:footnote>
  <w:footnote w:id="24">
    <w:p w14:paraId="7F0BE90F" w14:textId="77777777" w:rsidR="005F4CC9" w:rsidRDefault="005F4CC9" w:rsidP="005F4CC9">
      <w:pPr>
        <w:pStyle w:val="Sprotnaopomba-besedilo"/>
        <w:jc w:val="both"/>
      </w:pPr>
      <w:r w:rsidRPr="00AD10C9">
        <w:rPr>
          <w:rStyle w:val="Sprotnaopomba-sklic"/>
          <w:sz w:val="18"/>
          <w:szCs w:val="22"/>
        </w:rPr>
        <w:footnoteRef/>
      </w:r>
      <w:r w:rsidRPr="00AD10C9">
        <w:rPr>
          <w:sz w:val="18"/>
          <w:szCs w:val="22"/>
        </w:rPr>
        <w:t xml:space="preserve"> Glejte: </w:t>
      </w:r>
      <w:hyperlink r:id="rId2" w:history="1">
        <w:r w:rsidRPr="00AD10C9">
          <w:rPr>
            <w:rStyle w:val="Hiperpovezava"/>
            <w:sz w:val="18"/>
            <w:szCs w:val="22"/>
          </w:rPr>
          <w:t>https://www.bbc.com/news/world-europe-62001162</w:t>
        </w:r>
      </w:hyperlink>
      <w:r w:rsidRPr="00AD10C9">
        <w:rPr>
          <w:sz w:val="18"/>
          <w:szCs w:val="22"/>
        </w:rPr>
        <w:t xml:space="preserve"> ter </w:t>
      </w:r>
      <w:hyperlink r:id="rId3" w:history="1">
        <w:r w:rsidRPr="00AD10C9">
          <w:rPr>
            <w:rStyle w:val="Hiperpovezava"/>
            <w:sz w:val="18"/>
            <w:szCs w:val="22"/>
          </w:rPr>
          <w:t>https://www.dw.com/en/danish-pm-faces-calls-to-quit-over-illegal-mink-cull/a-55649557</w:t>
        </w:r>
      </w:hyperlink>
      <w:r w:rsidRPr="00AD10C9">
        <w:rPr>
          <w:sz w:val="18"/>
          <w:szCs w:val="22"/>
        </w:rPr>
        <w:t xml:space="preserve"> </w:t>
      </w:r>
    </w:p>
  </w:footnote>
  <w:footnote w:id="25">
    <w:p w14:paraId="06F8E4F4" w14:textId="77777777" w:rsidR="005F4CC9" w:rsidRPr="00AD10C9" w:rsidRDefault="005F4CC9" w:rsidP="005F4CC9">
      <w:pPr>
        <w:pStyle w:val="Sprotnaopomba-besedilo"/>
        <w:jc w:val="both"/>
        <w:rPr>
          <w:sz w:val="18"/>
          <w:szCs w:val="22"/>
        </w:rPr>
      </w:pPr>
      <w:r w:rsidRPr="00AD10C9">
        <w:rPr>
          <w:rStyle w:val="Sprotnaopomba-sklic"/>
          <w:sz w:val="18"/>
          <w:szCs w:val="22"/>
        </w:rPr>
        <w:footnoteRef/>
      </w:r>
      <w:r w:rsidRPr="00AD10C9">
        <w:rPr>
          <w:sz w:val="18"/>
          <w:szCs w:val="22"/>
        </w:rPr>
        <w:t xml:space="preserve"> Glejte: </w:t>
      </w:r>
      <w:hyperlink r:id="rId4" w:history="1">
        <w:r w:rsidRPr="00AD10C9">
          <w:rPr>
            <w:rStyle w:val="Hiperpovezava"/>
            <w:sz w:val="18"/>
            <w:szCs w:val="22"/>
          </w:rPr>
          <w:t>https://www.delo.si/mnenja/gostujoce-pero/pravne-meje-epidemioloskih-ukrepov/</w:t>
        </w:r>
      </w:hyperlink>
      <w:r w:rsidRPr="00AD10C9">
        <w:rPr>
          <w:sz w:val="18"/>
          <w:szCs w:val="22"/>
        </w:rPr>
        <w:t xml:space="preserve"> </w:t>
      </w:r>
    </w:p>
  </w:footnote>
  <w:footnote w:id="26">
    <w:p w14:paraId="15742BE6" w14:textId="77777777" w:rsidR="005F4CC9" w:rsidRPr="00AD10C9" w:rsidRDefault="005F4CC9" w:rsidP="005F4CC9">
      <w:pPr>
        <w:pStyle w:val="Sprotnaopomba-besedilo"/>
        <w:jc w:val="both"/>
        <w:rPr>
          <w:sz w:val="18"/>
          <w:szCs w:val="22"/>
        </w:rPr>
      </w:pPr>
      <w:r w:rsidRPr="00AD10C9">
        <w:rPr>
          <w:rStyle w:val="Sprotnaopomba-sklic"/>
          <w:sz w:val="18"/>
          <w:szCs w:val="22"/>
        </w:rPr>
        <w:footnoteRef/>
      </w:r>
      <w:r w:rsidRPr="00AD10C9">
        <w:rPr>
          <w:sz w:val="18"/>
          <w:szCs w:val="22"/>
        </w:rPr>
        <w:t xml:space="preserve"> Za predstavitev prava prekrškov v Kraljevini Belgiji glejte: </w:t>
      </w:r>
      <w:r w:rsidRPr="00AD10C9">
        <w:rPr>
          <w:i/>
          <w:iCs/>
          <w:sz w:val="18"/>
          <w:szCs w:val="22"/>
        </w:rPr>
        <w:t>Legitimacy and Trust in Criminal Law, Policy and Justice : Norms, Procedures, Outcomes</w:t>
      </w:r>
      <w:r w:rsidRPr="00AD10C9">
        <w:rPr>
          <w:sz w:val="18"/>
          <w:szCs w:val="22"/>
        </w:rPr>
        <w:t>, (Ed.) Nina Peršak, Ashgate Publishing Company, Burlington, 2014, str. 35-49.</w:t>
      </w:r>
    </w:p>
  </w:footnote>
  <w:footnote w:id="27">
    <w:p w14:paraId="24C4E66E" w14:textId="77777777" w:rsidR="005F4CC9" w:rsidRPr="00AD10C9" w:rsidRDefault="005F4CC9" w:rsidP="005F4CC9">
      <w:pPr>
        <w:pStyle w:val="Sprotnaopomba-besedilo"/>
        <w:jc w:val="both"/>
        <w:rPr>
          <w:sz w:val="18"/>
          <w:szCs w:val="22"/>
        </w:rPr>
      </w:pPr>
      <w:r w:rsidRPr="00AD10C9">
        <w:rPr>
          <w:rStyle w:val="Sprotnaopomba-sklic"/>
          <w:sz w:val="18"/>
          <w:szCs w:val="22"/>
        </w:rPr>
        <w:footnoteRef/>
      </w:r>
      <w:r w:rsidRPr="00AD10C9">
        <w:rPr>
          <w:sz w:val="18"/>
          <w:szCs w:val="22"/>
        </w:rPr>
        <w:t xml:space="preserve"> Sklep Ustavnega sodišča Republike Hrvaške, št. U-I-1372/2020 in drugi, 14. 9. 2020; objava: Narodne novine, št. 105/20.</w:t>
      </w:r>
    </w:p>
  </w:footnote>
  <w:footnote w:id="28">
    <w:p w14:paraId="30C8D591" w14:textId="77777777" w:rsidR="005F4CC9" w:rsidRPr="00AD10C9" w:rsidRDefault="005F4CC9" w:rsidP="005F4CC9">
      <w:pPr>
        <w:pStyle w:val="Sprotnaopomba-besedilo"/>
        <w:jc w:val="both"/>
        <w:rPr>
          <w:sz w:val="18"/>
          <w:szCs w:val="22"/>
        </w:rPr>
      </w:pPr>
      <w:r w:rsidRPr="00AD10C9">
        <w:rPr>
          <w:rStyle w:val="Sprotnaopomba-sklic"/>
          <w:sz w:val="18"/>
          <w:szCs w:val="22"/>
        </w:rPr>
        <w:footnoteRef/>
      </w:r>
      <w:r w:rsidRPr="00AD10C9">
        <w:rPr>
          <w:sz w:val="18"/>
          <w:szCs w:val="22"/>
        </w:rPr>
        <w:t xml:space="preserve"> Odločba Ustavnega sodišča Republike Hrvaške, št. U-II-7149/2021 in drugi, 15. 2. 2022; objava: Narodne novine, št. 25/22.</w:t>
      </w:r>
    </w:p>
  </w:footnote>
  <w:footnote w:id="29">
    <w:p w14:paraId="23B5D9B8" w14:textId="77777777" w:rsidR="005F4CC9" w:rsidRPr="00AD10C9" w:rsidRDefault="005F4CC9" w:rsidP="005F4CC9">
      <w:pPr>
        <w:pStyle w:val="Sprotnaopomba-besedilo"/>
        <w:jc w:val="both"/>
        <w:rPr>
          <w:sz w:val="18"/>
          <w:szCs w:val="22"/>
        </w:rPr>
      </w:pPr>
      <w:r w:rsidRPr="00AD10C9">
        <w:rPr>
          <w:rStyle w:val="Sprotnaopomba-sklic"/>
          <w:sz w:val="18"/>
          <w:szCs w:val="22"/>
        </w:rPr>
        <w:footnoteRef/>
      </w:r>
      <w:r w:rsidRPr="00AD10C9">
        <w:rPr>
          <w:sz w:val="18"/>
          <w:szCs w:val="22"/>
        </w:rPr>
        <w:t xml:space="preserve"> Odluka o uvođenju posebne sigurnosne mjere obveznog testiranja na virus SARS-CoV-2 te posebne sigurnosne mjere obveznog predočenja dokaza o testiranju, cijepljenju ili preboljenju zarazne bolesti COVID-19 radi ulaska u prostore javnopravnih tijela; objava: Narodne novine, št. 121/21 in 10/22.</w:t>
      </w:r>
    </w:p>
  </w:footnote>
  <w:footnote w:id="30">
    <w:p w14:paraId="126E2A9C" w14:textId="77777777" w:rsidR="005F4CC9" w:rsidRPr="00AD10C9" w:rsidRDefault="005F4CC9" w:rsidP="005F4CC9">
      <w:pPr>
        <w:pStyle w:val="Sprotnaopomba-besedilo"/>
        <w:jc w:val="both"/>
        <w:rPr>
          <w:sz w:val="18"/>
          <w:szCs w:val="22"/>
        </w:rPr>
      </w:pPr>
      <w:r w:rsidRPr="00AD10C9">
        <w:rPr>
          <w:rStyle w:val="Sprotnaopomba-sklic"/>
          <w:sz w:val="18"/>
          <w:szCs w:val="22"/>
        </w:rPr>
        <w:footnoteRef/>
      </w:r>
      <w:r w:rsidRPr="00AD10C9">
        <w:rPr>
          <w:sz w:val="18"/>
          <w:szCs w:val="22"/>
        </w:rPr>
        <w:t xml:space="preserve"> Trinajst dni (dne 28. 2. 2022) po sprejetju te odločbe Ustavnega sodišča Republike Hrvaške je Štab civilne zaščite razveljavil navedeni Odlok (objava: Narodne novine, št. 24/22), torej še pred samo objavo Odločbe Ustavnega sodišča v Narodnih novinah, št. 25/22, z dne 2. 3. 2022. </w:t>
      </w:r>
    </w:p>
  </w:footnote>
  <w:footnote w:id="31">
    <w:p w14:paraId="27655015" w14:textId="77777777" w:rsidR="005F4CC9" w:rsidRDefault="005F4CC9" w:rsidP="005F4CC9">
      <w:pPr>
        <w:pStyle w:val="Sprotnaopomba-besedilo"/>
        <w:jc w:val="both"/>
      </w:pPr>
      <w:r w:rsidRPr="00AD10C9">
        <w:rPr>
          <w:rStyle w:val="Sprotnaopomba-sklic"/>
          <w:sz w:val="18"/>
          <w:szCs w:val="22"/>
        </w:rPr>
        <w:footnoteRef/>
      </w:r>
      <w:r w:rsidRPr="00AD10C9">
        <w:rPr>
          <w:sz w:val="18"/>
          <w:szCs w:val="22"/>
        </w:rPr>
        <w:t xml:space="preserve"> Odločba Ustavnega sodišča Republike Hrvaške, št. U-II-2379/2020, 14. 9. 2020; objava: Narodne novine, št. 105/20.</w:t>
      </w:r>
    </w:p>
  </w:footnote>
  <w:footnote w:id="32">
    <w:p w14:paraId="74BDEBF3" w14:textId="77777777" w:rsidR="005F4CC9" w:rsidRPr="00C1226B" w:rsidRDefault="005F4CC9" w:rsidP="005F4CC9">
      <w:pPr>
        <w:pStyle w:val="Sprotnaopomba-besedilo"/>
        <w:rPr>
          <w:sz w:val="18"/>
          <w:szCs w:val="22"/>
        </w:rPr>
      </w:pPr>
      <w:r w:rsidRPr="00C1226B">
        <w:rPr>
          <w:rStyle w:val="Sprotnaopomba-sklic"/>
          <w:sz w:val="18"/>
          <w:szCs w:val="22"/>
        </w:rPr>
        <w:footnoteRef/>
      </w:r>
      <w:r w:rsidRPr="00C1226B">
        <w:rPr>
          <w:sz w:val="18"/>
          <w:szCs w:val="22"/>
        </w:rPr>
        <w:t xml:space="preserve"> Odločba Velikega senata Ustavnega sodišča Bosne in Hercegovine, št. AP-3683/20, 22. 12. 2020.  </w:t>
      </w:r>
    </w:p>
  </w:footnote>
  <w:footnote w:id="33">
    <w:p w14:paraId="3511BD91" w14:textId="77777777" w:rsidR="005F4CC9" w:rsidRPr="00C1226B" w:rsidRDefault="005F4CC9" w:rsidP="0058082C">
      <w:pPr>
        <w:pStyle w:val="Sprotnaopomba-besedilo"/>
        <w:rPr>
          <w:sz w:val="18"/>
          <w:szCs w:val="22"/>
        </w:rPr>
      </w:pPr>
      <w:r w:rsidRPr="00C1226B">
        <w:rPr>
          <w:rStyle w:val="Sprotnaopomba-sklic"/>
          <w:sz w:val="18"/>
          <w:szCs w:val="22"/>
        </w:rPr>
        <w:footnoteRef/>
      </w:r>
      <w:r w:rsidRPr="00C1226B">
        <w:rPr>
          <w:sz w:val="18"/>
          <w:szCs w:val="22"/>
        </w:rPr>
        <w:t xml:space="preserve"> Glejte: </w:t>
      </w:r>
      <w:hyperlink r:id="rId5" w:history="1">
        <w:r w:rsidRPr="00C1226B">
          <w:rPr>
            <w:rStyle w:val="Hiperpovezava"/>
            <w:sz w:val="18"/>
            <w:szCs w:val="22"/>
          </w:rPr>
          <w:t>https://www.ustavnisud.ba/uploads/odluke/_bs/AP-3683-20-1262390.pdf</w:t>
        </w:r>
      </w:hyperlink>
    </w:p>
  </w:footnote>
  <w:footnote w:id="34">
    <w:p w14:paraId="04A239EC" w14:textId="77777777" w:rsidR="005F4CC9" w:rsidRPr="00C1226B" w:rsidRDefault="005F4CC9" w:rsidP="0058082C">
      <w:pPr>
        <w:pStyle w:val="Sprotnaopomba-besedilo"/>
        <w:rPr>
          <w:sz w:val="18"/>
          <w:szCs w:val="22"/>
        </w:rPr>
      </w:pPr>
      <w:r w:rsidRPr="00C1226B">
        <w:rPr>
          <w:rStyle w:val="Sprotnaopomba-sklic"/>
          <w:sz w:val="18"/>
          <w:szCs w:val="22"/>
        </w:rPr>
        <w:footnoteRef/>
      </w:r>
      <w:r w:rsidRPr="00C1226B">
        <w:rPr>
          <w:sz w:val="18"/>
          <w:szCs w:val="22"/>
        </w:rPr>
        <w:t xml:space="preserve"> Glejte: </w:t>
      </w:r>
      <w:hyperlink r:id="rId6" w:history="1">
        <w:r w:rsidRPr="00C1226B">
          <w:rPr>
            <w:rStyle w:val="Hiperpovezava"/>
            <w:sz w:val="18"/>
            <w:szCs w:val="22"/>
          </w:rPr>
          <w:t>https://www.bbc.com/news/world-australia-63798388</w:t>
        </w:r>
      </w:hyperlink>
      <w:r w:rsidRPr="00C1226B">
        <w:rPr>
          <w:sz w:val="18"/>
          <w:szCs w:val="22"/>
        </w:rPr>
        <w:t xml:space="preserve"> </w:t>
      </w:r>
    </w:p>
  </w:footnote>
  <w:footnote w:id="35">
    <w:p w14:paraId="5E94C8D5" w14:textId="77777777" w:rsidR="005F4CC9" w:rsidRPr="00C1226B" w:rsidRDefault="005F4CC9" w:rsidP="0058082C">
      <w:pPr>
        <w:pStyle w:val="Sprotnaopomba-besedilo"/>
        <w:rPr>
          <w:sz w:val="18"/>
          <w:szCs w:val="22"/>
        </w:rPr>
      </w:pPr>
      <w:r w:rsidRPr="00C1226B">
        <w:rPr>
          <w:rStyle w:val="Sprotnaopomba-sklic"/>
          <w:sz w:val="18"/>
          <w:szCs w:val="22"/>
        </w:rPr>
        <w:footnoteRef/>
      </w:r>
      <w:r w:rsidRPr="00C1226B">
        <w:rPr>
          <w:sz w:val="18"/>
          <w:szCs w:val="22"/>
        </w:rPr>
        <w:t xml:space="preserve"> Glejte: </w:t>
      </w:r>
      <w:hyperlink r:id="rId7" w:history="1">
        <w:r w:rsidRPr="00C1226B">
          <w:rPr>
            <w:rStyle w:val="Hiperpovezava"/>
            <w:sz w:val="18"/>
            <w:szCs w:val="22"/>
          </w:rPr>
          <w:t>https://www.nsw.gov.au/customer-service/media-releases/statement-by-revenue-nsw</w:t>
        </w:r>
      </w:hyperlink>
      <w:r w:rsidRPr="00C1226B">
        <w:rPr>
          <w:sz w:val="18"/>
          <w:szCs w:val="22"/>
        </w:rPr>
        <w:t xml:space="preserve"> </w:t>
      </w:r>
    </w:p>
  </w:footnote>
  <w:footnote w:id="36">
    <w:p w14:paraId="0CE972C4" w14:textId="5F960E1F" w:rsidR="005F4CC9" w:rsidRDefault="005F4CC9" w:rsidP="0058082C">
      <w:pPr>
        <w:pStyle w:val="Sprotnaopomba-besedilo"/>
      </w:pPr>
      <w:r w:rsidRPr="00C1226B">
        <w:rPr>
          <w:rStyle w:val="Sprotnaopomba-sklic"/>
          <w:sz w:val="18"/>
          <w:szCs w:val="22"/>
        </w:rPr>
        <w:footnoteRef/>
      </w:r>
      <w:r w:rsidR="0058082C">
        <w:rPr>
          <w:sz w:val="18"/>
          <w:szCs w:val="22"/>
        </w:rPr>
        <w:t xml:space="preserve"> </w:t>
      </w:r>
      <w:r w:rsidRPr="00C1226B">
        <w:rPr>
          <w:sz w:val="18"/>
          <w:szCs w:val="22"/>
        </w:rPr>
        <w:t xml:space="preserve">Glejte: </w:t>
      </w:r>
      <w:hyperlink r:id="rId8" w:history="1">
        <w:r w:rsidRPr="00C1226B">
          <w:rPr>
            <w:rStyle w:val="Hiperpovezava"/>
            <w:sz w:val="18"/>
            <w:szCs w:val="22"/>
          </w:rPr>
          <w:t>https://www.smh.com.au/national/nsw/covid-19-fine-withdrawn-in-test-case-that-could-see-thousands-more-torn-up-20220716-p5b22w.html</w:t>
        </w:r>
      </w:hyperlink>
      <w:r w:rsidRPr="00C1226B">
        <w:rPr>
          <w:sz w:val="18"/>
          <w:szCs w:val="22"/>
        </w:rPr>
        <w:t xml:space="preserve"> </w:t>
      </w:r>
    </w:p>
  </w:footnote>
  <w:footnote w:id="37">
    <w:p w14:paraId="63B0854B" w14:textId="77777777" w:rsidR="007C0BF6" w:rsidRPr="00D07493" w:rsidRDefault="007C0BF6" w:rsidP="00475FD9">
      <w:pPr>
        <w:pStyle w:val="Sprotnaopomba-besedilo"/>
        <w:jc w:val="both"/>
        <w:rPr>
          <w:sz w:val="18"/>
          <w:szCs w:val="18"/>
        </w:rPr>
      </w:pPr>
      <w:r w:rsidRPr="00D07493">
        <w:rPr>
          <w:rStyle w:val="Sprotnaopomba-sklic"/>
          <w:sz w:val="18"/>
          <w:szCs w:val="18"/>
        </w:rPr>
        <w:footnoteRef/>
      </w:r>
      <w:r w:rsidRPr="00D07493">
        <w:rPr>
          <w:sz w:val="18"/>
          <w:szCs w:val="18"/>
        </w:rPr>
        <w:t xml:space="preserve"> Uradni list RS, št. 19/20.</w:t>
      </w:r>
    </w:p>
  </w:footnote>
  <w:footnote w:id="38">
    <w:p w14:paraId="05F66BE9" w14:textId="77777777" w:rsidR="007C0BF6" w:rsidRPr="00D07493" w:rsidRDefault="007C0BF6" w:rsidP="00475FD9">
      <w:pPr>
        <w:pStyle w:val="Sprotnaopomba-besedilo"/>
        <w:jc w:val="both"/>
        <w:rPr>
          <w:sz w:val="18"/>
          <w:szCs w:val="18"/>
        </w:rPr>
      </w:pPr>
      <w:r w:rsidRPr="00D07493">
        <w:rPr>
          <w:rStyle w:val="Sprotnaopomba-sklic"/>
          <w:sz w:val="18"/>
          <w:szCs w:val="18"/>
        </w:rPr>
        <w:footnoteRef/>
      </w:r>
      <w:r w:rsidRPr="00D07493">
        <w:rPr>
          <w:sz w:val="18"/>
          <w:szCs w:val="18"/>
        </w:rPr>
        <w:t xml:space="preserve"> Uradni list RS, št. 68/20.</w:t>
      </w:r>
    </w:p>
  </w:footnote>
  <w:footnote w:id="39">
    <w:p w14:paraId="59967F11" w14:textId="77777777" w:rsidR="007C0BF6" w:rsidRPr="00D07493" w:rsidRDefault="007C0BF6" w:rsidP="00475FD9">
      <w:pPr>
        <w:pStyle w:val="Sprotnaopomba-besedilo"/>
        <w:jc w:val="both"/>
        <w:rPr>
          <w:sz w:val="18"/>
          <w:szCs w:val="18"/>
        </w:rPr>
      </w:pPr>
      <w:r w:rsidRPr="00D07493">
        <w:rPr>
          <w:rStyle w:val="Sprotnaopomba-sklic"/>
          <w:sz w:val="18"/>
          <w:szCs w:val="18"/>
        </w:rPr>
        <w:footnoteRef/>
      </w:r>
      <w:r w:rsidRPr="00D07493">
        <w:rPr>
          <w:sz w:val="18"/>
          <w:szCs w:val="18"/>
        </w:rPr>
        <w:t xml:space="preserve"> Uradni list RS, št. 75/22.</w:t>
      </w:r>
    </w:p>
  </w:footnote>
  <w:footnote w:id="40">
    <w:p w14:paraId="7D959C91" w14:textId="77777777" w:rsidR="007C0BF6" w:rsidRPr="007C0BF6" w:rsidRDefault="007C0BF6" w:rsidP="007C0BF6">
      <w:pPr>
        <w:pStyle w:val="Sprotnaopomba-besedilo"/>
        <w:jc w:val="both"/>
        <w:rPr>
          <w:sz w:val="18"/>
          <w:szCs w:val="18"/>
        </w:rPr>
      </w:pPr>
      <w:r w:rsidRPr="007C0BF6">
        <w:rPr>
          <w:rStyle w:val="Sprotnaopomba-sklic"/>
          <w:sz w:val="18"/>
          <w:szCs w:val="18"/>
        </w:rPr>
        <w:footnoteRef/>
      </w:r>
      <w:r w:rsidRPr="007C0BF6">
        <w:rPr>
          <w:sz w:val="18"/>
          <w:szCs w:val="18"/>
        </w:rPr>
        <w:t xml:space="preserve"> Uradni list RS, št. 29/11 – uradno prečiščeno besedilo, 21/13, 111/13, 74/14 – odl. US, 92/14 – odl. US, 32/16, 15/17 – odl. US, 73/19 – odl. US, 175/20 – ZIUOPDVE in 5/21 – odl. US.</w:t>
      </w:r>
    </w:p>
  </w:footnote>
  <w:footnote w:id="41">
    <w:p w14:paraId="1840AD8C" w14:textId="77777777" w:rsidR="007C0BF6" w:rsidRPr="007C0BF6" w:rsidRDefault="007C0BF6" w:rsidP="007C0BF6">
      <w:pPr>
        <w:pStyle w:val="Sprotnaopomba-besedilo"/>
        <w:jc w:val="both"/>
        <w:rPr>
          <w:sz w:val="18"/>
          <w:szCs w:val="18"/>
        </w:rPr>
      </w:pPr>
      <w:r w:rsidRPr="007C0BF6">
        <w:rPr>
          <w:rStyle w:val="Sprotnaopomba-sklic"/>
          <w:sz w:val="18"/>
          <w:szCs w:val="18"/>
        </w:rPr>
        <w:footnoteRef/>
      </w:r>
      <w:r w:rsidRPr="007C0BF6">
        <w:rPr>
          <w:sz w:val="18"/>
          <w:szCs w:val="18"/>
        </w:rPr>
        <w:t xml:space="preserve"> Uradni list RS, št. 33/91-I, 42/97, 66/00, 24/03, 69/04, 68/06, 47/13, 75/16 in 92/21.</w:t>
      </w:r>
    </w:p>
  </w:footnote>
  <w:footnote w:id="42">
    <w:p w14:paraId="044EA409" w14:textId="77777777" w:rsidR="007C0BF6" w:rsidRDefault="007C0BF6" w:rsidP="00AD39D1">
      <w:pPr>
        <w:pStyle w:val="Sprotnaopomba-besedilo"/>
        <w:jc w:val="both"/>
      </w:pPr>
      <w:r w:rsidRPr="007C0BF6">
        <w:rPr>
          <w:rStyle w:val="Sprotnaopomba-sklic"/>
          <w:sz w:val="18"/>
          <w:szCs w:val="18"/>
        </w:rPr>
        <w:footnoteRef/>
      </w:r>
      <w:r w:rsidRPr="007C0BF6">
        <w:rPr>
          <w:sz w:val="18"/>
          <w:szCs w:val="18"/>
        </w:rPr>
        <w:t xml:space="preserve"> Uradni list RS, št. 175/20.</w:t>
      </w:r>
    </w:p>
  </w:footnote>
  <w:footnote w:id="43">
    <w:p w14:paraId="57F7AE62" w14:textId="77777777" w:rsidR="007C0BF6" w:rsidRPr="007C0BF6" w:rsidRDefault="007C0BF6" w:rsidP="00AD39D1">
      <w:pPr>
        <w:pStyle w:val="Sprotnaopomba-besedilo"/>
        <w:jc w:val="both"/>
        <w:rPr>
          <w:sz w:val="18"/>
          <w:szCs w:val="18"/>
        </w:rPr>
      </w:pPr>
      <w:r w:rsidRPr="007C0BF6">
        <w:rPr>
          <w:rStyle w:val="Sprotnaopomba-sklic"/>
          <w:sz w:val="18"/>
          <w:szCs w:val="18"/>
        </w:rPr>
        <w:footnoteRef/>
      </w:r>
      <w:r w:rsidRPr="007C0BF6">
        <w:rPr>
          <w:sz w:val="18"/>
          <w:szCs w:val="18"/>
        </w:rPr>
        <w:t xml:space="preserve"> Meje sankcioniranja prekrškov določa 2. člen ZP-1, ki v prvem odstavku določa: »Nikomur ne sme biti izrečena sankcija za prekršek, če dejanje ni bilo z zakonom, uredbo ali odlokom samoupravne lokalne skupnosti določeno kot prekršek, preden je bilo storjeno, in če za tako dejanje ni bila predpisana sankcija za prekršek.«.</w:t>
      </w:r>
    </w:p>
  </w:footnote>
  <w:footnote w:id="44">
    <w:p w14:paraId="53E9B985" w14:textId="77777777" w:rsidR="007C0BF6" w:rsidRPr="00D07493" w:rsidRDefault="007C0BF6" w:rsidP="00AD39D1">
      <w:pPr>
        <w:pStyle w:val="Sprotnaopomba-besedilo"/>
        <w:jc w:val="both"/>
        <w:rPr>
          <w:rFonts w:cstheme="minorHAnsi"/>
          <w:sz w:val="18"/>
          <w:szCs w:val="18"/>
        </w:rPr>
      </w:pPr>
      <w:r w:rsidRPr="007C0BF6">
        <w:rPr>
          <w:rStyle w:val="Sprotnaopomba-sklic"/>
          <w:sz w:val="18"/>
          <w:szCs w:val="18"/>
        </w:rPr>
        <w:footnoteRef/>
      </w:r>
      <w:r w:rsidRPr="007C0BF6">
        <w:rPr>
          <w:sz w:val="18"/>
          <w:szCs w:val="18"/>
        </w:rPr>
        <w:t xml:space="preserve"> </w:t>
      </w:r>
      <w:r w:rsidRPr="007C0BF6">
        <w:rPr>
          <w:rFonts w:cstheme="minorHAnsi"/>
          <w:sz w:val="18"/>
          <w:szCs w:val="18"/>
        </w:rPr>
        <w:t xml:space="preserve">Na podlagi določbe 7. točke prvega odstavka 4. člena ZJZ je organizatorka ali organizator shoda oziroma prireditve </w:t>
      </w:r>
      <w:r w:rsidRPr="007C0BF6">
        <w:rPr>
          <w:rFonts w:cstheme="minorHAnsi"/>
          <w:color w:val="000000"/>
          <w:sz w:val="18"/>
          <w:szCs w:val="18"/>
          <w:shd w:val="clear" w:color="auto" w:fill="FFFFFF"/>
        </w:rPr>
        <w:t>fizična ali pravna oseba, za račun katere se izvede shod oziroma prireditev, in vsak, ki se javno razglaša za organizatorja ali kot organizator nastopa pred državnim organom.</w:t>
      </w:r>
    </w:p>
  </w:footnote>
  <w:footnote w:id="45">
    <w:p w14:paraId="0527E30B" w14:textId="67748927" w:rsidR="00331FA3" w:rsidRDefault="00331FA3" w:rsidP="00AD39D1">
      <w:pPr>
        <w:pStyle w:val="Sprotnaopomba-besedilo"/>
        <w:jc w:val="both"/>
      </w:pPr>
      <w:r w:rsidRPr="00331FA3">
        <w:rPr>
          <w:rStyle w:val="Sprotnaopomba-sklic"/>
          <w:sz w:val="18"/>
          <w:szCs w:val="22"/>
        </w:rPr>
        <w:footnoteRef/>
      </w:r>
      <w:r w:rsidRPr="00331FA3">
        <w:rPr>
          <w:sz w:val="18"/>
          <w:szCs w:val="22"/>
        </w:rPr>
        <w:t xml:space="preserve"> </w:t>
      </w:r>
      <w:r w:rsidR="00BE4A17">
        <w:rPr>
          <w:sz w:val="18"/>
          <w:szCs w:val="22"/>
        </w:rPr>
        <w:t>Razlaga znaka prekrška »organizator« je</w:t>
      </w:r>
      <w:r w:rsidR="00AD39D1">
        <w:rPr>
          <w:sz w:val="18"/>
          <w:szCs w:val="22"/>
        </w:rPr>
        <w:t xml:space="preserve"> pomemben dejavni</w:t>
      </w:r>
      <w:r w:rsidR="007A50F5">
        <w:rPr>
          <w:sz w:val="18"/>
          <w:szCs w:val="22"/>
        </w:rPr>
        <w:t>k</w:t>
      </w:r>
      <w:r w:rsidR="00AD39D1">
        <w:rPr>
          <w:sz w:val="18"/>
          <w:szCs w:val="22"/>
        </w:rPr>
        <w:t xml:space="preserve"> za pravilno (zakonito) kaznovanje storilcev prekrškov</w:t>
      </w:r>
      <w:r w:rsidR="007A50F5">
        <w:rPr>
          <w:sz w:val="18"/>
          <w:szCs w:val="22"/>
        </w:rPr>
        <w:t>, saj vsakogar ni mogoče kaznovati kot organizatorja shoda (glej</w:t>
      </w:r>
      <w:r w:rsidR="0016521E">
        <w:rPr>
          <w:sz w:val="18"/>
          <w:szCs w:val="22"/>
        </w:rPr>
        <w:t xml:space="preserve"> npr. sodbo Vrhovnega sodišča Republike Slovenije, </w:t>
      </w:r>
      <w:r w:rsidR="000B22B1">
        <w:rPr>
          <w:sz w:val="18"/>
          <w:szCs w:val="22"/>
        </w:rPr>
        <w:t xml:space="preserve">opr. </w:t>
      </w:r>
      <w:r w:rsidR="0016521E">
        <w:rPr>
          <w:sz w:val="18"/>
          <w:szCs w:val="22"/>
        </w:rPr>
        <w:t xml:space="preserve">št. </w:t>
      </w:r>
      <w:r w:rsidR="0016521E" w:rsidRPr="0016521E">
        <w:rPr>
          <w:sz w:val="18"/>
          <w:szCs w:val="22"/>
        </w:rPr>
        <w:t>IV Ips 57/2022</w:t>
      </w:r>
      <w:r w:rsidR="0016521E">
        <w:rPr>
          <w:sz w:val="18"/>
          <w:szCs w:val="22"/>
        </w:rPr>
        <w:t xml:space="preserve"> z dne </w:t>
      </w:r>
      <w:r w:rsidR="00E90C8D">
        <w:rPr>
          <w:sz w:val="18"/>
          <w:szCs w:val="22"/>
        </w:rPr>
        <w:t>9. 2. 2023).</w:t>
      </w:r>
      <w:r w:rsidR="00976F3C">
        <w:rPr>
          <w:sz w:val="18"/>
          <w:szCs w:val="22"/>
        </w:rPr>
        <w:t xml:space="preserve"> Gle</w:t>
      </w:r>
      <w:r w:rsidR="000B22B1">
        <w:rPr>
          <w:sz w:val="18"/>
          <w:szCs w:val="22"/>
        </w:rPr>
        <w:t xml:space="preserve">de pomena svobode javnega zbiranja in v okviru njega instituta »walkabout« glej </w:t>
      </w:r>
      <w:r w:rsidR="00976F3C">
        <w:rPr>
          <w:sz w:val="18"/>
          <w:szCs w:val="22"/>
        </w:rPr>
        <w:t xml:space="preserve"> tud</w:t>
      </w:r>
      <w:r w:rsidR="000B22B1">
        <w:rPr>
          <w:sz w:val="18"/>
          <w:szCs w:val="22"/>
        </w:rPr>
        <w:t xml:space="preserve">i: </w:t>
      </w:r>
      <w:r w:rsidR="000B22B1" w:rsidRPr="000B22B1">
        <w:rPr>
          <w:sz w:val="18"/>
          <w:szCs w:val="22"/>
        </w:rPr>
        <w:t xml:space="preserve">Sodba </w:t>
      </w:r>
      <w:r w:rsidR="000B22B1">
        <w:rPr>
          <w:sz w:val="18"/>
          <w:szCs w:val="22"/>
        </w:rPr>
        <w:t>V</w:t>
      </w:r>
      <w:r w:rsidR="000B22B1" w:rsidRPr="000B22B1">
        <w:rPr>
          <w:sz w:val="18"/>
          <w:szCs w:val="22"/>
        </w:rPr>
        <w:t xml:space="preserve">elikega senata ESČP v </w:t>
      </w:r>
      <w:r w:rsidR="000B22B1">
        <w:rPr>
          <w:sz w:val="18"/>
          <w:szCs w:val="22"/>
        </w:rPr>
        <w:t xml:space="preserve">primeru </w:t>
      </w:r>
      <w:r w:rsidR="000B22B1" w:rsidRPr="00000696">
        <w:rPr>
          <w:i/>
          <w:iCs/>
          <w:sz w:val="18"/>
          <w:szCs w:val="22"/>
        </w:rPr>
        <w:t>Navalnyy proti Rusiji</w:t>
      </w:r>
      <w:r w:rsidR="000B22B1">
        <w:rPr>
          <w:sz w:val="18"/>
          <w:szCs w:val="22"/>
        </w:rPr>
        <w:t xml:space="preserve">, </w:t>
      </w:r>
      <w:r w:rsidR="00681CE5">
        <w:rPr>
          <w:sz w:val="18"/>
          <w:szCs w:val="22"/>
        </w:rPr>
        <w:t>št. 29580/12 z dne 15. 11. 2018</w:t>
      </w:r>
      <w:r w:rsidR="00ED432B">
        <w:rPr>
          <w:sz w:val="18"/>
          <w:szCs w:val="22"/>
        </w:rPr>
        <w:t xml:space="preserve">, </w:t>
      </w:r>
      <w:r w:rsidR="000B22B1">
        <w:rPr>
          <w:sz w:val="18"/>
          <w:szCs w:val="22"/>
        </w:rPr>
        <w:t xml:space="preserve">zlasti razdelek št. </w:t>
      </w:r>
      <w:r w:rsidR="000B22B1" w:rsidRPr="000B22B1">
        <w:rPr>
          <w:sz w:val="18"/>
          <w:szCs w:val="22"/>
        </w:rPr>
        <w:t>108</w:t>
      </w:r>
      <w:r w:rsidR="000B22B1">
        <w:rPr>
          <w:sz w:val="18"/>
          <w:szCs w:val="22"/>
        </w:rPr>
        <w:t xml:space="preserve"> sodbe</w:t>
      </w:r>
      <w:r w:rsidR="000B22B1" w:rsidRPr="000B22B1">
        <w:rPr>
          <w:sz w:val="18"/>
          <w:szCs w:val="22"/>
        </w:rPr>
        <w:t>.</w:t>
      </w:r>
      <w:r w:rsidR="00976F3C">
        <w:rPr>
          <w:sz w:val="18"/>
          <w:szCs w:val="22"/>
        </w:rPr>
        <w:t xml:space="preserve"> </w:t>
      </w:r>
    </w:p>
  </w:footnote>
  <w:footnote w:id="46">
    <w:p w14:paraId="06F3438E" w14:textId="4D60E03A" w:rsidR="005848EA" w:rsidRPr="005848EA" w:rsidRDefault="005848EA">
      <w:pPr>
        <w:pStyle w:val="Sprotnaopomba-besedilo"/>
        <w:rPr>
          <w:sz w:val="18"/>
          <w:szCs w:val="18"/>
        </w:rPr>
      </w:pPr>
      <w:r w:rsidRPr="005848EA">
        <w:rPr>
          <w:rStyle w:val="Sprotnaopomba-sklic"/>
          <w:sz w:val="18"/>
          <w:szCs w:val="18"/>
        </w:rPr>
        <w:footnoteRef/>
      </w:r>
      <w:r w:rsidRPr="005848EA">
        <w:rPr>
          <w:sz w:val="18"/>
          <w:szCs w:val="18"/>
        </w:rPr>
        <w:t xml:space="preserve"> </w:t>
      </w:r>
      <w:r w:rsidRPr="005848EA">
        <w:rPr>
          <w:rFonts w:cs="Arial"/>
          <w:sz w:val="18"/>
          <w:szCs w:val="18"/>
          <w:shd w:val="clear" w:color="auto" w:fill="FFFFFF"/>
        </w:rPr>
        <w:t>Uradni list RS, št. 25/14, 39/22 in 14/23</w:t>
      </w:r>
      <w:r>
        <w:rPr>
          <w:rFonts w:cs="Arial"/>
          <w:sz w:val="18"/>
          <w:szCs w:val="18"/>
          <w:shd w:val="clear" w:color="auto" w:fill="FFFFFF"/>
        </w:rPr>
        <w:t>.</w:t>
      </w:r>
    </w:p>
  </w:footnote>
  <w:footnote w:id="47">
    <w:p w14:paraId="3B62E8D5" w14:textId="235C68ED" w:rsidR="00B7658B" w:rsidRDefault="00B7658B" w:rsidP="00714CC6">
      <w:pPr>
        <w:pStyle w:val="Sprotnaopomba-besedilo"/>
        <w:jc w:val="both"/>
      </w:pPr>
      <w:r w:rsidRPr="00714CC6">
        <w:rPr>
          <w:rStyle w:val="Sprotnaopomba-sklic"/>
          <w:sz w:val="16"/>
          <w:szCs w:val="20"/>
        </w:rPr>
        <w:footnoteRef/>
      </w:r>
      <w:r w:rsidRPr="00714CC6">
        <w:rPr>
          <w:sz w:val="16"/>
          <w:szCs w:val="20"/>
        </w:rPr>
        <w:t xml:space="preserve"> </w:t>
      </w:r>
      <w:r w:rsidR="00D324C9" w:rsidRPr="00714CC6">
        <w:rPr>
          <w:sz w:val="16"/>
          <w:szCs w:val="20"/>
        </w:rPr>
        <w:t>Uradni list RS, št. 29/11 – uradno prečiščeno besedilo, 21/13, 111/13, 74/14 – odl. US, 92/14 – odl. US, 32/16, 15/17 – odl. US, 73/19 – odl. US, 175/20 – ZIUOPDVE in 5/21 – odl. US</w:t>
      </w:r>
    </w:p>
  </w:footnote>
  <w:footnote w:id="48">
    <w:p w14:paraId="0186E10D" w14:textId="77777777" w:rsidR="00D23907" w:rsidRDefault="00D23907" w:rsidP="00C877B3">
      <w:pPr>
        <w:pStyle w:val="Sprotnaopomba-besedilo"/>
        <w:jc w:val="both"/>
      </w:pPr>
      <w:r w:rsidRPr="00D22FE3">
        <w:rPr>
          <w:rStyle w:val="Sprotnaopomba-sklic"/>
          <w:sz w:val="18"/>
          <w:szCs w:val="18"/>
        </w:rPr>
        <w:footnoteRef/>
      </w:r>
      <w:r w:rsidRPr="00D22FE3">
        <w:rPr>
          <w:sz w:val="18"/>
          <w:szCs w:val="18"/>
        </w:rPr>
        <w:t xml:space="preserve"> Uradni list RS, št. 141/06, 46/07, 102/07, 28/09, 101/11, 24/12, 32/12 – ZDavP-2E, 19/13, 45/14, 97/14, 39/15, 40/16, 85/16, 30/17, 37/18, 43/19, 80/19, 106/20, 200/20, 135/21, 43/22 in 166/22</w:t>
      </w:r>
      <w:r>
        <w:rPr>
          <w:sz w:val="18"/>
          <w:szCs w:val="18"/>
        </w:rPr>
        <w:t>.</w:t>
      </w:r>
    </w:p>
  </w:footnote>
  <w:footnote w:id="49">
    <w:p w14:paraId="18277B55" w14:textId="66FD041F" w:rsidR="008B3282" w:rsidRDefault="008B3282" w:rsidP="008B3282">
      <w:pPr>
        <w:pStyle w:val="Sprotnaopomba-besedilo"/>
      </w:pPr>
      <w:r w:rsidRPr="00CB6477">
        <w:rPr>
          <w:rStyle w:val="Sprotnaopomba-sklic"/>
          <w:sz w:val="18"/>
          <w:szCs w:val="18"/>
        </w:rPr>
        <w:footnoteRef/>
      </w:r>
      <w:r w:rsidRPr="00CB6477">
        <w:rPr>
          <w:sz w:val="18"/>
          <w:szCs w:val="18"/>
        </w:rPr>
        <w:t xml:space="preserve"> Uradni list RS, št. 13/11 – uradno prečiščeno besedilo, 32/12, 94/12, 101/13 – ZDavNepr, 111/13, 22/14 – odl. US, 25/14 – ZFU, 40/14 – ZIN-B, 90/14, 91/15, 63/16, 69/17, 13/18 – ZJF-H, 36/19, 66/19, 145/20 – odl. US, 203/20 – ZIUPOPDVE, 39/22 – ZFU-A, 52/22 – odl. US, 87/22 – odl. US in 163/22</w:t>
      </w:r>
      <w:r w:rsidR="008F283A">
        <w:rPr>
          <w:sz w:val="18"/>
          <w:szCs w:val="18"/>
        </w:rPr>
        <w:t>.</w:t>
      </w:r>
    </w:p>
  </w:footnote>
  <w:footnote w:id="50">
    <w:p w14:paraId="09966A05" w14:textId="6CC40C7F" w:rsidR="000D46B6" w:rsidRDefault="000D46B6" w:rsidP="003759AD">
      <w:pPr>
        <w:pStyle w:val="Sprotnaopomba-besedilo"/>
        <w:jc w:val="both"/>
      </w:pPr>
      <w:r w:rsidRPr="00445517">
        <w:rPr>
          <w:rStyle w:val="Sprotnaopomba-sklic"/>
          <w:sz w:val="18"/>
          <w:szCs w:val="18"/>
        </w:rPr>
        <w:footnoteRef/>
      </w:r>
      <w:r w:rsidRPr="00445517">
        <w:rPr>
          <w:sz w:val="18"/>
          <w:szCs w:val="18"/>
        </w:rPr>
        <w:t xml:space="preserve"> Uradni list RS, št. 62/10, 40/11, 40/12 – ZUJF, 57/12 – ZPCP-2D, 14/13, 56/13 – ZŠtip-1, 99/13, 14/15 – ZUUJFO, 57/15, 90/15, 38/16 – odl. US, 51/16 – odl. US, 88/16, 61/17 – ZUPŠ, 75/17, 77/18, 47/19, 189/20 – ZFRO in 54/22 – ZUPŠ-1</w:t>
      </w:r>
      <w:r w:rsidR="00BD1CCE">
        <w:rPr>
          <w:sz w:val="18"/>
          <w:szCs w:val="18"/>
        </w:rPr>
        <w:t>.</w:t>
      </w:r>
    </w:p>
  </w:footnote>
  <w:footnote w:id="51">
    <w:p w14:paraId="057641A8" w14:textId="71B98957" w:rsidR="00D3132F" w:rsidRDefault="00D3132F" w:rsidP="00545E03">
      <w:pPr>
        <w:pStyle w:val="Sprotnaopomba-besedilo"/>
        <w:jc w:val="both"/>
      </w:pPr>
      <w:r w:rsidRPr="00863AE5">
        <w:rPr>
          <w:rStyle w:val="Sprotnaopomba-sklic"/>
          <w:sz w:val="18"/>
          <w:szCs w:val="22"/>
        </w:rPr>
        <w:footnoteRef/>
      </w:r>
      <w:r w:rsidRPr="00863AE5">
        <w:rPr>
          <w:sz w:val="18"/>
          <w:szCs w:val="22"/>
        </w:rPr>
        <w:t xml:space="preserve"> </w:t>
      </w:r>
      <w:r w:rsidR="00863AE5" w:rsidRPr="00863AE5">
        <w:rPr>
          <w:sz w:val="18"/>
          <w:szCs w:val="22"/>
        </w:rPr>
        <w:t>Uradni list RS, št. 24/06 – uradno prečiščeno besedilo, 105/06 – ZUS-1, 126/07, 65/08, 8/10, 82/13, 175/20 – ZIUOPDVE in 3/22 – ZDeb.</w:t>
      </w:r>
    </w:p>
  </w:footnote>
  <w:footnote w:id="52">
    <w:p w14:paraId="05D5ED70" w14:textId="231FABEC" w:rsidR="001A2FC6" w:rsidRDefault="001A2FC6" w:rsidP="00772515">
      <w:pPr>
        <w:pStyle w:val="Sprotnaopomba-besedilo"/>
        <w:jc w:val="both"/>
      </w:pPr>
      <w:r w:rsidRPr="00772515">
        <w:rPr>
          <w:rStyle w:val="Sprotnaopomba-sklic"/>
          <w:sz w:val="16"/>
          <w:szCs w:val="20"/>
        </w:rPr>
        <w:footnoteRef/>
      </w:r>
      <w:r w:rsidRPr="00772515">
        <w:rPr>
          <w:sz w:val="16"/>
          <w:szCs w:val="20"/>
        </w:rPr>
        <w:t xml:space="preserve"> Uradni list RS, št. 35/15, 62/15, 84/16, 41/17, 53/17, 52/18, 84/18, 10/19, 64/19, 64/21, 90/21, 101/21, 117/21, 78/22, 91/22 in 25/23</w:t>
      </w:r>
    </w:p>
  </w:footnote>
  <w:footnote w:id="53">
    <w:p w14:paraId="45D1BA48" w14:textId="19090884" w:rsidR="00864A33" w:rsidRDefault="00864A33" w:rsidP="0069145A">
      <w:pPr>
        <w:pStyle w:val="Sprotnaopomba-besedilo"/>
        <w:jc w:val="both"/>
      </w:pPr>
      <w:r w:rsidRPr="0069145A">
        <w:rPr>
          <w:rStyle w:val="Sprotnaopomba-sklic"/>
          <w:sz w:val="18"/>
          <w:szCs w:val="22"/>
        </w:rPr>
        <w:footnoteRef/>
      </w:r>
      <w:r w:rsidRPr="0069145A">
        <w:rPr>
          <w:sz w:val="18"/>
          <w:szCs w:val="22"/>
        </w:rPr>
        <w:t xml:space="preserve"> </w:t>
      </w:r>
      <w:r w:rsidR="0069145A" w:rsidRPr="0069145A">
        <w:rPr>
          <w:sz w:val="18"/>
          <w:szCs w:val="22"/>
        </w:rPr>
        <w:t>Uradni list RS, št. 113/05 – uradno prečiščeno besedilo, 89/07 – odl. US, 126/07 – ZUP-E, 48/09, 8/10 – ZUP-G, 8/12 – ZVRS-F, 21/12, 47/13, 12/14, 90/14, 51/16, 36/21, 82/21, 189/21, 153/22 in 18/23</w:t>
      </w:r>
    </w:p>
  </w:footnote>
  <w:footnote w:id="54">
    <w:p w14:paraId="0962DF76" w14:textId="7B2C674E" w:rsidR="009A4E37" w:rsidRDefault="009A4E37" w:rsidP="00772515">
      <w:pPr>
        <w:pStyle w:val="Sprotnaopomba-besedilo"/>
        <w:jc w:val="both"/>
      </w:pPr>
      <w:r w:rsidRPr="00772515">
        <w:rPr>
          <w:rStyle w:val="Sprotnaopomba-sklic"/>
          <w:sz w:val="16"/>
          <w:szCs w:val="20"/>
        </w:rPr>
        <w:footnoteRef/>
      </w:r>
      <w:r w:rsidRPr="00772515">
        <w:rPr>
          <w:sz w:val="16"/>
          <w:szCs w:val="20"/>
        </w:rPr>
        <w:t xml:space="preserve"> Uradni list RS, št. 105/06, 107/09 – odl. US, 62/10, 98/11 – odl. US, 109/12 in 10/17 – ZPP-E</w:t>
      </w:r>
    </w:p>
  </w:footnote>
  <w:footnote w:id="55">
    <w:p w14:paraId="27BA3317" w14:textId="64A296CB" w:rsidR="00F02337" w:rsidRDefault="00F02337" w:rsidP="00772515">
      <w:pPr>
        <w:pStyle w:val="Sprotnaopomba-besedilo"/>
        <w:jc w:val="both"/>
      </w:pPr>
      <w:r w:rsidRPr="006B5704">
        <w:rPr>
          <w:rStyle w:val="Sprotnaopomba-sklic"/>
          <w:sz w:val="16"/>
          <w:szCs w:val="20"/>
        </w:rPr>
        <w:footnoteRef/>
      </w:r>
      <w:r w:rsidRPr="006B5704">
        <w:rPr>
          <w:sz w:val="16"/>
          <w:szCs w:val="20"/>
        </w:rPr>
        <w:t xml:space="preserve"> Uradni list RS, št. 30/06 in 51/14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DD25"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655AD0B" w14:textId="77777777">
      <w:trPr>
        <w:cantSplit/>
        <w:trHeight w:hRule="exact" w:val="847"/>
      </w:trPr>
      <w:tc>
        <w:tcPr>
          <w:tcW w:w="567" w:type="dxa"/>
        </w:tcPr>
        <w:p w14:paraId="1843A676" w14:textId="203A22AC" w:rsidR="002A2B69" w:rsidRPr="008F3500" w:rsidRDefault="00261EA1"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142E0BAB" wp14:editId="78BA5ACB">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78FF37"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4FDC7755" w14:textId="77777777" w:rsidR="00A0589E" w:rsidRDefault="00A0589E" w:rsidP="00D34769">
    <w:pPr>
      <w:pStyle w:val="Glava"/>
      <w:tabs>
        <w:tab w:val="clear" w:pos="4320"/>
        <w:tab w:val="clear" w:pos="8640"/>
        <w:tab w:val="left" w:pos="5112"/>
      </w:tabs>
      <w:spacing w:line="240" w:lineRule="exact"/>
      <w:rPr>
        <w:rFonts w:cs="Arial"/>
        <w:sz w:val="16"/>
        <w:lang w:val="sl-SI"/>
      </w:rPr>
    </w:pPr>
  </w:p>
  <w:p w14:paraId="57DAC6ED" w14:textId="6BFAE42D" w:rsidR="00D34769" w:rsidRPr="00C51CAD" w:rsidRDefault="00261EA1" w:rsidP="00D34769">
    <w:pPr>
      <w:pStyle w:val="Glava"/>
      <w:tabs>
        <w:tab w:val="clear" w:pos="4320"/>
        <w:tab w:val="clear" w:pos="8640"/>
        <w:tab w:val="left" w:pos="5112"/>
      </w:tabs>
      <w:spacing w:line="240" w:lineRule="exact"/>
      <w:rPr>
        <w:sz w:val="16"/>
        <w:szCs w:val="16"/>
        <w:lang w:val="sl-SI"/>
      </w:rPr>
    </w:pPr>
    <w:r>
      <w:rPr>
        <w:noProof/>
      </w:rPr>
      <w:drawing>
        <wp:anchor distT="0" distB="0" distL="114300" distR="114300" simplePos="0" relativeHeight="251658240" behindDoc="0" locked="0" layoutInCell="1" allowOverlap="1" wp14:anchorId="458250B9" wp14:editId="6F8F6AA3">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030F8B">
      <w:rPr>
        <w:rFonts w:cs="Arial"/>
        <w:sz w:val="16"/>
        <w:lang w:val="sl-SI"/>
      </w:rPr>
      <w:t xml:space="preserve">Župančičeva </w:t>
    </w:r>
    <w:r w:rsidR="00A0589E">
      <w:rPr>
        <w:rFonts w:cs="Arial"/>
        <w:sz w:val="16"/>
        <w:lang w:val="sl-SI"/>
      </w:rPr>
      <w:t xml:space="preserve">ulica </w:t>
    </w:r>
    <w:r w:rsidR="00030F8B">
      <w:rPr>
        <w:rFonts w:cs="Arial"/>
        <w:sz w:val="16"/>
        <w:lang w:val="sl-SI"/>
      </w:rPr>
      <w:t>3</w:t>
    </w:r>
    <w:r w:rsidR="00A770A6" w:rsidRPr="008F3500">
      <w:rPr>
        <w:rFonts w:cs="Arial"/>
        <w:sz w:val="16"/>
        <w:lang w:val="sl-SI"/>
      </w:rPr>
      <w:t xml:space="preserve">, </w:t>
    </w:r>
    <w:r w:rsidR="00030F8B">
      <w:rPr>
        <w:rFonts w:cs="Arial"/>
        <w:sz w:val="16"/>
        <w:lang w:val="sl-SI"/>
      </w:rPr>
      <w:t>1000 Ljubljana</w:t>
    </w:r>
    <w:r w:rsidR="00A770A6" w:rsidRPr="008F3500">
      <w:rPr>
        <w:rFonts w:cs="Arial"/>
        <w:sz w:val="16"/>
        <w:lang w:val="sl-SI"/>
      </w:rPr>
      <w:tab/>
    </w:r>
    <w:r w:rsidR="00A0589E" w:rsidRPr="00C51CAD">
      <w:rPr>
        <w:sz w:val="16"/>
        <w:szCs w:val="16"/>
        <w:lang w:val="sl-SI"/>
      </w:rPr>
      <w:t xml:space="preserve">T: </w:t>
    </w:r>
    <w:r w:rsidR="00D34769" w:rsidRPr="00C51CAD">
      <w:rPr>
        <w:sz w:val="16"/>
        <w:szCs w:val="16"/>
        <w:lang w:val="sl-SI"/>
      </w:rPr>
      <w:t xml:space="preserve">01 </w:t>
    </w:r>
    <w:r w:rsidR="00D34769" w:rsidRPr="00D34769">
      <w:rPr>
        <w:rFonts w:cs="Arial"/>
        <w:sz w:val="16"/>
        <w:lang w:val="sl-SI"/>
      </w:rPr>
      <w:t>369</w:t>
    </w:r>
    <w:r w:rsidR="00D34769" w:rsidRPr="00C51CAD">
      <w:rPr>
        <w:sz w:val="16"/>
        <w:szCs w:val="16"/>
        <w:lang w:val="sl-SI"/>
      </w:rPr>
      <w:t xml:space="preserve"> 53</w:t>
    </w:r>
    <w:r w:rsidR="00A0589E" w:rsidRPr="00C51CAD">
      <w:rPr>
        <w:sz w:val="16"/>
        <w:szCs w:val="16"/>
        <w:lang w:val="sl-SI"/>
      </w:rPr>
      <w:t xml:space="preserve"> </w:t>
    </w:r>
    <w:r w:rsidR="00D34769" w:rsidRPr="00C51CAD">
      <w:rPr>
        <w:sz w:val="16"/>
        <w:szCs w:val="16"/>
        <w:lang w:val="sl-SI"/>
      </w:rPr>
      <w:t>42</w:t>
    </w:r>
  </w:p>
  <w:p w14:paraId="7F0E6423" w14:textId="77777777" w:rsidR="00A770A6" w:rsidRPr="00D34769" w:rsidRDefault="00A770A6" w:rsidP="00D34769">
    <w:pPr>
      <w:pStyle w:val="Glava"/>
      <w:tabs>
        <w:tab w:val="clear" w:pos="4320"/>
        <w:tab w:val="clear" w:pos="8640"/>
        <w:tab w:val="left" w:pos="5112"/>
      </w:tabs>
      <w:spacing w:line="240" w:lineRule="exact"/>
      <w:rPr>
        <w:rFonts w:cs="Arial"/>
        <w:sz w:val="16"/>
        <w:szCs w:val="16"/>
        <w:lang w:val="sl-SI"/>
      </w:rPr>
    </w:pPr>
    <w:r w:rsidRPr="00D34769">
      <w:rPr>
        <w:rFonts w:cs="Arial"/>
        <w:sz w:val="16"/>
        <w:szCs w:val="16"/>
        <w:lang w:val="sl-SI"/>
      </w:rPr>
      <w:tab/>
    </w:r>
    <w:r w:rsidR="00D34769" w:rsidRPr="00C51CAD">
      <w:rPr>
        <w:sz w:val="16"/>
        <w:szCs w:val="16"/>
        <w:lang w:val="sl-SI"/>
      </w:rPr>
      <w:t>F: 01 369 57</w:t>
    </w:r>
    <w:r w:rsidR="00A0589E" w:rsidRPr="00C51CAD">
      <w:rPr>
        <w:sz w:val="16"/>
        <w:szCs w:val="16"/>
        <w:lang w:val="sl-SI"/>
      </w:rPr>
      <w:t xml:space="preserve"> </w:t>
    </w:r>
    <w:r w:rsidR="00D34769" w:rsidRPr="00C51CAD">
      <w:rPr>
        <w:sz w:val="16"/>
        <w:szCs w:val="16"/>
        <w:lang w:val="sl-SI"/>
      </w:rPr>
      <w:t>83</w:t>
    </w:r>
  </w:p>
  <w:p w14:paraId="66247E16"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030F8B">
      <w:rPr>
        <w:rFonts w:cs="Arial"/>
        <w:sz w:val="16"/>
        <w:lang w:val="sl-SI"/>
      </w:rPr>
      <w:t>gp.mp@gov.si</w:t>
    </w:r>
  </w:p>
  <w:p w14:paraId="2105F713" w14:textId="77777777" w:rsidR="00A770A6" w:rsidRDefault="00A770A6" w:rsidP="00F622D9">
    <w:pPr>
      <w:pStyle w:val="Glava"/>
      <w:tabs>
        <w:tab w:val="clear" w:pos="4320"/>
        <w:tab w:val="clear" w:pos="8640"/>
        <w:tab w:val="left" w:pos="546"/>
        <w:tab w:val="left" w:pos="5112"/>
      </w:tabs>
      <w:spacing w:line="240" w:lineRule="exact"/>
      <w:rPr>
        <w:rFonts w:cs="Arial"/>
        <w:sz w:val="16"/>
        <w:lang w:val="sl-SI"/>
      </w:rPr>
    </w:pPr>
    <w:r w:rsidRPr="008F3500">
      <w:rPr>
        <w:rFonts w:cs="Arial"/>
        <w:sz w:val="16"/>
        <w:lang w:val="sl-SI"/>
      </w:rPr>
      <w:tab/>
    </w:r>
    <w:r w:rsidR="00F622D9">
      <w:rPr>
        <w:rFonts w:cs="Arial"/>
        <w:sz w:val="16"/>
        <w:lang w:val="sl-SI"/>
      </w:rPr>
      <w:tab/>
    </w:r>
    <w:r w:rsidR="00250208" w:rsidRPr="00A0589E">
      <w:rPr>
        <w:rFonts w:cs="Arial"/>
        <w:sz w:val="16"/>
        <w:lang w:val="sl-SI"/>
      </w:rPr>
      <w:t>www.mp.gov.si</w:t>
    </w:r>
  </w:p>
  <w:p w14:paraId="7CE448A6"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p w14:paraId="5CC403B6"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p w14:paraId="66CF3D40"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p w14:paraId="376D9BD0"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p w14:paraId="02FF530F"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p w14:paraId="1822076C"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989"/>
    <w:multiLevelType w:val="hybridMultilevel"/>
    <w:tmpl w:val="2ACE8452"/>
    <w:lvl w:ilvl="0" w:tplc="DD3AAD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2141C"/>
    <w:multiLevelType w:val="hybridMultilevel"/>
    <w:tmpl w:val="26A0167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8460A1F"/>
    <w:multiLevelType w:val="hybridMultilevel"/>
    <w:tmpl w:val="F1087AE8"/>
    <w:lvl w:ilvl="0" w:tplc="0424000F">
      <w:start w:val="1"/>
      <w:numFmt w:val="decimal"/>
      <w:lvlText w:val="%1."/>
      <w:lvlJc w:val="left"/>
      <w:pPr>
        <w:ind w:left="2160" w:hanging="360"/>
      </w:p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3" w15:restartNumberingAfterBreak="0">
    <w:nsid w:val="08FF5A55"/>
    <w:multiLevelType w:val="hybridMultilevel"/>
    <w:tmpl w:val="8C90D1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706853"/>
    <w:multiLevelType w:val="hybridMultilevel"/>
    <w:tmpl w:val="E8C8E5B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45C42F6"/>
    <w:multiLevelType w:val="hybridMultilevel"/>
    <w:tmpl w:val="1772B9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B445C3"/>
    <w:multiLevelType w:val="hybridMultilevel"/>
    <w:tmpl w:val="26A01674"/>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1AB96B6D"/>
    <w:multiLevelType w:val="hybridMultilevel"/>
    <w:tmpl w:val="6F5470C6"/>
    <w:lvl w:ilvl="0" w:tplc="2A3CB008">
      <w:start w:val="1"/>
      <w:numFmt w:val="bullet"/>
      <w:lvlText w:val="‒"/>
      <w:lvlJc w:val="left"/>
      <w:pPr>
        <w:ind w:left="720" w:hanging="360"/>
      </w:pPr>
      <w:rPr>
        <w:rFonts w:ascii="Calibri" w:eastAsiaTheme="minorEastAsia"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0D44A5"/>
    <w:multiLevelType w:val="hybridMultilevel"/>
    <w:tmpl w:val="1772B9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1B5D99"/>
    <w:multiLevelType w:val="hybridMultilevel"/>
    <w:tmpl w:val="DC287E52"/>
    <w:lvl w:ilvl="0" w:tplc="B7604C26">
      <w:start w:val="1"/>
      <w:numFmt w:val="decimal"/>
      <w:lvlText w:val="%1."/>
      <w:lvlJc w:val="left"/>
      <w:pPr>
        <w:ind w:left="900" w:hanging="54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9251BA"/>
    <w:multiLevelType w:val="hybridMultilevel"/>
    <w:tmpl w:val="B8A663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03F3996"/>
    <w:multiLevelType w:val="hybridMultilevel"/>
    <w:tmpl w:val="C6A40DA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3" w15:restartNumberingAfterBreak="0">
    <w:nsid w:val="21A2069C"/>
    <w:multiLevelType w:val="hybridMultilevel"/>
    <w:tmpl w:val="9D24146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2967C2A"/>
    <w:multiLevelType w:val="hybridMultilevel"/>
    <w:tmpl w:val="621EB6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3327203"/>
    <w:multiLevelType w:val="hybridMultilevel"/>
    <w:tmpl w:val="CC686D5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52D6194"/>
    <w:multiLevelType w:val="hybridMultilevel"/>
    <w:tmpl w:val="69D0ECF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7D0219D"/>
    <w:multiLevelType w:val="hybridMultilevel"/>
    <w:tmpl w:val="FFB2D832"/>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8F906A7"/>
    <w:multiLevelType w:val="hybridMultilevel"/>
    <w:tmpl w:val="DE62E932"/>
    <w:lvl w:ilvl="0" w:tplc="2A3CB008">
      <w:start w:val="1"/>
      <w:numFmt w:val="bullet"/>
      <w:lvlText w:val="‒"/>
      <w:lvlJc w:val="left"/>
      <w:pPr>
        <w:ind w:left="720" w:hanging="360"/>
      </w:pPr>
      <w:rPr>
        <w:rFonts w:ascii="Calibri" w:eastAsiaTheme="minorEastAsia"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2DA843AF"/>
    <w:multiLevelType w:val="hybridMultilevel"/>
    <w:tmpl w:val="FFB2D832"/>
    <w:lvl w:ilvl="0" w:tplc="0424000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32661D74"/>
    <w:multiLevelType w:val="hybridMultilevel"/>
    <w:tmpl w:val="DF22B3E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2" w15:restartNumberingAfterBreak="0">
    <w:nsid w:val="34EB555C"/>
    <w:multiLevelType w:val="hybridMultilevel"/>
    <w:tmpl w:val="DB26E446"/>
    <w:lvl w:ilvl="0" w:tplc="2A3CB008">
      <w:start w:val="1"/>
      <w:numFmt w:val="bullet"/>
      <w:lvlText w:val="‒"/>
      <w:lvlJc w:val="left"/>
      <w:pPr>
        <w:ind w:left="720" w:hanging="360"/>
      </w:pPr>
      <w:rPr>
        <w:rFonts w:ascii="Calibri" w:eastAsiaTheme="minorEastAsia"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5413EAA"/>
    <w:multiLevelType w:val="hybridMultilevel"/>
    <w:tmpl w:val="5F001392"/>
    <w:lvl w:ilvl="0" w:tplc="31F84C4A">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38815942"/>
    <w:multiLevelType w:val="hybridMultilevel"/>
    <w:tmpl w:val="C088A21A"/>
    <w:lvl w:ilvl="0" w:tplc="48C29BBE">
      <w:start w:val="1"/>
      <w:numFmt w:val="upperRoman"/>
      <w:pStyle w:val="Naslov1"/>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89143D5"/>
    <w:multiLevelType w:val="hybridMultilevel"/>
    <w:tmpl w:val="352E6D68"/>
    <w:lvl w:ilvl="0" w:tplc="0B5AF320">
      <w:start w:val="1"/>
      <w:numFmt w:val="decimal"/>
      <w:pStyle w:val="len"/>
      <w:lvlText w:val="%1."/>
      <w:lvlJc w:val="left"/>
      <w:pPr>
        <w:ind w:left="4471"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8" w15:restartNumberingAfterBreak="0">
    <w:nsid w:val="397B57B9"/>
    <w:multiLevelType w:val="hybridMultilevel"/>
    <w:tmpl w:val="6AE0B400"/>
    <w:lvl w:ilvl="0" w:tplc="FFFFFFFF">
      <w:start w:val="1"/>
      <w:numFmt w:val="bullet"/>
      <w:lvlText w:val=""/>
      <w:lvlJc w:val="left"/>
      <w:pPr>
        <w:ind w:left="720" w:hanging="360"/>
      </w:pPr>
      <w:rPr>
        <w:rFonts w:ascii="Symbol" w:hAnsi="Symbol" w:hint="default"/>
      </w:rPr>
    </w:lvl>
    <w:lvl w:ilvl="1" w:tplc="0424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B101604"/>
    <w:multiLevelType w:val="hybridMultilevel"/>
    <w:tmpl w:val="94A869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BCD5791"/>
    <w:multiLevelType w:val="hybridMultilevel"/>
    <w:tmpl w:val="3B162D4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C001EA8"/>
    <w:multiLevelType w:val="hybridMultilevel"/>
    <w:tmpl w:val="69D0ECFC"/>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2" w15:restartNumberingAfterBreak="0">
    <w:nsid w:val="3DD7206A"/>
    <w:multiLevelType w:val="hybridMultilevel"/>
    <w:tmpl w:val="5FE2C1D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2F87099"/>
    <w:multiLevelType w:val="hybridMultilevel"/>
    <w:tmpl w:val="DD9E8888"/>
    <w:lvl w:ilvl="0" w:tplc="FFFFFFFF">
      <w:start w:val="1"/>
      <w:numFmt w:val="decimal"/>
      <w:lvlText w:val="%1."/>
      <w:lvlJc w:val="left"/>
      <w:pPr>
        <w:ind w:left="720" w:hanging="360"/>
      </w:pPr>
    </w:lvl>
    <w:lvl w:ilvl="1" w:tplc="0424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4750DB4"/>
    <w:multiLevelType w:val="hybridMultilevel"/>
    <w:tmpl w:val="C270BA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50E7C9D"/>
    <w:multiLevelType w:val="hybridMultilevel"/>
    <w:tmpl w:val="3D2065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64220A6"/>
    <w:multiLevelType w:val="hybridMultilevel"/>
    <w:tmpl w:val="0CDA66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8176B7"/>
    <w:multiLevelType w:val="hybridMultilevel"/>
    <w:tmpl w:val="28F233C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8" w15:restartNumberingAfterBreak="0">
    <w:nsid w:val="54CC6034"/>
    <w:multiLevelType w:val="hybridMultilevel"/>
    <w:tmpl w:val="C30E89FA"/>
    <w:lvl w:ilvl="0" w:tplc="FFFFFFFF">
      <w:start w:val="1"/>
      <w:numFmt w:val="decimal"/>
      <w:lvlText w:val="%1."/>
      <w:lvlJc w:val="left"/>
      <w:pPr>
        <w:ind w:left="1440" w:hanging="360"/>
      </w:pPr>
    </w:lvl>
    <w:lvl w:ilvl="1" w:tplc="FFFFFFFF">
      <w:numFmt w:val="bullet"/>
      <w:lvlText w:val="-"/>
      <w:lvlJc w:val="left"/>
      <w:pPr>
        <w:ind w:left="2160" w:hanging="360"/>
      </w:pPr>
      <w:rPr>
        <w:rFonts w:ascii="Arial" w:eastAsia="Times New Roman" w:hAnsi="Arial" w:cs="Aria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55992570"/>
    <w:multiLevelType w:val="hybridMultilevel"/>
    <w:tmpl w:val="C6C879FC"/>
    <w:lvl w:ilvl="0" w:tplc="624EB5C4">
      <w:start w:val="1"/>
      <w:numFmt w:val="decimal"/>
      <w:lvlText w:val="%1."/>
      <w:lvlJc w:val="left"/>
      <w:pPr>
        <w:ind w:left="447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5DA436A"/>
    <w:multiLevelType w:val="hybridMultilevel"/>
    <w:tmpl w:val="765AD5C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57EA70B5"/>
    <w:multiLevelType w:val="multilevel"/>
    <w:tmpl w:val="35B6149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5E2D318B"/>
    <w:multiLevelType w:val="hybridMultilevel"/>
    <w:tmpl w:val="616E2078"/>
    <w:lvl w:ilvl="0" w:tplc="0424000F">
      <w:start w:val="1"/>
      <w:numFmt w:val="decimal"/>
      <w:lvlText w:val="%1."/>
      <w:lvlJc w:val="left"/>
      <w:pPr>
        <w:ind w:left="1440" w:hanging="360"/>
      </w:pPr>
    </w:lvl>
    <w:lvl w:ilvl="1" w:tplc="31F84C4A">
      <w:numFmt w:val="bullet"/>
      <w:lvlText w:val="-"/>
      <w:lvlJc w:val="left"/>
      <w:pPr>
        <w:ind w:left="2160" w:hanging="360"/>
      </w:pPr>
      <w:rPr>
        <w:rFonts w:ascii="Arial" w:eastAsia="Times New Roman" w:hAnsi="Arial" w:cs="Arial" w:hint="default"/>
      </w:r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3" w15:restartNumberingAfterBreak="0">
    <w:nsid w:val="614D0FD7"/>
    <w:multiLevelType w:val="hybridMultilevel"/>
    <w:tmpl w:val="F1087AE8"/>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4" w15:restartNumberingAfterBreak="0">
    <w:nsid w:val="698F51BA"/>
    <w:multiLevelType w:val="hybridMultilevel"/>
    <w:tmpl w:val="3592905A"/>
    <w:lvl w:ilvl="0" w:tplc="DD3AAD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A12073D"/>
    <w:multiLevelType w:val="hybridMultilevel"/>
    <w:tmpl w:val="EE00F5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BF72BF3"/>
    <w:multiLevelType w:val="hybridMultilevel"/>
    <w:tmpl w:val="0CDA66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DF51645"/>
    <w:multiLevelType w:val="hybridMultilevel"/>
    <w:tmpl w:val="F86CC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081FF9"/>
    <w:multiLevelType w:val="hybridMultilevel"/>
    <w:tmpl w:val="25B639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9B23AF"/>
    <w:multiLevelType w:val="hybridMultilevel"/>
    <w:tmpl w:val="36F4AE0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76253FE9"/>
    <w:multiLevelType w:val="multilevel"/>
    <w:tmpl w:val="294213EE"/>
    <w:lvl w:ilvl="0">
      <w:start w:val="1"/>
      <w:numFmt w:val="decimal"/>
      <w:pStyle w:val="Alineazatok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78663F7E"/>
    <w:multiLevelType w:val="hybridMultilevel"/>
    <w:tmpl w:val="BFA6DEBA"/>
    <w:lvl w:ilvl="0" w:tplc="31F84C4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CC442F1"/>
    <w:multiLevelType w:val="hybridMultilevel"/>
    <w:tmpl w:val="D3284AF4"/>
    <w:lvl w:ilvl="0" w:tplc="FFFFFFFF">
      <w:start w:val="1"/>
      <w:numFmt w:val="bullet"/>
      <w:lvlText w:val=""/>
      <w:lvlJc w:val="left"/>
      <w:pPr>
        <w:ind w:left="720" w:hanging="360"/>
      </w:pPr>
      <w:rPr>
        <w:rFonts w:ascii="Symbol" w:hAnsi="Symbol" w:hint="default"/>
      </w:rPr>
    </w:lvl>
    <w:lvl w:ilvl="1" w:tplc="0424000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6999683">
    <w:abstractNumId w:val="19"/>
  </w:num>
  <w:num w:numId="2" w16cid:durableId="342631876">
    <w:abstractNumId w:val="24"/>
  </w:num>
  <w:num w:numId="3" w16cid:durableId="450176722">
    <w:abstractNumId w:val="7"/>
  </w:num>
  <w:num w:numId="4" w16cid:durableId="226501206">
    <w:abstractNumId w:val="27"/>
    <w:lvlOverride w:ilvl="0">
      <w:startOverride w:val="1"/>
    </w:lvlOverride>
  </w:num>
  <w:num w:numId="5" w16cid:durableId="1563247787">
    <w:abstractNumId w:val="50"/>
  </w:num>
  <w:num w:numId="6" w16cid:durableId="395595198">
    <w:abstractNumId w:val="41"/>
  </w:num>
  <w:num w:numId="7" w16cid:durableId="991175581">
    <w:abstractNumId w:val="22"/>
  </w:num>
  <w:num w:numId="8" w16cid:durableId="1549755730">
    <w:abstractNumId w:val="32"/>
  </w:num>
  <w:num w:numId="9" w16cid:durableId="1495994768">
    <w:abstractNumId w:val="46"/>
  </w:num>
  <w:num w:numId="10" w16cid:durableId="1674839711">
    <w:abstractNumId w:val="11"/>
  </w:num>
  <w:num w:numId="11" w16cid:durableId="1914922604">
    <w:abstractNumId w:val="45"/>
  </w:num>
  <w:num w:numId="12" w16cid:durableId="314994789">
    <w:abstractNumId w:val="48"/>
  </w:num>
  <w:num w:numId="13" w16cid:durableId="1162307898">
    <w:abstractNumId w:val="34"/>
  </w:num>
  <w:num w:numId="14" w16cid:durableId="1939020778">
    <w:abstractNumId w:val="15"/>
  </w:num>
  <w:num w:numId="15" w16cid:durableId="1405227394">
    <w:abstractNumId w:val="4"/>
  </w:num>
  <w:num w:numId="16" w16cid:durableId="1075124738">
    <w:abstractNumId w:val="14"/>
  </w:num>
  <w:num w:numId="17" w16cid:durableId="1142694471">
    <w:abstractNumId w:val="36"/>
  </w:num>
  <w:num w:numId="18" w16cid:durableId="1728139879">
    <w:abstractNumId w:val="13"/>
  </w:num>
  <w:num w:numId="19" w16cid:durableId="1851797549">
    <w:abstractNumId w:val="42"/>
  </w:num>
  <w:num w:numId="20" w16cid:durableId="1199930632">
    <w:abstractNumId w:val="26"/>
  </w:num>
  <w:num w:numId="21" w16cid:durableId="1930039272">
    <w:abstractNumId w:val="52"/>
  </w:num>
  <w:num w:numId="22" w16cid:durableId="1497301608">
    <w:abstractNumId w:val="28"/>
  </w:num>
  <w:num w:numId="23" w16cid:durableId="1869833155">
    <w:abstractNumId w:val="33"/>
  </w:num>
  <w:num w:numId="24" w16cid:durableId="291904610">
    <w:abstractNumId w:val="31"/>
  </w:num>
  <w:num w:numId="25" w16cid:durableId="1774860998">
    <w:abstractNumId w:val="20"/>
  </w:num>
  <w:num w:numId="26" w16cid:durableId="1507210981">
    <w:abstractNumId w:val="39"/>
  </w:num>
  <w:num w:numId="27" w16cid:durableId="1292587973">
    <w:abstractNumId w:val="10"/>
  </w:num>
  <w:num w:numId="28" w16cid:durableId="113140347">
    <w:abstractNumId w:val="38"/>
  </w:num>
  <w:num w:numId="29" w16cid:durableId="444157150">
    <w:abstractNumId w:val="30"/>
  </w:num>
  <w:num w:numId="30" w16cid:durableId="937559582">
    <w:abstractNumId w:val="51"/>
  </w:num>
  <w:num w:numId="31" w16cid:durableId="1215386427">
    <w:abstractNumId w:val="3"/>
  </w:num>
  <w:num w:numId="32" w16cid:durableId="1411007351">
    <w:abstractNumId w:val="35"/>
  </w:num>
  <w:num w:numId="33" w16cid:durableId="775446362">
    <w:abstractNumId w:val="23"/>
  </w:num>
  <w:num w:numId="34" w16cid:durableId="827745586">
    <w:abstractNumId w:val="5"/>
  </w:num>
  <w:num w:numId="35" w16cid:durableId="1964076967">
    <w:abstractNumId w:val="6"/>
  </w:num>
  <w:num w:numId="36" w16cid:durableId="2125727639">
    <w:abstractNumId w:val="47"/>
  </w:num>
  <w:num w:numId="37" w16cid:durableId="1860581359">
    <w:abstractNumId w:val="16"/>
  </w:num>
  <w:num w:numId="38" w16cid:durableId="506098853">
    <w:abstractNumId w:val="9"/>
  </w:num>
  <w:num w:numId="39" w16cid:durableId="1813210862">
    <w:abstractNumId w:val="12"/>
  </w:num>
  <w:num w:numId="40" w16cid:durableId="928343527">
    <w:abstractNumId w:val="49"/>
  </w:num>
  <w:num w:numId="41" w16cid:durableId="754743828">
    <w:abstractNumId w:val="25"/>
  </w:num>
  <w:num w:numId="42" w16cid:durableId="1030838300">
    <w:abstractNumId w:val="44"/>
  </w:num>
  <w:num w:numId="43" w16cid:durableId="340400874">
    <w:abstractNumId w:val="18"/>
  </w:num>
  <w:num w:numId="44" w16cid:durableId="164519511">
    <w:abstractNumId w:val="2"/>
  </w:num>
  <w:num w:numId="45" w16cid:durableId="800612578">
    <w:abstractNumId w:val="17"/>
  </w:num>
  <w:num w:numId="46" w16cid:durableId="492530220">
    <w:abstractNumId w:val="1"/>
  </w:num>
  <w:num w:numId="47" w16cid:durableId="842474786">
    <w:abstractNumId w:val="37"/>
  </w:num>
  <w:num w:numId="48" w16cid:durableId="1942644847">
    <w:abstractNumId w:val="21"/>
  </w:num>
  <w:num w:numId="49" w16cid:durableId="1867714689">
    <w:abstractNumId w:val="40"/>
  </w:num>
  <w:num w:numId="50" w16cid:durableId="1356954859">
    <w:abstractNumId w:val="43"/>
  </w:num>
  <w:num w:numId="51" w16cid:durableId="1309624419">
    <w:abstractNumId w:val="29"/>
  </w:num>
  <w:num w:numId="52" w16cid:durableId="19283228">
    <w:abstractNumId w:val="0"/>
  </w:num>
  <w:num w:numId="53" w16cid:durableId="221018725">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A1"/>
    <w:rsid w:val="00000696"/>
    <w:rsid w:val="000008E9"/>
    <w:rsid w:val="00002041"/>
    <w:rsid w:val="00002E62"/>
    <w:rsid w:val="00003211"/>
    <w:rsid w:val="00003FC4"/>
    <w:rsid w:val="00005D0F"/>
    <w:rsid w:val="00006E62"/>
    <w:rsid w:val="00006EF7"/>
    <w:rsid w:val="00006FC3"/>
    <w:rsid w:val="0000762D"/>
    <w:rsid w:val="00010F05"/>
    <w:rsid w:val="00011D86"/>
    <w:rsid w:val="00012676"/>
    <w:rsid w:val="00013403"/>
    <w:rsid w:val="000146F7"/>
    <w:rsid w:val="000148C2"/>
    <w:rsid w:val="000149D7"/>
    <w:rsid w:val="000154A6"/>
    <w:rsid w:val="00016C56"/>
    <w:rsid w:val="00017033"/>
    <w:rsid w:val="000177C2"/>
    <w:rsid w:val="0002006F"/>
    <w:rsid w:val="00020D52"/>
    <w:rsid w:val="0002116F"/>
    <w:rsid w:val="00021DA5"/>
    <w:rsid w:val="00022477"/>
    <w:rsid w:val="000239D8"/>
    <w:rsid w:val="00023A88"/>
    <w:rsid w:val="00023E83"/>
    <w:rsid w:val="00024AF1"/>
    <w:rsid w:val="0002636F"/>
    <w:rsid w:val="00030070"/>
    <w:rsid w:val="00030113"/>
    <w:rsid w:val="00030724"/>
    <w:rsid w:val="00030D3D"/>
    <w:rsid w:val="00030F8B"/>
    <w:rsid w:val="0003184D"/>
    <w:rsid w:val="00031A62"/>
    <w:rsid w:val="000322EA"/>
    <w:rsid w:val="00032BFE"/>
    <w:rsid w:val="00032C99"/>
    <w:rsid w:val="00032DCB"/>
    <w:rsid w:val="0003360A"/>
    <w:rsid w:val="00033B34"/>
    <w:rsid w:val="00034330"/>
    <w:rsid w:val="00034404"/>
    <w:rsid w:val="0003449E"/>
    <w:rsid w:val="00034C7E"/>
    <w:rsid w:val="0003549A"/>
    <w:rsid w:val="00036D56"/>
    <w:rsid w:val="0003701C"/>
    <w:rsid w:val="000372CB"/>
    <w:rsid w:val="00037401"/>
    <w:rsid w:val="00040587"/>
    <w:rsid w:val="000407FE"/>
    <w:rsid w:val="00041EBA"/>
    <w:rsid w:val="00041FB2"/>
    <w:rsid w:val="000420FB"/>
    <w:rsid w:val="00042674"/>
    <w:rsid w:val="00042C83"/>
    <w:rsid w:val="00043481"/>
    <w:rsid w:val="00043774"/>
    <w:rsid w:val="000439FC"/>
    <w:rsid w:val="00047C5A"/>
    <w:rsid w:val="00047C99"/>
    <w:rsid w:val="00047CE3"/>
    <w:rsid w:val="00050697"/>
    <w:rsid w:val="00051024"/>
    <w:rsid w:val="000530E6"/>
    <w:rsid w:val="000531DC"/>
    <w:rsid w:val="000535E5"/>
    <w:rsid w:val="00053E81"/>
    <w:rsid w:val="00055227"/>
    <w:rsid w:val="00056048"/>
    <w:rsid w:val="000561E3"/>
    <w:rsid w:val="0005730B"/>
    <w:rsid w:val="00057767"/>
    <w:rsid w:val="0006165B"/>
    <w:rsid w:val="00061C12"/>
    <w:rsid w:val="00062369"/>
    <w:rsid w:val="0006274F"/>
    <w:rsid w:val="00063457"/>
    <w:rsid w:val="00064225"/>
    <w:rsid w:val="00064514"/>
    <w:rsid w:val="0006499C"/>
    <w:rsid w:val="00064D4B"/>
    <w:rsid w:val="000650FB"/>
    <w:rsid w:val="00065445"/>
    <w:rsid w:val="00065850"/>
    <w:rsid w:val="0006591D"/>
    <w:rsid w:val="00065F7E"/>
    <w:rsid w:val="00067D0A"/>
    <w:rsid w:val="00070F8E"/>
    <w:rsid w:val="0007105C"/>
    <w:rsid w:val="0007247D"/>
    <w:rsid w:val="000725A4"/>
    <w:rsid w:val="00072761"/>
    <w:rsid w:val="000732B8"/>
    <w:rsid w:val="000734AC"/>
    <w:rsid w:val="00074472"/>
    <w:rsid w:val="00075D10"/>
    <w:rsid w:val="00080846"/>
    <w:rsid w:val="00080D1C"/>
    <w:rsid w:val="000822BA"/>
    <w:rsid w:val="0008249A"/>
    <w:rsid w:val="00083437"/>
    <w:rsid w:val="00083DCA"/>
    <w:rsid w:val="0008441A"/>
    <w:rsid w:val="000846AD"/>
    <w:rsid w:val="000849A0"/>
    <w:rsid w:val="000850B5"/>
    <w:rsid w:val="000860BA"/>
    <w:rsid w:val="00090253"/>
    <w:rsid w:val="00090320"/>
    <w:rsid w:val="00090EF0"/>
    <w:rsid w:val="00090FB7"/>
    <w:rsid w:val="00092688"/>
    <w:rsid w:val="00092910"/>
    <w:rsid w:val="000937F3"/>
    <w:rsid w:val="00095DE3"/>
    <w:rsid w:val="00096FD8"/>
    <w:rsid w:val="0009790F"/>
    <w:rsid w:val="000A001A"/>
    <w:rsid w:val="000A0AD3"/>
    <w:rsid w:val="000A176F"/>
    <w:rsid w:val="000A22F6"/>
    <w:rsid w:val="000A2516"/>
    <w:rsid w:val="000A310E"/>
    <w:rsid w:val="000A3397"/>
    <w:rsid w:val="000A3619"/>
    <w:rsid w:val="000A512E"/>
    <w:rsid w:val="000A5536"/>
    <w:rsid w:val="000A7238"/>
    <w:rsid w:val="000A72F2"/>
    <w:rsid w:val="000B0776"/>
    <w:rsid w:val="000B1B86"/>
    <w:rsid w:val="000B2105"/>
    <w:rsid w:val="000B22B1"/>
    <w:rsid w:val="000B22D7"/>
    <w:rsid w:val="000B2965"/>
    <w:rsid w:val="000B2F99"/>
    <w:rsid w:val="000B3B2B"/>
    <w:rsid w:val="000B3BCD"/>
    <w:rsid w:val="000B45C8"/>
    <w:rsid w:val="000B4802"/>
    <w:rsid w:val="000B4C94"/>
    <w:rsid w:val="000B4D56"/>
    <w:rsid w:val="000B6514"/>
    <w:rsid w:val="000B6518"/>
    <w:rsid w:val="000B6730"/>
    <w:rsid w:val="000B6A06"/>
    <w:rsid w:val="000B6AD8"/>
    <w:rsid w:val="000B6C65"/>
    <w:rsid w:val="000B6DFF"/>
    <w:rsid w:val="000B7FE3"/>
    <w:rsid w:val="000C02D4"/>
    <w:rsid w:val="000C0FE2"/>
    <w:rsid w:val="000C17D8"/>
    <w:rsid w:val="000C26B2"/>
    <w:rsid w:val="000C2EF8"/>
    <w:rsid w:val="000C3211"/>
    <w:rsid w:val="000C36BD"/>
    <w:rsid w:val="000C3E31"/>
    <w:rsid w:val="000C4318"/>
    <w:rsid w:val="000C5990"/>
    <w:rsid w:val="000C7160"/>
    <w:rsid w:val="000C76A0"/>
    <w:rsid w:val="000C7A9A"/>
    <w:rsid w:val="000D05F8"/>
    <w:rsid w:val="000D1467"/>
    <w:rsid w:val="000D291D"/>
    <w:rsid w:val="000D2B05"/>
    <w:rsid w:val="000D46B6"/>
    <w:rsid w:val="000D49AA"/>
    <w:rsid w:val="000D7A8F"/>
    <w:rsid w:val="000E020F"/>
    <w:rsid w:val="000E0805"/>
    <w:rsid w:val="000E0A8B"/>
    <w:rsid w:val="000E0BAD"/>
    <w:rsid w:val="000E149A"/>
    <w:rsid w:val="000E3ADC"/>
    <w:rsid w:val="000E428C"/>
    <w:rsid w:val="000E49B8"/>
    <w:rsid w:val="000E56D5"/>
    <w:rsid w:val="000E59E4"/>
    <w:rsid w:val="000E5A12"/>
    <w:rsid w:val="000E5D4D"/>
    <w:rsid w:val="000E62F4"/>
    <w:rsid w:val="000E7812"/>
    <w:rsid w:val="000E791B"/>
    <w:rsid w:val="000F0837"/>
    <w:rsid w:val="000F235C"/>
    <w:rsid w:val="000F2BDA"/>
    <w:rsid w:val="000F3E8F"/>
    <w:rsid w:val="000F45E3"/>
    <w:rsid w:val="000F4EC8"/>
    <w:rsid w:val="000F4F5B"/>
    <w:rsid w:val="000F5BA5"/>
    <w:rsid w:val="000F5FC4"/>
    <w:rsid w:val="000F6292"/>
    <w:rsid w:val="000F73FD"/>
    <w:rsid w:val="001002E3"/>
    <w:rsid w:val="00102297"/>
    <w:rsid w:val="001035C3"/>
    <w:rsid w:val="00103885"/>
    <w:rsid w:val="0010492C"/>
    <w:rsid w:val="00106297"/>
    <w:rsid w:val="00110329"/>
    <w:rsid w:val="00112463"/>
    <w:rsid w:val="001130E3"/>
    <w:rsid w:val="00113F89"/>
    <w:rsid w:val="001141A3"/>
    <w:rsid w:val="001157C1"/>
    <w:rsid w:val="001170B0"/>
    <w:rsid w:val="001215D7"/>
    <w:rsid w:val="00121E0D"/>
    <w:rsid w:val="00122414"/>
    <w:rsid w:val="00122AB7"/>
    <w:rsid w:val="001235C2"/>
    <w:rsid w:val="00123A65"/>
    <w:rsid w:val="00123FB2"/>
    <w:rsid w:val="001241DF"/>
    <w:rsid w:val="0012491A"/>
    <w:rsid w:val="00124D44"/>
    <w:rsid w:val="00125BAB"/>
    <w:rsid w:val="0012629F"/>
    <w:rsid w:val="001262F9"/>
    <w:rsid w:val="00126886"/>
    <w:rsid w:val="001271C9"/>
    <w:rsid w:val="00130BE3"/>
    <w:rsid w:val="00131E89"/>
    <w:rsid w:val="0013263E"/>
    <w:rsid w:val="00132642"/>
    <w:rsid w:val="00132FF3"/>
    <w:rsid w:val="00133228"/>
    <w:rsid w:val="001338F5"/>
    <w:rsid w:val="00134AE8"/>
    <w:rsid w:val="00134C4C"/>
    <w:rsid w:val="001357B2"/>
    <w:rsid w:val="00135C0D"/>
    <w:rsid w:val="001377A4"/>
    <w:rsid w:val="00137C70"/>
    <w:rsid w:val="00140D51"/>
    <w:rsid w:val="001411BB"/>
    <w:rsid w:val="00141577"/>
    <w:rsid w:val="0014161F"/>
    <w:rsid w:val="00144661"/>
    <w:rsid w:val="00145F7E"/>
    <w:rsid w:val="00150215"/>
    <w:rsid w:val="001503F6"/>
    <w:rsid w:val="001509EF"/>
    <w:rsid w:val="00150CF7"/>
    <w:rsid w:val="00150D36"/>
    <w:rsid w:val="00151E95"/>
    <w:rsid w:val="001550CA"/>
    <w:rsid w:val="001553BD"/>
    <w:rsid w:val="001558D9"/>
    <w:rsid w:val="001564D9"/>
    <w:rsid w:val="00156B9C"/>
    <w:rsid w:val="00157796"/>
    <w:rsid w:val="00157AF3"/>
    <w:rsid w:val="001603E5"/>
    <w:rsid w:val="0016054C"/>
    <w:rsid w:val="0016207D"/>
    <w:rsid w:val="0016521E"/>
    <w:rsid w:val="00165457"/>
    <w:rsid w:val="00165BA2"/>
    <w:rsid w:val="001663CB"/>
    <w:rsid w:val="0016692A"/>
    <w:rsid w:val="00167DE4"/>
    <w:rsid w:val="00170E24"/>
    <w:rsid w:val="001722E2"/>
    <w:rsid w:val="001739D1"/>
    <w:rsid w:val="00174077"/>
    <w:rsid w:val="0017438C"/>
    <w:rsid w:val="00174706"/>
    <w:rsid w:val="0017474D"/>
    <w:rsid w:val="0017478F"/>
    <w:rsid w:val="00174ED3"/>
    <w:rsid w:val="0017583B"/>
    <w:rsid w:val="001759AA"/>
    <w:rsid w:val="001763F4"/>
    <w:rsid w:val="00180472"/>
    <w:rsid w:val="00180CC7"/>
    <w:rsid w:val="0018258D"/>
    <w:rsid w:val="00182CB1"/>
    <w:rsid w:val="00183579"/>
    <w:rsid w:val="001838D5"/>
    <w:rsid w:val="001842E7"/>
    <w:rsid w:val="001847F2"/>
    <w:rsid w:val="00184EF3"/>
    <w:rsid w:val="001850C5"/>
    <w:rsid w:val="001865D7"/>
    <w:rsid w:val="00190128"/>
    <w:rsid w:val="00191350"/>
    <w:rsid w:val="00191F6B"/>
    <w:rsid w:val="00192E06"/>
    <w:rsid w:val="0019330E"/>
    <w:rsid w:val="00194068"/>
    <w:rsid w:val="00194A40"/>
    <w:rsid w:val="00195EC6"/>
    <w:rsid w:val="001962A5"/>
    <w:rsid w:val="001974F9"/>
    <w:rsid w:val="001975F8"/>
    <w:rsid w:val="001A1BF5"/>
    <w:rsid w:val="001A2FC6"/>
    <w:rsid w:val="001A3CC4"/>
    <w:rsid w:val="001A3DEB"/>
    <w:rsid w:val="001A56B1"/>
    <w:rsid w:val="001A5705"/>
    <w:rsid w:val="001A5ECB"/>
    <w:rsid w:val="001A6D56"/>
    <w:rsid w:val="001A6E65"/>
    <w:rsid w:val="001A7074"/>
    <w:rsid w:val="001A736D"/>
    <w:rsid w:val="001A73F3"/>
    <w:rsid w:val="001B081E"/>
    <w:rsid w:val="001B08AD"/>
    <w:rsid w:val="001B1071"/>
    <w:rsid w:val="001B107B"/>
    <w:rsid w:val="001B2006"/>
    <w:rsid w:val="001B206E"/>
    <w:rsid w:val="001B2A32"/>
    <w:rsid w:val="001B3D67"/>
    <w:rsid w:val="001B7161"/>
    <w:rsid w:val="001C1461"/>
    <w:rsid w:val="001C1859"/>
    <w:rsid w:val="001C1C76"/>
    <w:rsid w:val="001C3F5C"/>
    <w:rsid w:val="001C4334"/>
    <w:rsid w:val="001C44ED"/>
    <w:rsid w:val="001C497B"/>
    <w:rsid w:val="001C4A30"/>
    <w:rsid w:val="001C4A64"/>
    <w:rsid w:val="001C6210"/>
    <w:rsid w:val="001C7783"/>
    <w:rsid w:val="001C7A8C"/>
    <w:rsid w:val="001D19DF"/>
    <w:rsid w:val="001D3389"/>
    <w:rsid w:val="001D4526"/>
    <w:rsid w:val="001D4E6D"/>
    <w:rsid w:val="001D562E"/>
    <w:rsid w:val="001D67D7"/>
    <w:rsid w:val="001D7003"/>
    <w:rsid w:val="001E154D"/>
    <w:rsid w:val="001E2169"/>
    <w:rsid w:val="001E2BEE"/>
    <w:rsid w:val="001E349D"/>
    <w:rsid w:val="001E53D5"/>
    <w:rsid w:val="001E745C"/>
    <w:rsid w:val="001E793A"/>
    <w:rsid w:val="001E7D02"/>
    <w:rsid w:val="001F0BEC"/>
    <w:rsid w:val="001F3078"/>
    <w:rsid w:val="001F415F"/>
    <w:rsid w:val="001F480F"/>
    <w:rsid w:val="001F4B27"/>
    <w:rsid w:val="001F6022"/>
    <w:rsid w:val="001F6169"/>
    <w:rsid w:val="001F69EA"/>
    <w:rsid w:val="002009F4"/>
    <w:rsid w:val="00200E3F"/>
    <w:rsid w:val="0020284F"/>
    <w:rsid w:val="00202A77"/>
    <w:rsid w:val="00203B37"/>
    <w:rsid w:val="002041BE"/>
    <w:rsid w:val="00204532"/>
    <w:rsid w:val="0020485D"/>
    <w:rsid w:val="00204A54"/>
    <w:rsid w:val="00206D32"/>
    <w:rsid w:val="00207F08"/>
    <w:rsid w:val="00210E66"/>
    <w:rsid w:val="00211808"/>
    <w:rsid w:val="0021391A"/>
    <w:rsid w:val="00213A58"/>
    <w:rsid w:val="0021498F"/>
    <w:rsid w:val="00214F37"/>
    <w:rsid w:val="002151DE"/>
    <w:rsid w:val="0021550C"/>
    <w:rsid w:val="002162F0"/>
    <w:rsid w:val="00217348"/>
    <w:rsid w:val="00217522"/>
    <w:rsid w:val="00221694"/>
    <w:rsid w:val="00222313"/>
    <w:rsid w:val="00223993"/>
    <w:rsid w:val="00223A9B"/>
    <w:rsid w:val="00224664"/>
    <w:rsid w:val="0022466D"/>
    <w:rsid w:val="002249AD"/>
    <w:rsid w:val="00224FED"/>
    <w:rsid w:val="0022563A"/>
    <w:rsid w:val="00226DB2"/>
    <w:rsid w:val="002309A7"/>
    <w:rsid w:val="00230BC2"/>
    <w:rsid w:val="00232175"/>
    <w:rsid w:val="00232E4B"/>
    <w:rsid w:val="00233C42"/>
    <w:rsid w:val="0023441D"/>
    <w:rsid w:val="00234D75"/>
    <w:rsid w:val="002353AE"/>
    <w:rsid w:val="00235A56"/>
    <w:rsid w:val="0023695B"/>
    <w:rsid w:val="00236E7A"/>
    <w:rsid w:val="00236E99"/>
    <w:rsid w:val="002370A6"/>
    <w:rsid w:val="0024018F"/>
    <w:rsid w:val="00240A09"/>
    <w:rsid w:val="00241D81"/>
    <w:rsid w:val="00242327"/>
    <w:rsid w:val="002425EC"/>
    <w:rsid w:val="00243619"/>
    <w:rsid w:val="00244DF3"/>
    <w:rsid w:val="002452DF"/>
    <w:rsid w:val="00245D64"/>
    <w:rsid w:val="002462E6"/>
    <w:rsid w:val="00246A81"/>
    <w:rsid w:val="00246E20"/>
    <w:rsid w:val="00247522"/>
    <w:rsid w:val="00247BA8"/>
    <w:rsid w:val="00250090"/>
    <w:rsid w:val="00250106"/>
    <w:rsid w:val="00250208"/>
    <w:rsid w:val="00250586"/>
    <w:rsid w:val="00251324"/>
    <w:rsid w:val="002528D9"/>
    <w:rsid w:val="0025410B"/>
    <w:rsid w:val="00255758"/>
    <w:rsid w:val="002557EA"/>
    <w:rsid w:val="00257766"/>
    <w:rsid w:val="0026189D"/>
    <w:rsid w:val="00261EA1"/>
    <w:rsid w:val="0026278C"/>
    <w:rsid w:val="002630D8"/>
    <w:rsid w:val="00263214"/>
    <w:rsid w:val="00263684"/>
    <w:rsid w:val="00263B8B"/>
    <w:rsid w:val="00265F12"/>
    <w:rsid w:val="00266997"/>
    <w:rsid w:val="00267061"/>
    <w:rsid w:val="0027041A"/>
    <w:rsid w:val="00270AE0"/>
    <w:rsid w:val="00271CE5"/>
    <w:rsid w:val="00271E94"/>
    <w:rsid w:val="002730C3"/>
    <w:rsid w:val="00274B9E"/>
    <w:rsid w:val="00274EFF"/>
    <w:rsid w:val="002753CC"/>
    <w:rsid w:val="00275EF6"/>
    <w:rsid w:val="00275FF3"/>
    <w:rsid w:val="002763A9"/>
    <w:rsid w:val="00276485"/>
    <w:rsid w:val="002769E5"/>
    <w:rsid w:val="00276C5C"/>
    <w:rsid w:val="002807FC"/>
    <w:rsid w:val="00282020"/>
    <w:rsid w:val="002820AD"/>
    <w:rsid w:val="00282D3E"/>
    <w:rsid w:val="0028504A"/>
    <w:rsid w:val="00286673"/>
    <w:rsid w:val="00287B21"/>
    <w:rsid w:val="0029237F"/>
    <w:rsid w:val="00292997"/>
    <w:rsid w:val="002929BF"/>
    <w:rsid w:val="00292C8A"/>
    <w:rsid w:val="002930FB"/>
    <w:rsid w:val="0029386E"/>
    <w:rsid w:val="00293A4D"/>
    <w:rsid w:val="00293B7C"/>
    <w:rsid w:val="002945E7"/>
    <w:rsid w:val="00294E37"/>
    <w:rsid w:val="00295308"/>
    <w:rsid w:val="00295D49"/>
    <w:rsid w:val="00296589"/>
    <w:rsid w:val="002969E7"/>
    <w:rsid w:val="00296A48"/>
    <w:rsid w:val="002973A1"/>
    <w:rsid w:val="0029766E"/>
    <w:rsid w:val="00297D09"/>
    <w:rsid w:val="002A0F35"/>
    <w:rsid w:val="002A0F3D"/>
    <w:rsid w:val="002A0FC1"/>
    <w:rsid w:val="002A18D0"/>
    <w:rsid w:val="002A258A"/>
    <w:rsid w:val="002A2B69"/>
    <w:rsid w:val="002A543D"/>
    <w:rsid w:val="002A57D4"/>
    <w:rsid w:val="002A60E1"/>
    <w:rsid w:val="002A68FB"/>
    <w:rsid w:val="002A690A"/>
    <w:rsid w:val="002A6EFA"/>
    <w:rsid w:val="002A6FB8"/>
    <w:rsid w:val="002B031D"/>
    <w:rsid w:val="002B0900"/>
    <w:rsid w:val="002B17FD"/>
    <w:rsid w:val="002B2113"/>
    <w:rsid w:val="002B2413"/>
    <w:rsid w:val="002B31EB"/>
    <w:rsid w:val="002B33D3"/>
    <w:rsid w:val="002B39FE"/>
    <w:rsid w:val="002B4F89"/>
    <w:rsid w:val="002B55BD"/>
    <w:rsid w:val="002B5C80"/>
    <w:rsid w:val="002B638E"/>
    <w:rsid w:val="002B74DC"/>
    <w:rsid w:val="002B7A71"/>
    <w:rsid w:val="002C065C"/>
    <w:rsid w:val="002C1CE0"/>
    <w:rsid w:val="002C202C"/>
    <w:rsid w:val="002C2C87"/>
    <w:rsid w:val="002C35A2"/>
    <w:rsid w:val="002C3BD9"/>
    <w:rsid w:val="002C3BF2"/>
    <w:rsid w:val="002C47A9"/>
    <w:rsid w:val="002C55E4"/>
    <w:rsid w:val="002D0621"/>
    <w:rsid w:val="002D0914"/>
    <w:rsid w:val="002D15D2"/>
    <w:rsid w:val="002D1FCE"/>
    <w:rsid w:val="002D24D8"/>
    <w:rsid w:val="002D2559"/>
    <w:rsid w:val="002D34E5"/>
    <w:rsid w:val="002D461E"/>
    <w:rsid w:val="002D51DA"/>
    <w:rsid w:val="002D67D9"/>
    <w:rsid w:val="002D775F"/>
    <w:rsid w:val="002D77DA"/>
    <w:rsid w:val="002E06BB"/>
    <w:rsid w:val="002E0D4D"/>
    <w:rsid w:val="002E1B7E"/>
    <w:rsid w:val="002E377F"/>
    <w:rsid w:val="002E4DF0"/>
    <w:rsid w:val="002E5099"/>
    <w:rsid w:val="002E5530"/>
    <w:rsid w:val="002E7FF5"/>
    <w:rsid w:val="002F0072"/>
    <w:rsid w:val="002F0408"/>
    <w:rsid w:val="002F047D"/>
    <w:rsid w:val="002F04AD"/>
    <w:rsid w:val="002F0D57"/>
    <w:rsid w:val="002F17CB"/>
    <w:rsid w:val="002F1827"/>
    <w:rsid w:val="002F3145"/>
    <w:rsid w:val="002F3554"/>
    <w:rsid w:val="002F3ED6"/>
    <w:rsid w:val="002F43FD"/>
    <w:rsid w:val="002F5877"/>
    <w:rsid w:val="002F69F4"/>
    <w:rsid w:val="002F7D81"/>
    <w:rsid w:val="0030014D"/>
    <w:rsid w:val="003001EB"/>
    <w:rsid w:val="00300A3C"/>
    <w:rsid w:val="00300F7E"/>
    <w:rsid w:val="0030257B"/>
    <w:rsid w:val="0030273F"/>
    <w:rsid w:val="00302C1A"/>
    <w:rsid w:val="00302E89"/>
    <w:rsid w:val="00303052"/>
    <w:rsid w:val="00303964"/>
    <w:rsid w:val="0030787F"/>
    <w:rsid w:val="00307FBB"/>
    <w:rsid w:val="003117FD"/>
    <w:rsid w:val="00311D72"/>
    <w:rsid w:val="00312BF3"/>
    <w:rsid w:val="00312E4B"/>
    <w:rsid w:val="00313469"/>
    <w:rsid w:val="00313A83"/>
    <w:rsid w:val="00313C02"/>
    <w:rsid w:val="00315BD2"/>
    <w:rsid w:val="00315FFF"/>
    <w:rsid w:val="00320D3B"/>
    <w:rsid w:val="0032223C"/>
    <w:rsid w:val="0032297B"/>
    <w:rsid w:val="00322D3B"/>
    <w:rsid w:val="00323502"/>
    <w:rsid w:val="0032671E"/>
    <w:rsid w:val="00326C6E"/>
    <w:rsid w:val="00327493"/>
    <w:rsid w:val="003275E7"/>
    <w:rsid w:val="003309BC"/>
    <w:rsid w:val="0033189F"/>
    <w:rsid w:val="00331962"/>
    <w:rsid w:val="00331997"/>
    <w:rsid w:val="00331BD2"/>
    <w:rsid w:val="00331E60"/>
    <w:rsid w:val="00331FA3"/>
    <w:rsid w:val="00332EA4"/>
    <w:rsid w:val="00333179"/>
    <w:rsid w:val="00333C75"/>
    <w:rsid w:val="003353A4"/>
    <w:rsid w:val="00335C8D"/>
    <w:rsid w:val="003369F8"/>
    <w:rsid w:val="00337FED"/>
    <w:rsid w:val="00342019"/>
    <w:rsid w:val="00342150"/>
    <w:rsid w:val="00343917"/>
    <w:rsid w:val="003444E7"/>
    <w:rsid w:val="00344613"/>
    <w:rsid w:val="00345454"/>
    <w:rsid w:val="00345978"/>
    <w:rsid w:val="0034607D"/>
    <w:rsid w:val="0034642A"/>
    <w:rsid w:val="00346471"/>
    <w:rsid w:val="003468C1"/>
    <w:rsid w:val="00346D90"/>
    <w:rsid w:val="00347B26"/>
    <w:rsid w:val="00347E7E"/>
    <w:rsid w:val="003501CC"/>
    <w:rsid w:val="00350B0C"/>
    <w:rsid w:val="003539A6"/>
    <w:rsid w:val="00354238"/>
    <w:rsid w:val="003543AE"/>
    <w:rsid w:val="00355B31"/>
    <w:rsid w:val="00355D01"/>
    <w:rsid w:val="0035601A"/>
    <w:rsid w:val="0035632D"/>
    <w:rsid w:val="0035711A"/>
    <w:rsid w:val="00357F86"/>
    <w:rsid w:val="0036039B"/>
    <w:rsid w:val="00360922"/>
    <w:rsid w:val="00362F39"/>
    <w:rsid w:val="0036328A"/>
    <w:rsid w:val="00363515"/>
    <w:rsid w:val="003636BF"/>
    <w:rsid w:val="003636E7"/>
    <w:rsid w:val="00363C16"/>
    <w:rsid w:val="00363E22"/>
    <w:rsid w:val="00364DCD"/>
    <w:rsid w:val="00366704"/>
    <w:rsid w:val="0036730C"/>
    <w:rsid w:val="003674F1"/>
    <w:rsid w:val="003674FC"/>
    <w:rsid w:val="0036753D"/>
    <w:rsid w:val="00367F6C"/>
    <w:rsid w:val="003702C1"/>
    <w:rsid w:val="00371442"/>
    <w:rsid w:val="00371509"/>
    <w:rsid w:val="00371FC7"/>
    <w:rsid w:val="00372E44"/>
    <w:rsid w:val="0037375E"/>
    <w:rsid w:val="00373A24"/>
    <w:rsid w:val="00373AEA"/>
    <w:rsid w:val="0037484B"/>
    <w:rsid w:val="003759AD"/>
    <w:rsid w:val="00375AA3"/>
    <w:rsid w:val="00375DDA"/>
    <w:rsid w:val="00376713"/>
    <w:rsid w:val="00377382"/>
    <w:rsid w:val="003773BF"/>
    <w:rsid w:val="00377A58"/>
    <w:rsid w:val="003809D9"/>
    <w:rsid w:val="00382024"/>
    <w:rsid w:val="0038401B"/>
    <w:rsid w:val="003840AD"/>
    <w:rsid w:val="003845B4"/>
    <w:rsid w:val="003847E1"/>
    <w:rsid w:val="00384D8A"/>
    <w:rsid w:val="00387B1A"/>
    <w:rsid w:val="00387F9A"/>
    <w:rsid w:val="00390495"/>
    <w:rsid w:val="00390EC5"/>
    <w:rsid w:val="00391149"/>
    <w:rsid w:val="0039342F"/>
    <w:rsid w:val="00394176"/>
    <w:rsid w:val="00394DDE"/>
    <w:rsid w:val="00396F2B"/>
    <w:rsid w:val="003A109A"/>
    <w:rsid w:val="003A1466"/>
    <w:rsid w:val="003A16DE"/>
    <w:rsid w:val="003A2F07"/>
    <w:rsid w:val="003A3343"/>
    <w:rsid w:val="003A3972"/>
    <w:rsid w:val="003A3AE9"/>
    <w:rsid w:val="003A4E6E"/>
    <w:rsid w:val="003A4F75"/>
    <w:rsid w:val="003A58BF"/>
    <w:rsid w:val="003A5A3E"/>
    <w:rsid w:val="003A700C"/>
    <w:rsid w:val="003A7D54"/>
    <w:rsid w:val="003B0316"/>
    <w:rsid w:val="003B1F79"/>
    <w:rsid w:val="003B3B1D"/>
    <w:rsid w:val="003B3D5C"/>
    <w:rsid w:val="003B52BC"/>
    <w:rsid w:val="003B6A13"/>
    <w:rsid w:val="003B7101"/>
    <w:rsid w:val="003B7427"/>
    <w:rsid w:val="003B7A55"/>
    <w:rsid w:val="003C1232"/>
    <w:rsid w:val="003C1608"/>
    <w:rsid w:val="003C1A9B"/>
    <w:rsid w:val="003C34E3"/>
    <w:rsid w:val="003C3668"/>
    <w:rsid w:val="003C3FCE"/>
    <w:rsid w:val="003C4297"/>
    <w:rsid w:val="003C42A3"/>
    <w:rsid w:val="003C46AB"/>
    <w:rsid w:val="003C4E2C"/>
    <w:rsid w:val="003C5BCD"/>
    <w:rsid w:val="003C5BD7"/>
    <w:rsid w:val="003C5EE5"/>
    <w:rsid w:val="003C67FC"/>
    <w:rsid w:val="003C6D39"/>
    <w:rsid w:val="003D055F"/>
    <w:rsid w:val="003D0AB7"/>
    <w:rsid w:val="003D0CF6"/>
    <w:rsid w:val="003D0D13"/>
    <w:rsid w:val="003D1621"/>
    <w:rsid w:val="003D1B43"/>
    <w:rsid w:val="003D1BD2"/>
    <w:rsid w:val="003D22D1"/>
    <w:rsid w:val="003D2F8B"/>
    <w:rsid w:val="003D42A7"/>
    <w:rsid w:val="003D49F4"/>
    <w:rsid w:val="003D556E"/>
    <w:rsid w:val="003D61E8"/>
    <w:rsid w:val="003D6A6D"/>
    <w:rsid w:val="003D6BBC"/>
    <w:rsid w:val="003D70C3"/>
    <w:rsid w:val="003D70EB"/>
    <w:rsid w:val="003D78DD"/>
    <w:rsid w:val="003E0493"/>
    <w:rsid w:val="003E0F59"/>
    <w:rsid w:val="003E19CE"/>
    <w:rsid w:val="003E1C74"/>
    <w:rsid w:val="003E21AD"/>
    <w:rsid w:val="003E234F"/>
    <w:rsid w:val="003E23D4"/>
    <w:rsid w:val="003E4343"/>
    <w:rsid w:val="003E4740"/>
    <w:rsid w:val="003E519D"/>
    <w:rsid w:val="003E622F"/>
    <w:rsid w:val="003E7427"/>
    <w:rsid w:val="003E768F"/>
    <w:rsid w:val="003E7C6A"/>
    <w:rsid w:val="003F1156"/>
    <w:rsid w:val="003F1F66"/>
    <w:rsid w:val="003F2939"/>
    <w:rsid w:val="003F2C3A"/>
    <w:rsid w:val="003F3A5C"/>
    <w:rsid w:val="003F413A"/>
    <w:rsid w:val="003F4308"/>
    <w:rsid w:val="003F4404"/>
    <w:rsid w:val="003F48FE"/>
    <w:rsid w:val="003F53CC"/>
    <w:rsid w:val="003F7B45"/>
    <w:rsid w:val="004001E5"/>
    <w:rsid w:val="00400922"/>
    <w:rsid w:val="004011A8"/>
    <w:rsid w:val="00403480"/>
    <w:rsid w:val="00403929"/>
    <w:rsid w:val="0040555E"/>
    <w:rsid w:val="0040699F"/>
    <w:rsid w:val="00410535"/>
    <w:rsid w:val="004111C6"/>
    <w:rsid w:val="00411791"/>
    <w:rsid w:val="00411BDB"/>
    <w:rsid w:val="00411D0B"/>
    <w:rsid w:val="00413056"/>
    <w:rsid w:val="004155D8"/>
    <w:rsid w:val="00416F84"/>
    <w:rsid w:val="004176B6"/>
    <w:rsid w:val="004208E0"/>
    <w:rsid w:val="00421804"/>
    <w:rsid w:val="0042231E"/>
    <w:rsid w:val="0042245F"/>
    <w:rsid w:val="00422F5F"/>
    <w:rsid w:val="00424035"/>
    <w:rsid w:val="00424354"/>
    <w:rsid w:val="00424672"/>
    <w:rsid w:val="00424783"/>
    <w:rsid w:val="004260A8"/>
    <w:rsid w:val="00426CC5"/>
    <w:rsid w:val="00426E51"/>
    <w:rsid w:val="00426EDD"/>
    <w:rsid w:val="00430285"/>
    <w:rsid w:val="00430372"/>
    <w:rsid w:val="004324E6"/>
    <w:rsid w:val="004345FD"/>
    <w:rsid w:val="0043482B"/>
    <w:rsid w:val="00434850"/>
    <w:rsid w:val="004354A0"/>
    <w:rsid w:val="0043586A"/>
    <w:rsid w:val="004368B3"/>
    <w:rsid w:val="00436F55"/>
    <w:rsid w:val="00437A20"/>
    <w:rsid w:val="004405B6"/>
    <w:rsid w:val="00440A93"/>
    <w:rsid w:val="00440CC7"/>
    <w:rsid w:val="0044124D"/>
    <w:rsid w:val="004413C3"/>
    <w:rsid w:val="00441812"/>
    <w:rsid w:val="00441D08"/>
    <w:rsid w:val="00442149"/>
    <w:rsid w:val="00443BE1"/>
    <w:rsid w:val="00444A91"/>
    <w:rsid w:val="004453B9"/>
    <w:rsid w:val="0044694B"/>
    <w:rsid w:val="00446C1B"/>
    <w:rsid w:val="00447C64"/>
    <w:rsid w:val="00450173"/>
    <w:rsid w:val="00450521"/>
    <w:rsid w:val="004515E0"/>
    <w:rsid w:val="004520CB"/>
    <w:rsid w:val="00452189"/>
    <w:rsid w:val="00452873"/>
    <w:rsid w:val="00453A49"/>
    <w:rsid w:val="00453AFC"/>
    <w:rsid w:val="004545CF"/>
    <w:rsid w:val="00454BCA"/>
    <w:rsid w:val="00455EF3"/>
    <w:rsid w:val="0045698A"/>
    <w:rsid w:val="00456C30"/>
    <w:rsid w:val="0045708C"/>
    <w:rsid w:val="00460C10"/>
    <w:rsid w:val="00460D22"/>
    <w:rsid w:val="0046165B"/>
    <w:rsid w:val="00461FCE"/>
    <w:rsid w:val="00462F6E"/>
    <w:rsid w:val="00463204"/>
    <w:rsid w:val="00463228"/>
    <w:rsid w:val="00464304"/>
    <w:rsid w:val="00464DEE"/>
    <w:rsid w:val="004657EE"/>
    <w:rsid w:val="00465ACA"/>
    <w:rsid w:val="00465C57"/>
    <w:rsid w:val="0046764A"/>
    <w:rsid w:val="0047165B"/>
    <w:rsid w:val="0047178F"/>
    <w:rsid w:val="004748D8"/>
    <w:rsid w:val="00474D27"/>
    <w:rsid w:val="00474E6C"/>
    <w:rsid w:val="00475874"/>
    <w:rsid w:val="00475FD9"/>
    <w:rsid w:val="004775B2"/>
    <w:rsid w:val="004808F2"/>
    <w:rsid w:val="0048091F"/>
    <w:rsid w:val="00481C48"/>
    <w:rsid w:val="0048216F"/>
    <w:rsid w:val="00482628"/>
    <w:rsid w:val="0048286A"/>
    <w:rsid w:val="0048362C"/>
    <w:rsid w:val="004845A0"/>
    <w:rsid w:val="0048587A"/>
    <w:rsid w:val="00485E49"/>
    <w:rsid w:val="004860E7"/>
    <w:rsid w:val="0048712C"/>
    <w:rsid w:val="004879B9"/>
    <w:rsid w:val="004900C9"/>
    <w:rsid w:val="00490D7C"/>
    <w:rsid w:val="00492432"/>
    <w:rsid w:val="00492A5C"/>
    <w:rsid w:val="00493050"/>
    <w:rsid w:val="004934B5"/>
    <w:rsid w:val="00494A02"/>
    <w:rsid w:val="0049603A"/>
    <w:rsid w:val="00496086"/>
    <w:rsid w:val="004961ED"/>
    <w:rsid w:val="0049755D"/>
    <w:rsid w:val="00497626"/>
    <w:rsid w:val="004A05EA"/>
    <w:rsid w:val="004A2311"/>
    <w:rsid w:val="004A24C0"/>
    <w:rsid w:val="004A3AB2"/>
    <w:rsid w:val="004A3CA8"/>
    <w:rsid w:val="004A3EE5"/>
    <w:rsid w:val="004A436A"/>
    <w:rsid w:val="004A4B5D"/>
    <w:rsid w:val="004A7DBD"/>
    <w:rsid w:val="004A7FAA"/>
    <w:rsid w:val="004B00FB"/>
    <w:rsid w:val="004B0D0B"/>
    <w:rsid w:val="004B188D"/>
    <w:rsid w:val="004B1E2F"/>
    <w:rsid w:val="004B3064"/>
    <w:rsid w:val="004B3460"/>
    <w:rsid w:val="004B6BD9"/>
    <w:rsid w:val="004B70EF"/>
    <w:rsid w:val="004B7C8B"/>
    <w:rsid w:val="004C0AEA"/>
    <w:rsid w:val="004C0C93"/>
    <w:rsid w:val="004C1752"/>
    <w:rsid w:val="004C412E"/>
    <w:rsid w:val="004C52D9"/>
    <w:rsid w:val="004C5479"/>
    <w:rsid w:val="004C5A29"/>
    <w:rsid w:val="004C62E5"/>
    <w:rsid w:val="004C6350"/>
    <w:rsid w:val="004C6B27"/>
    <w:rsid w:val="004C715C"/>
    <w:rsid w:val="004C7AB0"/>
    <w:rsid w:val="004C7B95"/>
    <w:rsid w:val="004C7BFF"/>
    <w:rsid w:val="004C7EE6"/>
    <w:rsid w:val="004D04C4"/>
    <w:rsid w:val="004D155F"/>
    <w:rsid w:val="004D184E"/>
    <w:rsid w:val="004D20A1"/>
    <w:rsid w:val="004D259C"/>
    <w:rsid w:val="004D260A"/>
    <w:rsid w:val="004D2803"/>
    <w:rsid w:val="004D5E1F"/>
    <w:rsid w:val="004D6684"/>
    <w:rsid w:val="004D710B"/>
    <w:rsid w:val="004D795B"/>
    <w:rsid w:val="004E07D3"/>
    <w:rsid w:val="004E0958"/>
    <w:rsid w:val="004E0A6B"/>
    <w:rsid w:val="004E1ADF"/>
    <w:rsid w:val="004E1EFB"/>
    <w:rsid w:val="004E1F41"/>
    <w:rsid w:val="004E3241"/>
    <w:rsid w:val="004E40B4"/>
    <w:rsid w:val="004E46BC"/>
    <w:rsid w:val="004E4E0B"/>
    <w:rsid w:val="004E5771"/>
    <w:rsid w:val="004E5812"/>
    <w:rsid w:val="004E5A6B"/>
    <w:rsid w:val="004E72C7"/>
    <w:rsid w:val="004E7E6A"/>
    <w:rsid w:val="004F015E"/>
    <w:rsid w:val="004F0403"/>
    <w:rsid w:val="004F0AC4"/>
    <w:rsid w:val="004F14F3"/>
    <w:rsid w:val="004F17B2"/>
    <w:rsid w:val="004F1D52"/>
    <w:rsid w:val="004F23AB"/>
    <w:rsid w:val="004F3041"/>
    <w:rsid w:val="004F3853"/>
    <w:rsid w:val="004F4E13"/>
    <w:rsid w:val="004F4FEB"/>
    <w:rsid w:val="004F51D5"/>
    <w:rsid w:val="004F63A5"/>
    <w:rsid w:val="004F68F9"/>
    <w:rsid w:val="004F7104"/>
    <w:rsid w:val="004F783A"/>
    <w:rsid w:val="005005AB"/>
    <w:rsid w:val="00502189"/>
    <w:rsid w:val="0050244B"/>
    <w:rsid w:val="00503C34"/>
    <w:rsid w:val="00503C64"/>
    <w:rsid w:val="00503FEE"/>
    <w:rsid w:val="00505D25"/>
    <w:rsid w:val="00510158"/>
    <w:rsid w:val="00510348"/>
    <w:rsid w:val="00510907"/>
    <w:rsid w:val="0051157A"/>
    <w:rsid w:val="00511666"/>
    <w:rsid w:val="005117BA"/>
    <w:rsid w:val="0051196B"/>
    <w:rsid w:val="00512183"/>
    <w:rsid w:val="0051308D"/>
    <w:rsid w:val="00515B90"/>
    <w:rsid w:val="00515E50"/>
    <w:rsid w:val="00516DF7"/>
    <w:rsid w:val="00517055"/>
    <w:rsid w:val="005200C2"/>
    <w:rsid w:val="0052179A"/>
    <w:rsid w:val="005217DD"/>
    <w:rsid w:val="005217FC"/>
    <w:rsid w:val="00524D1F"/>
    <w:rsid w:val="00524DDE"/>
    <w:rsid w:val="00524E21"/>
    <w:rsid w:val="005253A4"/>
    <w:rsid w:val="00525C26"/>
    <w:rsid w:val="00526151"/>
    <w:rsid w:val="005261EE"/>
    <w:rsid w:val="00526246"/>
    <w:rsid w:val="0052637E"/>
    <w:rsid w:val="0052653B"/>
    <w:rsid w:val="005265C4"/>
    <w:rsid w:val="00526C36"/>
    <w:rsid w:val="00526EAF"/>
    <w:rsid w:val="005302C3"/>
    <w:rsid w:val="005305DD"/>
    <w:rsid w:val="00533157"/>
    <w:rsid w:val="00534081"/>
    <w:rsid w:val="00540988"/>
    <w:rsid w:val="00542103"/>
    <w:rsid w:val="00542E81"/>
    <w:rsid w:val="00544604"/>
    <w:rsid w:val="00545524"/>
    <w:rsid w:val="00545725"/>
    <w:rsid w:val="00545E03"/>
    <w:rsid w:val="00546A14"/>
    <w:rsid w:val="00546F46"/>
    <w:rsid w:val="0054793B"/>
    <w:rsid w:val="0055090E"/>
    <w:rsid w:val="00550C4D"/>
    <w:rsid w:val="005512B3"/>
    <w:rsid w:val="0055251E"/>
    <w:rsid w:val="00552C21"/>
    <w:rsid w:val="0055337B"/>
    <w:rsid w:val="0055357C"/>
    <w:rsid w:val="00554FE7"/>
    <w:rsid w:val="005553D4"/>
    <w:rsid w:val="00555DFF"/>
    <w:rsid w:val="005562CF"/>
    <w:rsid w:val="00556CCB"/>
    <w:rsid w:val="00557890"/>
    <w:rsid w:val="00557962"/>
    <w:rsid w:val="00561FE4"/>
    <w:rsid w:val="005625B5"/>
    <w:rsid w:val="005628D1"/>
    <w:rsid w:val="00564851"/>
    <w:rsid w:val="00567106"/>
    <w:rsid w:val="00567921"/>
    <w:rsid w:val="00567A05"/>
    <w:rsid w:val="00570EFE"/>
    <w:rsid w:val="00574C54"/>
    <w:rsid w:val="00575147"/>
    <w:rsid w:val="00577732"/>
    <w:rsid w:val="005800CC"/>
    <w:rsid w:val="0058082C"/>
    <w:rsid w:val="00581B8A"/>
    <w:rsid w:val="00581EF5"/>
    <w:rsid w:val="0058215B"/>
    <w:rsid w:val="0058363E"/>
    <w:rsid w:val="00583C03"/>
    <w:rsid w:val="00584542"/>
    <w:rsid w:val="005848EA"/>
    <w:rsid w:val="00584F54"/>
    <w:rsid w:val="00585F6A"/>
    <w:rsid w:val="0058743C"/>
    <w:rsid w:val="0058796F"/>
    <w:rsid w:val="005904E7"/>
    <w:rsid w:val="0059058F"/>
    <w:rsid w:val="0059069B"/>
    <w:rsid w:val="00590D8E"/>
    <w:rsid w:val="00591F65"/>
    <w:rsid w:val="00592390"/>
    <w:rsid w:val="00593088"/>
    <w:rsid w:val="00593211"/>
    <w:rsid w:val="005934D5"/>
    <w:rsid w:val="005949D1"/>
    <w:rsid w:val="00595A18"/>
    <w:rsid w:val="00596959"/>
    <w:rsid w:val="00596977"/>
    <w:rsid w:val="00596B2C"/>
    <w:rsid w:val="005A08B4"/>
    <w:rsid w:val="005A209A"/>
    <w:rsid w:val="005A3478"/>
    <w:rsid w:val="005A350B"/>
    <w:rsid w:val="005A3C9A"/>
    <w:rsid w:val="005A435B"/>
    <w:rsid w:val="005A4850"/>
    <w:rsid w:val="005A61AC"/>
    <w:rsid w:val="005B1113"/>
    <w:rsid w:val="005B1172"/>
    <w:rsid w:val="005B1319"/>
    <w:rsid w:val="005B1F8B"/>
    <w:rsid w:val="005B2732"/>
    <w:rsid w:val="005B4004"/>
    <w:rsid w:val="005B4615"/>
    <w:rsid w:val="005B4ADE"/>
    <w:rsid w:val="005B526E"/>
    <w:rsid w:val="005B58E9"/>
    <w:rsid w:val="005B6E48"/>
    <w:rsid w:val="005B7065"/>
    <w:rsid w:val="005C05F5"/>
    <w:rsid w:val="005C06C2"/>
    <w:rsid w:val="005C29C6"/>
    <w:rsid w:val="005C35E5"/>
    <w:rsid w:val="005C385C"/>
    <w:rsid w:val="005C3F0A"/>
    <w:rsid w:val="005C4E35"/>
    <w:rsid w:val="005C5401"/>
    <w:rsid w:val="005C79BF"/>
    <w:rsid w:val="005D02B0"/>
    <w:rsid w:val="005D05A2"/>
    <w:rsid w:val="005D0EBD"/>
    <w:rsid w:val="005D1772"/>
    <w:rsid w:val="005D1FD9"/>
    <w:rsid w:val="005D3609"/>
    <w:rsid w:val="005D372C"/>
    <w:rsid w:val="005D50EC"/>
    <w:rsid w:val="005D551C"/>
    <w:rsid w:val="005D565A"/>
    <w:rsid w:val="005D598A"/>
    <w:rsid w:val="005D5BAA"/>
    <w:rsid w:val="005D69D0"/>
    <w:rsid w:val="005D6EE1"/>
    <w:rsid w:val="005D7334"/>
    <w:rsid w:val="005E079F"/>
    <w:rsid w:val="005E0A05"/>
    <w:rsid w:val="005E0ADA"/>
    <w:rsid w:val="005E16D6"/>
    <w:rsid w:val="005E1D3C"/>
    <w:rsid w:val="005E3C8C"/>
    <w:rsid w:val="005E3E9B"/>
    <w:rsid w:val="005E3FDB"/>
    <w:rsid w:val="005E45FA"/>
    <w:rsid w:val="005E4738"/>
    <w:rsid w:val="005E49C3"/>
    <w:rsid w:val="005E554A"/>
    <w:rsid w:val="005E66DE"/>
    <w:rsid w:val="005E7B76"/>
    <w:rsid w:val="005F012A"/>
    <w:rsid w:val="005F11F8"/>
    <w:rsid w:val="005F18EA"/>
    <w:rsid w:val="005F19DA"/>
    <w:rsid w:val="005F2413"/>
    <w:rsid w:val="005F3185"/>
    <w:rsid w:val="005F4B39"/>
    <w:rsid w:val="005F4CC9"/>
    <w:rsid w:val="005F4E75"/>
    <w:rsid w:val="005F5DC7"/>
    <w:rsid w:val="005F75A1"/>
    <w:rsid w:val="005F7B10"/>
    <w:rsid w:val="005F7B4C"/>
    <w:rsid w:val="005F7C92"/>
    <w:rsid w:val="00600173"/>
    <w:rsid w:val="006006F5"/>
    <w:rsid w:val="00602120"/>
    <w:rsid w:val="0060252B"/>
    <w:rsid w:val="00603B65"/>
    <w:rsid w:val="0060574A"/>
    <w:rsid w:val="0060620B"/>
    <w:rsid w:val="00607329"/>
    <w:rsid w:val="00607430"/>
    <w:rsid w:val="00607628"/>
    <w:rsid w:val="00607DF8"/>
    <w:rsid w:val="0061078F"/>
    <w:rsid w:val="006108D1"/>
    <w:rsid w:val="00611925"/>
    <w:rsid w:val="00611B89"/>
    <w:rsid w:val="00611BEF"/>
    <w:rsid w:val="00611E36"/>
    <w:rsid w:val="00612388"/>
    <w:rsid w:val="00612592"/>
    <w:rsid w:val="006145A5"/>
    <w:rsid w:val="00614DF7"/>
    <w:rsid w:val="00616434"/>
    <w:rsid w:val="0061739A"/>
    <w:rsid w:val="00617844"/>
    <w:rsid w:val="00617B6B"/>
    <w:rsid w:val="0062049B"/>
    <w:rsid w:val="00620881"/>
    <w:rsid w:val="006208E1"/>
    <w:rsid w:val="00620B0D"/>
    <w:rsid w:val="00621D77"/>
    <w:rsid w:val="00622636"/>
    <w:rsid w:val="006236F6"/>
    <w:rsid w:val="00623737"/>
    <w:rsid w:val="00623F55"/>
    <w:rsid w:val="006242FF"/>
    <w:rsid w:val="0062549C"/>
    <w:rsid w:val="00625804"/>
    <w:rsid w:val="00625AE6"/>
    <w:rsid w:val="006272B7"/>
    <w:rsid w:val="0062768A"/>
    <w:rsid w:val="00631B42"/>
    <w:rsid w:val="00632253"/>
    <w:rsid w:val="00632809"/>
    <w:rsid w:val="006334C5"/>
    <w:rsid w:val="00633FC3"/>
    <w:rsid w:val="00635928"/>
    <w:rsid w:val="006362FF"/>
    <w:rsid w:val="00636A72"/>
    <w:rsid w:val="00636B1D"/>
    <w:rsid w:val="006375B1"/>
    <w:rsid w:val="00641C3B"/>
    <w:rsid w:val="00642714"/>
    <w:rsid w:val="00642890"/>
    <w:rsid w:val="006428BC"/>
    <w:rsid w:val="00642991"/>
    <w:rsid w:val="00643D38"/>
    <w:rsid w:val="006455CE"/>
    <w:rsid w:val="00646598"/>
    <w:rsid w:val="00647D62"/>
    <w:rsid w:val="006516AD"/>
    <w:rsid w:val="00652A65"/>
    <w:rsid w:val="00653074"/>
    <w:rsid w:val="00654467"/>
    <w:rsid w:val="0065546A"/>
    <w:rsid w:val="00655841"/>
    <w:rsid w:val="0065671B"/>
    <w:rsid w:val="00657EF7"/>
    <w:rsid w:val="00660188"/>
    <w:rsid w:val="00660579"/>
    <w:rsid w:val="00661679"/>
    <w:rsid w:val="006624C8"/>
    <w:rsid w:val="00663F8B"/>
    <w:rsid w:val="00664DDA"/>
    <w:rsid w:val="00667508"/>
    <w:rsid w:val="006705CC"/>
    <w:rsid w:val="006707AE"/>
    <w:rsid w:val="0067085D"/>
    <w:rsid w:val="00670C20"/>
    <w:rsid w:val="00671405"/>
    <w:rsid w:val="00672E14"/>
    <w:rsid w:val="00673E77"/>
    <w:rsid w:val="00674632"/>
    <w:rsid w:val="00675509"/>
    <w:rsid w:val="0067570E"/>
    <w:rsid w:val="00677500"/>
    <w:rsid w:val="0067764E"/>
    <w:rsid w:val="006779F3"/>
    <w:rsid w:val="006812AD"/>
    <w:rsid w:val="00681379"/>
    <w:rsid w:val="00681CE5"/>
    <w:rsid w:val="006831D7"/>
    <w:rsid w:val="00683655"/>
    <w:rsid w:val="00683FB0"/>
    <w:rsid w:val="00684708"/>
    <w:rsid w:val="00684C08"/>
    <w:rsid w:val="00684E7D"/>
    <w:rsid w:val="006850D2"/>
    <w:rsid w:val="00686780"/>
    <w:rsid w:val="00687074"/>
    <w:rsid w:val="00687161"/>
    <w:rsid w:val="00687852"/>
    <w:rsid w:val="00687F66"/>
    <w:rsid w:val="0069079A"/>
    <w:rsid w:val="0069097D"/>
    <w:rsid w:val="00691376"/>
    <w:rsid w:val="0069145A"/>
    <w:rsid w:val="006922A1"/>
    <w:rsid w:val="0069243D"/>
    <w:rsid w:val="0069270C"/>
    <w:rsid w:val="0069284C"/>
    <w:rsid w:val="00692F75"/>
    <w:rsid w:val="00693D23"/>
    <w:rsid w:val="00694F65"/>
    <w:rsid w:val="0069568A"/>
    <w:rsid w:val="00695FBE"/>
    <w:rsid w:val="006964B9"/>
    <w:rsid w:val="00696F8D"/>
    <w:rsid w:val="006A0A6D"/>
    <w:rsid w:val="006A282C"/>
    <w:rsid w:val="006A3006"/>
    <w:rsid w:val="006A31B7"/>
    <w:rsid w:val="006A3778"/>
    <w:rsid w:val="006A5F2B"/>
    <w:rsid w:val="006A67D1"/>
    <w:rsid w:val="006A74FC"/>
    <w:rsid w:val="006A75C8"/>
    <w:rsid w:val="006B042F"/>
    <w:rsid w:val="006B07B1"/>
    <w:rsid w:val="006B087D"/>
    <w:rsid w:val="006B32DC"/>
    <w:rsid w:val="006B347B"/>
    <w:rsid w:val="006B4EB5"/>
    <w:rsid w:val="006B5704"/>
    <w:rsid w:val="006B7D3E"/>
    <w:rsid w:val="006B7EEA"/>
    <w:rsid w:val="006C00E5"/>
    <w:rsid w:val="006C03F6"/>
    <w:rsid w:val="006C0A87"/>
    <w:rsid w:val="006C1522"/>
    <w:rsid w:val="006C176C"/>
    <w:rsid w:val="006C27E0"/>
    <w:rsid w:val="006C4312"/>
    <w:rsid w:val="006C4941"/>
    <w:rsid w:val="006C5E06"/>
    <w:rsid w:val="006C6532"/>
    <w:rsid w:val="006C6973"/>
    <w:rsid w:val="006C7DD1"/>
    <w:rsid w:val="006D005F"/>
    <w:rsid w:val="006D1297"/>
    <w:rsid w:val="006D1552"/>
    <w:rsid w:val="006D1711"/>
    <w:rsid w:val="006D1BE0"/>
    <w:rsid w:val="006D1D7F"/>
    <w:rsid w:val="006D309B"/>
    <w:rsid w:val="006D3157"/>
    <w:rsid w:val="006D3527"/>
    <w:rsid w:val="006D35A6"/>
    <w:rsid w:val="006D3E33"/>
    <w:rsid w:val="006D40D6"/>
    <w:rsid w:val="006D45F9"/>
    <w:rsid w:val="006D48A3"/>
    <w:rsid w:val="006D563A"/>
    <w:rsid w:val="006D57D4"/>
    <w:rsid w:val="006D580F"/>
    <w:rsid w:val="006D6991"/>
    <w:rsid w:val="006D7ACF"/>
    <w:rsid w:val="006D7C58"/>
    <w:rsid w:val="006D7C5F"/>
    <w:rsid w:val="006E0C68"/>
    <w:rsid w:val="006E35E1"/>
    <w:rsid w:val="006E3B1E"/>
    <w:rsid w:val="006E3D63"/>
    <w:rsid w:val="006E47E1"/>
    <w:rsid w:val="006E4897"/>
    <w:rsid w:val="006E4E1F"/>
    <w:rsid w:val="006E7559"/>
    <w:rsid w:val="006E7E51"/>
    <w:rsid w:val="006F00A0"/>
    <w:rsid w:val="006F0361"/>
    <w:rsid w:val="006F2C0A"/>
    <w:rsid w:val="006F33C6"/>
    <w:rsid w:val="006F3484"/>
    <w:rsid w:val="006F397F"/>
    <w:rsid w:val="006F3D50"/>
    <w:rsid w:val="006F4BD1"/>
    <w:rsid w:val="006F519C"/>
    <w:rsid w:val="006F548F"/>
    <w:rsid w:val="006F59D1"/>
    <w:rsid w:val="006F7C45"/>
    <w:rsid w:val="006F7E61"/>
    <w:rsid w:val="00702B03"/>
    <w:rsid w:val="007030B8"/>
    <w:rsid w:val="00703AF1"/>
    <w:rsid w:val="00703C4C"/>
    <w:rsid w:val="0070490B"/>
    <w:rsid w:val="007067ED"/>
    <w:rsid w:val="0070785F"/>
    <w:rsid w:val="00710061"/>
    <w:rsid w:val="007101F3"/>
    <w:rsid w:val="00710EB3"/>
    <w:rsid w:val="00711AF4"/>
    <w:rsid w:val="00711CF8"/>
    <w:rsid w:val="00711DE5"/>
    <w:rsid w:val="00712052"/>
    <w:rsid w:val="00712369"/>
    <w:rsid w:val="00712411"/>
    <w:rsid w:val="00713748"/>
    <w:rsid w:val="00714720"/>
    <w:rsid w:val="00714CC6"/>
    <w:rsid w:val="00715103"/>
    <w:rsid w:val="0071513B"/>
    <w:rsid w:val="007166DE"/>
    <w:rsid w:val="00717912"/>
    <w:rsid w:val="00720D11"/>
    <w:rsid w:val="00721F18"/>
    <w:rsid w:val="00722CE4"/>
    <w:rsid w:val="00723EEA"/>
    <w:rsid w:val="00724718"/>
    <w:rsid w:val="007249AA"/>
    <w:rsid w:val="00724BB9"/>
    <w:rsid w:val="00724BBF"/>
    <w:rsid w:val="00725033"/>
    <w:rsid w:val="00725CE7"/>
    <w:rsid w:val="007266B1"/>
    <w:rsid w:val="00726C1A"/>
    <w:rsid w:val="00726CBE"/>
    <w:rsid w:val="0072785A"/>
    <w:rsid w:val="00727AD2"/>
    <w:rsid w:val="0073174D"/>
    <w:rsid w:val="00732908"/>
    <w:rsid w:val="00733017"/>
    <w:rsid w:val="007344CE"/>
    <w:rsid w:val="0073468E"/>
    <w:rsid w:val="00734851"/>
    <w:rsid w:val="00735804"/>
    <w:rsid w:val="007360C3"/>
    <w:rsid w:val="007367B5"/>
    <w:rsid w:val="007371DC"/>
    <w:rsid w:val="00737748"/>
    <w:rsid w:val="007378FF"/>
    <w:rsid w:val="007403B8"/>
    <w:rsid w:val="00740FC4"/>
    <w:rsid w:val="00741949"/>
    <w:rsid w:val="00743C23"/>
    <w:rsid w:val="00743CF4"/>
    <w:rsid w:val="007449FC"/>
    <w:rsid w:val="00744C5E"/>
    <w:rsid w:val="0074616A"/>
    <w:rsid w:val="00746409"/>
    <w:rsid w:val="00746492"/>
    <w:rsid w:val="00746AE9"/>
    <w:rsid w:val="00747147"/>
    <w:rsid w:val="00747314"/>
    <w:rsid w:val="007473DD"/>
    <w:rsid w:val="00750210"/>
    <w:rsid w:val="00750B51"/>
    <w:rsid w:val="00750CB5"/>
    <w:rsid w:val="00751844"/>
    <w:rsid w:val="007519A0"/>
    <w:rsid w:val="00752187"/>
    <w:rsid w:val="00752411"/>
    <w:rsid w:val="00752951"/>
    <w:rsid w:val="00753146"/>
    <w:rsid w:val="00753DFD"/>
    <w:rsid w:val="007550FB"/>
    <w:rsid w:val="00756A60"/>
    <w:rsid w:val="00756FFD"/>
    <w:rsid w:val="007609B6"/>
    <w:rsid w:val="00761AF3"/>
    <w:rsid w:val="00761EEC"/>
    <w:rsid w:val="00762672"/>
    <w:rsid w:val="00762B2A"/>
    <w:rsid w:val="007630A5"/>
    <w:rsid w:val="0076324F"/>
    <w:rsid w:val="00765449"/>
    <w:rsid w:val="0076591C"/>
    <w:rsid w:val="00766B2F"/>
    <w:rsid w:val="00767A27"/>
    <w:rsid w:val="00767A85"/>
    <w:rsid w:val="00770029"/>
    <w:rsid w:val="007706C5"/>
    <w:rsid w:val="007711CC"/>
    <w:rsid w:val="00771EC1"/>
    <w:rsid w:val="00772515"/>
    <w:rsid w:val="007727BB"/>
    <w:rsid w:val="00775C94"/>
    <w:rsid w:val="007770A4"/>
    <w:rsid w:val="007776A1"/>
    <w:rsid w:val="00783310"/>
    <w:rsid w:val="007835EB"/>
    <w:rsid w:val="00783C1D"/>
    <w:rsid w:val="0078595E"/>
    <w:rsid w:val="00785B3B"/>
    <w:rsid w:val="007868D2"/>
    <w:rsid w:val="0078771E"/>
    <w:rsid w:val="00787E8B"/>
    <w:rsid w:val="007903D4"/>
    <w:rsid w:val="0079043B"/>
    <w:rsid w:val="00791A30"/>
    <w:rsid w:val="00792299"/>
    <w:rsid w:val="007922AB"/>
    <w:rsid w:val="00792E30"/>
    <w:rsid w:val="00794274"/>
    <w:rsid w:val="007946E4"/>
    <w:rsid w:val="007968A2"/>
    <w:rsid w:val="00796B4D"/>
    <w:rsid w:val="007A0003"/>
    <w:rsid w:val="007A00F9"/>
    <w:rsid w:val="007A09CA"/>
    <w:rsid w:val="007A09FD"/>
    <w:rsid w:val="007A0AE3"/>
    <w:rsid w:val="007A198B"/>
    <w:rsid w:val="007A2856"/>
    <w:rsid w:val="007A2AE1"/>
    <w:rsid w:val="007A3849"/>
    <w:rsid w:val="007A3A8C"/>
    <w:rsid w:val="007A444D"/>
    <w:rsid w:val="007A47B4"/>
    <w:rsid w:val="007A4A6D"/>
    <w:rsid w:val="007A4AC4"/>
    <w:rsid w:val="007A50F5"/>
    <w:rsid w:val="007B0400"/>
    <w:rsid w:val="007B0D13"/>
    <w:rsid w:val="007B103A"/>
    <w:rsid w:val="007B28EF"/>
    <w:rsid w:val="007B2EE9"/>
    <w:rsid w:val="007B3AD4"/>
    <w:rsid w:val="007B4D62"/>
    <w:rsid w:val="007B4E38"/>
    <w:rsid w:val="007B52CA"/>
    <w:rsid w:val="007B54C9"/>
    <w:rsid w:val="007B5BFF"/>
    <w:rsid w:val="007C05BF"/>
    <w:rsid w:val="007C0BF5"/>
    <w:rsid w:val="007C0BF6"/>
    <w:rsid w:val="007C278A"/>
    <w:rsid w:val="007C2D4B"/>
    <w:rsid w:val="007C310A"/>
    <w:rsid w:val="007C46CE"/>
    <w:rsid w:val="007C5402"/>
    <w:rsid w:val="007C6AE0"/>
    <w:rsid w:val="007C7039"/>
    <w:rsid w:val="007D16C3"/>
    <w:rsid w:val="007D1A88"/>
    <w:rsid w:val="007D1BCF"/>
    <w:rsid w:val="007D2CBB"/>
    <w:rsid w:val="007D3623"/>
    <w:rsid w:val="007D4C04"/>
    <w:rsid w:val="007D54D4"/>
    <w:rsid w:val="007D5726"/>
    <w:rsid w:val="007D683C"/>
    <w:rsid w:val="007D75CF"/>
    <w:rsid w:val="007E0440"/>
    <w:rsid w:val="007E1776"/>
    <w:rsid w:val="007E2EEE"/>
    <w:rsid w:val="007E4872"/>
    <w:rsid w:val="007E553D"/>
    <w:rsid w:val="007E67F3"/>
    <w:rsid w:val="007E6BD4"/>
    <w:rsid w:val="007E6DC5"/>
    <w:rsid w:val="007E6F33"/>
    <w:rsid w:val="007E72B3"/>
    <w:rsid w:val="007E7572"/>
    <w:rsid w:val="007F06E2"/>
    <w:rsid w:val="007F077E"/>
    <w:rsid w:val="007F0A40"/>
    <w:rsid w:val="007F0A4D"/>
    <w:rsid w:val="007F0ACA"/>
    <w:rsid w:val="007F1237"/>
    <w:rsid w:val="007F1433"/>
    <w:rsid w:val="007F1B1D"/>
    <w:rsid w:val="007F35E1"/>
    <w:rsid w:val="007F3FB7"/>
    <w:rsid w:val="007F43DB"/>
    <w:rsid w:val="007F48A3"/>
    <w:rsid w:val="00800163"/>
    <w:rsid w:val="0080291D"/>
    <w:rsid w:val="00802BAC"/>
    <w:rsid w:val="008031D3"/>
    <w:rsid w:val="008032BB"/>
    <w:rsid w:val="0080446E"/>
    <w:rsid w:val="00804C5C"/>
    <w:rsid w:val="0080564D"/>
    <w:rsid w:val="00805772"/>
    <w:rsid w:val="00805ED8"/>
    <w:rsid w:val="00806AD4"/>
    <w:rsid w:val="0080744F"/>
    <w:rsid w:val="008078BE"/>
    <w:rsid w:val="00810A3C"/>
    <w:rsid w:val="00810E3B"/>
    <w:rsid w:val="008113D5"/>
    <w:rsid w:val="00811425"/>
    <w:rsid w:val="00814E86"/>
    <w:rsid w:val="00815617"/>
    <w:rsid w:val="008158BC"/>
    <w:rsid w:val="0081668F"/>
    <w:rsid w:val="00816B67"/>
    <w:rsid w:val="00817208"/>
    <w:rsid w:val="00817802"/>
    <w:rsid w:val="00817C05"/>
    <w:rsid w:val="00817C20"/>
    <w:rsid w:val="00822063"/>
    <w:rsid w:val="0082256A"/>
    <w:rsid w:val="008226E2"/>
    <w:rsid w:val="008246A8"/>
    <w:rsid w:val="0082726C"/>
    <w:rsid w:val="00827857"/>
    <w:rsid w:val="00827E82"/>
    <w:rsid w:val="00830406"/>
    <w:rsid w:val="00831023"/>
    <w:rsid w:val="0083170B"/>
    <w:rsid w:val="00831AD6"/>
    <w:rsid w:val="008329FE"/>
    <w:rsid w:val="00832DD0"/>
    <w:rsid w:val="00834480"/>
    <w:rsid w:val="008344FF"/>
    <w:rsid w:val="008346A6"/>
    <w:rsid w:val="00834D28"/>
    <w:rsid w:val="0083514E"/>
    <w:rsid w:val="00836967"/>
    <w:rsid w:val="008377B5"/>
    <w:rsid w:val="00837895"/>
    <w:rsid w:val="008379B5"/>
    <w:rsid w:val="00837E38"/>
    <w:rsid w:val="00840CE5"/>
    <w:rsid w:val="008417DE"/>
    <w:rsid w:val="008441FB"/>
    <w:rsid w:val="008453B9"/>
    <w:rsid w:val="008458F7"/>
    <w:rsid w:val="0084721A"/>
    <w:rsid w:val="008472BF"/>
    <w:rsid w:val="0085111E"/>
    <w:rsid w:val="0085153C"/>
    <w:rsid w:val="00851700"/>
    <w:rsid w:val="0085316F"/>
    <w:rsid w:val="008531EC"/>
    <w:rsid w:val="00853842"/>
    <w:rsid w:val="00853B43"/>
    <w:rsid w:val="008544F7"/>
    <w:rsid w:val="00854937"/>
    <w:rsid w:val="00856943"/>
    <w:rsid w:val="0085715F"/>
    <w:rsid w:val="00857B75"/>
    <w:rsid w:val="00860245"/>
    <w:rsid w:val="00860626"/>
    <w:rsid w:val="0086273A"/>
    <w:rsid w:val="00862D53"/>
    <w:rsid w:val="0086357C"/>
    <w:rsid w:val="00863601"/>
    <w:rsid w:val="00863A8D"/>
    <w:rsid w:val="00863AE5"/>
    <w:rsid w:val="00864A33"/>
    <w:rsid w:val="00864CBC"/>
    <w:rsid w:val="00866972"/>
    <w:rsid w:val="00866B92"/>
    <w:rsid w:val="00866CDB"/>
    <w:rsid w:val="008679C1"/>
    <w:rsid w:val="0087095B"/>
    <w:rsid w:val="008721F3"/>
    <w:rsid w:val="008722DF"/>
    <w:rsid w:val="00873DEC"/>
    <w:rsid w:val="008743DF"/>
    <w:rsid w:val="00874556"/>
    <w:rsid w:val="00874A28"/>
    <w:rsid w:val="00875EC7"/>
    <w:rsid w:val="00875FE7"/>
    <w:rsid w:val="00877AE6"/>
    <w:rsid w:val="00877E2F"/>
    <w:rsid w:val="00877F95"/>
    <w:rsid w:val="0088043C"/>
    <w:rsid w:val="00882106"/>
    <w:rsid w:val="008837EA"/>
    <w:rsid w:val="00884889"/>
    <w:rsid w:val="008849E7"/>
    <w:rsid w:val="008859DD"/>
    <w:rsid w:val="0088731D"/>
    <w:rsid w:val="008876EE"/>
    <w:rsid w:val="00887D66"/>
    <w:rsid w:val="00887EDF"/>
    <w:rsid w:val="008906C9"/>
    <w:rsid w:val="00893EEC"/>
    <w:rsid w:val="008942A5"/>
    <w:rsid w:val="008942E4"/>
    <w:rsid w:val="0089484B"/>
    <w:rsid w:val="0089564C"/>
    <w:rsid w:val="00895D82"/>
    <w:rsid w:val="00896B2F"/>
    <w:rsid w:val="00897E11"/>
    <w:rsid w:val="00897F34"/>
    <w:rsid w:val="008A081F"/>
    <w:rsid w:val="008A0F4C"/>
    <w:rsid w:val="008A1064"/>
    <w:rsid w:val="008A11BD"/>
    <w:rsid w:val="008A1750"/>
    <w:rsid w:val="008A1A54"/>
    <w:rsid w:val="008A2398"/>
    <w:rsid w:val="008A6526"/>
    <w:rsid w:val="008A6895"/>
    <w:rsid w:val="008A7DB9"/>
    <w:rsid w:val="008B0210"/>
    <w:rsid w:val="008B1216"/>
    <w:rsid w:val="008B15C3"/>
    <w:rsid w:val="008B2B28"/>
    <w:rsid w:val="008B3282"/>
    <w:rsid w:val="008B395A"/>
    <w:rsid w:val="008B3DA4"/>
    <w:rsid w:val="008B49A6"/>
    <w:rsid w:val="008B4A68"/>
    <w:rsid w:val="008B7E10"/>
    <w:rsid w:val="008C0228"/>
    <w:rsid w:val="008C05F2"/>
    <w:rsid w:val="008C12F2"/>
    <w:rsid w:val="008C1A05"/>
    <w:rsid w:val="008C1A21"/>
    <w:rsid w:val="008C1ABD"/>
    <w:rsid w:val="008C24CB"/>
    <w:rsid w:val="008C2A34"/>
    <w:rsid w:val="008C2AFC"/>
    <w:rsid w:val="008C3B93"/>
    <w:rsid w:val="008C4779"/>
    <w:rsid w:val="008C47B4"/>
    <w:rsid w:val="008C5738"/>
    <w:rsid w:val="008C5793"/>
    <w:rsid w:val="008C58D2"/>
    <w:rsid w:val="008C5979"/>
    <w:rsid w:val="008C6758"/>
    <w:rsid w:val="008D04F0"/>
    <w:rsid w:val="008D06C8"/>
    <w:rsid w:val="008D1045"/>
    <w:rsid w:val="008D1B9A"/>
    <w:rsid w:val="008D1DC8"/>
    <w:rsid w:val="008D3301"/>
    <w:rsid w:val="008D439A"/>
    <w:rsid w:val="008D53DA"/>
    <w:rsid w:val="008D645F"/>
    <w:rsid w:val="008D692E"/>
    <w:rsid w:val="008D6C8D"/>
    <w:rsid w:val="008D79B5"/>
    <w:rsid w:val="008E0C6B"/>
    <w:rsid w:val="008E171A"/>
    <w:rsid w:val="008E3837"/>
    <w:rsid w:val="008E4738"/>
    <w:rsid w:val="008E4B95"/>
    <w:rsid w:val="008E5382"/>
    <w:rsid w:val="008E596D"/>
    <w:rsid w:val="008E5D50"/>
    <w:rsid w:val="008E679D"/>
    <w:rsid w:val="008E6EE5"/>
    <w:rsid w:val="008E6F93"/>
    <w:rsid w:val="008E7258"/>
    <w:rsid w:val="008E78A3"/>
    <w:rsid w:val="008E7FB3"/>
    <w:rsid w:val="008F0215"/>
    <w:rsid w:val="008F07F6"/>
    <w:rsid w:val="008F0B1F"/>
    <w:rsid w:val="008F18B0"/>
    <w:rsid w:val="008F199F"/>
    <w:rsid w:val="008F283A"/>
    <w:rsid w:val="008F3500"/>
    <w:rsid w:val="008F357D"/>
    <w:rsid w:val="008F35B2"/>
    <w:rsid w:val="008F41A0"/>
    <w:rsid w:val="008F628F"/>
    <w:rsid w:val="008F6A5B"/>
    <w:rsid w:val="008F6EE8"/>
    <w:rsid w:val="008F7504"/>
    <w:rsid w:val="00900AC2"/>
    <w:rsid w:val="009027D2"/>
    <w:rsid w:val="00903314"/>
    <w:rsid w:val="00903A56"/>
    <w:rsid w:val="00904079"/>
    <w:rsid w:val="009041D9"/>
    <w:rsid w:val="00904645"/>
    <w:rsid w:val="00904744"/>
    <w:rsid w:val="00905B42"/>
    <w:rsid w:val="00906311"/>
    <w:rsid w:val="009067C1"/>
    <w:rsid w:val="009070BE"/>
    <w:rsid w:val="0091098B"/>
    <w:rsid w:val="00910CBA"/>
    <w:rsid w:val="00911F6E"/>
    <w:rsid w:val="00913792"/>
    <w:rsid w:val="00913F15"/>
    <w:rsid w:val="00914770"/>
    <w:rsid w:val="0091506F"/>
    <w:rsid w:val="00915118"/>
    <w:rsid w:val="0091539D"/>
    <w:rsid w:val="00915D75"/>
    <w:rsid w:val="0092039A"/>
    <w:rsid w:val="00920630"/>
    <w:rsid w:val="00922077"/>
    <w:rsid w:val="00922BD4"/>
    <w:rsid w:val="0092473E"/>
    <w:rsid w:val="00924E3C"/>
    <w:rsid w:val="009257D9"/>
    <w:rsid w:val="00925827"/>
    <w:rsid w:val="00925C1F"/>
    <w:rsid w:val="009260EE"/>
    <w:rsid w:val="00926D0A"/>
    <w:rsid w:val="00927212"/>
    <w:rsid w:val="0092737C"/>
    <w:rsid w:val="009301BD"/>
    <w:rsid w:val="00930EBE"/>
    <w:rsid w:val="009310CF"/>
    <w:rsid w:val="009310F8"/>
    <w:rsid w:val="00931B3E"/>
    <w:rsid w:val="00931CB2"/>
    <w:rsid w:val="009321AF"/>
    <w:rsid w:val="0093333C"/>
    <w:rsid w:val="009335A7"/>
    <w:rsid w:val="00934867"/>
    <w:rsid w:val="00936024"/>
    <w:rsid w:val="00936870"/>
    <w:rsid w:val="009373BD"/>
    <w:rsid w:val="00937B9F"/>
    <w:rsid w:val="00942386"/>
    <w:rsid w:val="00942401"/>
    <w:rsid w:val="009433CA"/>
    <w:rsid w:val="00943685"/>
    <w:rsid w:val="00943E9A"/>
    <w:rsid w:val="00943F1F"/>
    <w:rsid w:val="009444A0"/>
    <w:rsid w:val="0094494C"/>
    <w:rsid w:val="00945941"/>
    <w:rsid w:val="00945FDE"/>
    <w:rsid w:val="009461C0"/>
    <w:rsid w:val="009464ED"/>
    <w:rsid w:val="00946670"/>
    <w:rsid w:val="00947592"/>
    <w:rsid w:val="00947DEF"/>
    <w:rsid w:val="00951358"/>
    <w:rsid w:val="00951549"/>
    <w:rsid w:val="00951CF7"/>
    <w:rsid w:val="00951DA3"/>
    <w:rsid w:val="009527FF"/>
    <w:rsid w:val="00952880"/>
    <w:rsid w:val="00952B2B"/>
    <w:rsid w:val="00953270"/>
    <w:rsid w:val="00953765"/>
    <w:rsid w:val="00953BD9"/>
    <w:rsid w:val="00955DF7"/>
    <w:rsid w:val="00955FA5"/>
    <w:rsid w:val="009563FC"/>
    <w:rsid w:val="009578B2"/>
    <w:rsid w:val="00960433"/>
    <w:rsid w:val="00960DC2"/>
    <w:rsid w:val="009612BB"/>
    <w:rsid w:val="0096162C"/>
    <w:rsid w:val="00961B55"/>
    <w:rsid w:val="00961ECF"/>
    <w:rsid w:val="00962B11"/>
    <w:rsid w:val="00963343"/>
    <w:rsid w:val="00963518"/>
    <w:rsid w:val="00963EA1"/>
    <w:rsid w:val="009642D7"/>
    <w:rsid w:val="00964343"/>
    <w:rsid w:val="009669E9"/>
    <w:rsid w:val="0097024F"/>
    <w:rsid w:val="00970A9E"/>
    <w:rsid w:val="009720EC"/>
    <w:rsid w:val="00972985"/>
    <w:rsid w:val="00972C13"/>
    <w:rsid w:val="009738F4"/>
    <w:rsid w:val="009752EB"/>
    <w:rsid w:val="00976F3C"/>
    <w:rsid w:val="00977007"/>
    <w:rsid w:val="0098122A"/>
    <w:rsid w:val="00981472"/>
    <w:rsid w:val="0098180D"/>
    <w:rsid w:val="00981EAA"/>
    <w:rsid w:val="00982AB2"/>
    <w:rsid w:val="00984363"/>
    <w:rsid w:val="00984716"/>
    <w:rsid w:val="009852BD"/>
    <w:rsid w:val="0098667C"/>
    <w:rsid w:val="00986E1A"/>
    <w:rsid w:val="00986EB4"/>
    <w:rsid w:val="00987305"/>
    <w:rsid w:val="009879F1"/>
    <w:rsid w:val="00990165"/>
    <w:rsid w:val="00990821"/>
    <w:rsid w:val="00993AA0"/>
    <w:rsid w:val="00994550"/>
    <w:rsid w:val="00995088"/>
    <w:rsid w:val="009958E6"/>
    <w:rsid w:val="00995968"/>
    <w:rsid w:val="00997BA8"/>
    <w:rsid w:val="009A0CD2"/>
    <w:rsid w:val="009A2201"/>
    <w:rsid w:val="009A278F"/>
    <w:rsid w:val="009A37E1"/>
    <w:rsid w:val="009A4A52"/>
    <w:rsid w:val="009A4B1B"/>
    <w:rsid w:val="009A4E37"/>
    <w:rsid w:val="009A5680"/>
    <w:rsid w:val="009A67F3"/>
    <w:rsid w:val="009A6A97"/>
    <w:rsid w:val="009A6DEC"/>
    <w:rsid w:val="009A7DE9"/>
    <w:rsid w:val="009B1756"/>
    <w:rsid w:val="009B19FF"/>
    <w:rsid w:val="009B2901"/>
    <w:rsid w:val="009B35EB"/>
    <w:rsid w:val="009B4014"/>
    <w:rsid w:val="009B7583"/>
    <w:rsid w:val="009B77BD"/>
    <w:rsid w:val="009B78B5"/>
    <w:rsid w:val="009B799F"/>
    <w:rsid w:val="009C0FB9"/>
    <w:rsid w:val="009C1284"/>
    <w:rsid w:val="009C23E7"/>
    <w:rsid w:val="009C5E46"/>
    <w:rsid w:val="009C6AE4"/>
    <w:rsid w:val="009C740A"/>
    <w:rsid w:val="009C7C35"/>
    <w:rsid w:val="009D098A"/>
    <w:rsid w:val="009D15E5"/>
    <w:rsid w:val="009D1C49"/>
    <w:rsid w:val="009D1FF9"/>
    <w:rsid w:val="009D20A1"/>
    <w:rsid w:val="009D20F3"/>
    <w:rsid w:val="009D2EB4"/>
    <w:rsid w:val="009D4E92"/>
    <w:rsid w:val="009D4EC0"/>
    <w:rsid w:val="009D5141"/>
    <w:rsid w:val="009D519C"/>
    <w:rsid w:val="009D57F7"/>
    <w:rsid w:val="009D5947"/>
    <w:rsid w:val="009D5C13"/>
    <w:rsid w:val="009E08CC"/>
    <w:rsid w:val="009E0C20"/>
    <w:rsid w:val="009E1242"/>
    <w:rsid w:val="009E2992"/>
    <w:rsid w:val="009E2F97"/>
    <w:rsid w:val="009E3297"/>
    <w:rsid w:val="009E3479"/>
    <w:rsid w:val="009E364D"/>
    <w:rsid w:val="009E46AE"/>
    <w:rsid w:val="009E5229"/>
    <w:rsid w:val="009E5E28"/>
    <w:rsid w:val="009E696D"/>
    <w:rsid w:val="009E72D6"/>
    <w:rsid w:val="009E72FA"/>
    <w:rsid w:val="009E7757"/>
    <w:rsid w:val="009F06D9"/>
    <w:rsid w:val="009F0ED4"/>
    <w:rsid w:val="009F29EE"/>
    <w:rsid w:val="009F371C"/>
    <w:rsid w:val="009F4D80"/>
    <w:rsid w:val="009F4F13"/>
    <w:rsid w:val="009F5B64"/>
    <w:rsid w:val="009F722A"/>
    <w:rsid w:val="009F78C1"/>
    <w:rsid w:val="009F7B18"/>
    <w:rsid w:val="009F7F61"/>
    <w:rsid w:val="00A003C9"/>
    <w:rsid w:val="00A009D5"/>
    <w:rsid w:val="00A00CB0"/>
    <w:rsid w:val="00A0140E"/>
    <w:rsid w:val="00A024B7"/>
    <w:rsid w:val="00A02539"/>
    <w:rsid w:val="00A02E20"/>
    <w:rsid w:val="00A02FA6"/>
    <w:rsid w:val="00A034CE"/>
    <w:rsid w:val="00A04706"/>
    <w:rsid w:val="00A0589E"/>
    <w:rsid w:val="00A0642E"/>
    <w:rsid w:val="00A06664"/>
    <w:rsid w:val="00A06B96"/>
    <w:rsid w:val="00A0741C"/>
    <w:rsid w:val="00A1062E"/>
    <w:rsid w:val="00A113A8"/>
    <w:rsid w:val="00A11D74"/>
    <w:rsid w:val="00A125C5"/>
    <w:rsid w:val="00A12BCB"/>
    <w:rsid w:val="00A12E32"/>
    <w:rsid w:val="00A12FD3"/>
    <w:rsid w:val="00A1308D"/>
    <w:rsid w:val="00A139C2"/>
    <w:rsid w:val="00A148B6"/>
    <w:rsid w:val="00A165B7"/>
    <w:rsid w:val="00A17013"/>
    <w:rsid w:val="00A1713E"/>
    <w:rsid w:val="00A17178"/>
    <w:rsid w:val="00A173CB"/>
    <w:rsid w:val="00A21079"/>
    <w:rsid w:val="00A22379"/>
    <w:rsid w:val="00A22BEE"/>
    <w:rsid w:val="00A2451C"/>
    <w:rsid w:val="00A262B5"/>
    <w:rsid w:val="00A26A07"/>
    <w:rsid w:val="00A26CA3"/>
    <w:rsid w:val="00A27913"/>
    <w:rsid w:val="00A27B9E"/>
    <w:rsid w:val="00A27F34"/>
    <w:rsid w:val="00A30358"/>
    <w:rsid w:val="00A3054E"/>
    <w:rsid w:val="00A3158E"/>
    <w:rsid w:val="00A31FA6"/>
    <w:rsid w:val="00A324FA"/>
    <w:rsid w:val="00A3262A"/>
    <w:rsid w:val="00A33FBF"/>
    <w:rsid w:val="00A374D3"/>
    <w:rsid w:val="00A37A26"/>
    <w:rsid w:val="00A37FAA"/>
    <w:rsid w:val="00A40253"/>
    <w:rsid w:val="00A40B3C"/>
    <w:rsid w:val="00A410FF"/>
    <w:rsid w:val="00A412D3"/>
    <w:rsid w:val="00A41A58"/>
    <w:rsid w:val="00A423CE"/>
    <w:rsid w:val="00A42DE9"/>
    <w:rsid w:val="00A42E94"/>
    <w:rsid w:val="00A43499"/>
    <w:rsid w:val="00A435F1"/>
    <w:rsid w:val="00A4362F"/>
    <w:rsid w:val="00A446C6"/>
    <w:rsid w:val="00A44784"/>
    <w:rsid w:val="00A4566C"/>
    <w:rsid w:val="00A45C17"/>
    <w:rsid w:val="00A507CA"/>
    <w:rsid w:val="00A5177A"/>
    <w:rsid w:val="00A51E67"/>
    <w:rsid w:val="00A51F5A"/>
    <w:rsid w:val="00A529E4"/>
    <w:rsid w:val="00A52A7E"/>
    <w:rsid w:val="00A539A4"/>
    <w:rsid w:val="00A53C33"/>
    <w:rsid w:val="00A546F9"/>
    <w:rsid w:val="00A57DB4"/>
    <w:rsid w:val="00A614D0"/>
    <w:rsid w:val="00A65208"/>
    <w:rsid w:val="00A65600"/>
    <w:rsid w:val="00A65C3C"/>
    <w:rsid w:val="00A65EE7"/>
    <w:rsid w:val="00A6702D"/>
    <w:rsid w:val="00A67385"/>
    <w:rsid w:val="00A676CF"/>
    <w:rsid w:val="00A67E84"/>
    <w:rsid w:val="00A70133"/>
    <w:rsid w:val="00A71547"/>
    <w:rsid w:val="00A71E87"/>
    <w:rsid w:val="00A722A9"/>
    <w:rsid w:val="00A73E54"/>
    <w:rsid w:val="00A73EC4"/>
    <w:rsid w:val="00A751E4"/>
    <w:rsid w:val="00A756FD"/>
    <w:rsid w:val="00A7582F"/>
    <w:rsid w:val="00A75BD4"/>
    <w:rsid w:val="00A75D86"/>
    <w:rsid w:val="00A76CAB"/>
    <w:rsid w:val="00A770A6"/>
    <w:rsid w:val="00A7733A"/>
    <w:rsid w:val="00A80320"/>
    <w:rsid w:val="00A813B1"/>
    <w:rsid w:val="00A82120"/>
    <w:rsid w:val="00A82464"/>
    <w:rsid w:val="00A82728"/>
    <w:rsid w:val="00A82963"/>
    <w:rsid w:val="00A84427"/>
    <w:rsid w:val="00A85664"/>
    <w:rsid w:val="00A856E2"/>
    <w:rsid w:val="00A85C85"/>
    <w:rsid w:val="00A869A7"/>
    <w:rsid w:val="00A86D82"/>
    <w:rsid w:val="00A90ECB"/>
    <w:rsid w:val="00A91A86"/>
    <w:rsid w:val="00A91AB2"/>
    <w:rsid w:val="00A91CB9"/>
    <w:rsid w:val="00A92D5D"/>
    <w:rsid w:val="00A9484C"/>
    <w:rsid w:val="00A94B48"/>
    <w:rsid w:val="00A96317"/>
    <w:rsid w:val="00A967F9"/>
    <w:rsid w:val="00A96BEA"/>
    <w:rsid w:val="00A97F32"/>
    <w:rsid w:val="00A97F66"/>
    <w:rsid w:val="00AA0465"/>
    <w:rsid w:val="00AA0804"/>
    <w:rsid w:val="00AA0805"/>
    <w:rsid w:val="00AA132D"/>
    <w:rsid w:val="00AA4093"/>
    <w:rsid w:val="00AA5075"/>
    <w:rsid w:val="00AA5654"/>
    <w:rsid w:val="00AA7877"/>
    <w:rsid w:val="00AA79E5"/>
    <w:rsid w:val="00AA7EE7"/>
    <w:rsid w:val="00AB0B14"/>
    <w:rsid w:val="00AB0BBF"/>
    <w:rsid w:val="00AB1450"/>
    <w:rsid w:val="00AB1858"/>
    <w:rsid w:val="00AB1977"/>
    <w:rsid w:val="00AB1C0A"/>
    <w:rsid w:val="00AB2274"/>
    <w:rsid w:val="00AB2D00"/>
    <w:rsid w:val="00AB36C4"/>
    <w:rsid w:val="00AB36CB"/>
    <w:rsid w:val="00AB4161"/>
    <w:rsid w:val="00AB48B8"/>
    <w:rsid w:val="00AB4DF7"/>
    <w:rsid w:val="00AB61E8"/>
    <w:rsid w:val="00AB714C"/>
    <w:rsid w:val="00AB7C1A"/>
    <w:rsid w:val="00AC287C"/>
    <w:rsid w:val="00AC32B2"/>
    <w:rsid w:val="00AC4192"/>
    <w:rsid w:val="00AC5756"/>
    <w:rsid w:val="00AC625E"/>
    <w:rsid w:val="00AC6F02"/>
    <w:rsid w:val="00AC7353"/>
    <w:rsid w:val="00AC7857"/>
    <w:rsid w:val="00AD0175"/>
    <w:rsid w:val="00AD10C9"/>
    <w:rsid w:val="00AD1FC2"/>
    <w:rsid w:val="00AD329B"/>
    <w:rsid w:val="00AD39D1"/>
    <w:rsid w:val="00AD412A"/>
    <w:rsid w:val="00AD7129"/>
    <w:rsid w:val="00AD739D"/>
    <w:rsid w:val="00AD741D"/>
    <w:rsid w:val="00AD75B2"/>
    <w:rsid w:val="00AD7F04"/>
    <w:rsid w:val="00AE04B4"/>
    <w:rsid w:val="00AE0A01"/>
    <w:rsid w:val="00AE0BB8"/>
    <w:rsid w:val="00AE0C80"/>
    <w:rsid w:val="00AE11D6"/>
    <w:rsid w:val="00AE28F6"/>
    <w:rsid w:val="00AE2A37"/>
    <w:rsid w:val="00AE2D46"/>
    <w:rsid w:val="00AE3596"/>
    <w:rsid w:val="00AE393A"/>
    <w:rsid w:val="00AE407F"/>
    <w:rsid w:val="00AE4E22"/>
    <w:rsid w:val="00AE7B56"/>
    <w:rsid w:val="00AF2B9B"/>
    <w:rsid w:val="00AF34B6"/>
    <w:rsid w:val="00AF44BE"/>
    <w:rsid w:val="00AF5B45"/>
    <w:rsid w:val="00AF7098"/>
    <w:rsid w:val="00AF7DD8"/>
    <w:rsid w:val="00AF7F12"/>
    <w:rsid w:val="00B00601"/>
    <w:rsid w:val="00B00DC4"/>
    <w:rsid w:val="00B01BD0"/>
    <w:rsid w:val="00B0391B"/>
    <w:rsid w:val="00B03C8C"/>
    <w:rsid w:val="00B03C97"/>
    <w:rsid w:val="00B058FE"/>
    <w:rsid w:val="00B05B98"/>
    <w:rsid w:val="00B07774"/>
    <w:rsid w:val="00B07C60"/>
    <w:rsid w:val="00B101A6"/>
    <w:rsid w:val="00B1043F"/>
    <w:rsid w:val="00B11AC2"/>
    <w:rsid w:val="00B12266"/>
    <w:rsid w:val="00B12424"/>
    <w:rsid w:val="00B13EDA"/>
    <w:rsid w:val="00B13FE0"/>
    <w:rsid w:val="00B140C7"/>
    <w:rsid w:val="00B140F7"/>
    <w:rsid w:val="00B14EF4"/>
    <w:rsid w:val="00B1530F"/>
    <w:rsid w:val="00B16F40"/>
    <w:rsid w:val="00B17141"/>
    <w:rsid w:val="00B171BB"/>
    <w:rsid w:val="00B17BDB"/>
    <w:rsid w:val="00B20DD0"/>
    <w:rsid w:val="00B21453"/>
    <w:rsid w:val="00B222B9"/>
    <w:rsid w:val="00B2298A"/>
    <w:rsid w:val="00B23260"/>
    <w:rsid w:val="00B236CB"/>
    <w:rsid w:val="00B23A51"/>
    <w:rsid w:val="00B2562C"/>
    <w:rsid w:val="00B25C66"/>
    <w:rsid w:val="00B26EBE"/>
    <w:rsid w:val="00B27A3C"/>
    <w:rsid w:val="00B27D5E"/>
    <w:rsid w:val="00B302A7"/>
    <w:rsid w:val="00B30F15"/>
    <w:rsid w:val="00B31575"/>
    <w:rsid w:val="00B31633"/>
    <w:rsid w:val="00B31755"/>
    <w:rsid w:val="00B34CC4"/>
    <w:rsid w:val="00B3580C"/>
    <w:rsid w:val="00B35E29"/>
    <w:rsid w:val="00B36276"/>
    <w:rsid w:val="00B3787E"/>
    <w:rsid w:val="00B37DFB"/>
    <w:rsid w:val="00B4060C"/>
    <w:rsid w:val="00B40C8A"/>
    <w:rsid w:val="00B41451"/>
    <w:rsid w:val="00B41B1B"/>
    <w:rsid w:val="00B43FF3"/>
    <w:rsid w:val="00B44B7D"/>
    <w:rsid w:val="00B459DA"/>
    <w:rsid w:val="00B47BA9"/>
    <w:rsid w:val="00B50C4D"/>
    <w:rsid w:val="00B517EA"/>
    <w:rsid w:val="00B51E3C"/>
    <w:rsid w:val="00B52389"/>
    <w:rsid w:val="00B526EB"/>
    <w:rsid w:val="00B527B7"/>
    <w:rsid w:val="00B53EF9"/>
    <w:rsid w:val="00B551E7"/>
    <w:rsid w:val="00B554A1"/>
    <w:rsid w:val="00B56C41"/>
    <w:rsid w:val="00B571EB"/>
    <w:rsid w:val="00B5763B"/>
    <w:rsid w:val="00B57AD7"/>
    <w:rsid w:val="00B601DF"/>
    <w:rsid w:val="00B60DA1"/>
    <w:rsid w:val="00B617D4"/>
    <w:rsid w:val="00B61D83"/>
    <w:rsid w:val="00B6244A"/>
    <w:rsid w:val="00B633A9"/>
    <w:rsid w:val="00B64CE3"/>
    <w:rsid w:val="00B655CF"/>
    <w:rsid w:val="00B657C7"/>
    <w:rsid w:val="00B6597F"/>
    <w:rsid w:val="00B67651"/>
    <w:rsid w:val="00B708CA"/>
    <w:rsid w:val="00B70DB7"/>
    <w:rsid w:val="00B71B10"/>
    <w:rsid w:val="00B72E69"/>
    <w:rsid w:val="00B72F81"/>
    <w:rsid w:val="00B7428E"/>
    <w:rsid w:val="00B7579B"/>
    <w:rsid w:val="00B75939"/>
    <w:rsid w:val="00B75E73"/>
    <w:rsid w:val="00B76059"/>
    <w:rsid w:val="00B76583"/>
    <w:rsid w:val="00B7658B"/>
    <w:rsid w:val="00B81C22"/>
    <w:rsid w:val="00B8223B"/>
    <w:rsid w:val="00B833BC"/>
    <w:rsid w:val="00B836C5"/>
    <w:rsid w:val="00B837E1"/>
    <w:rsid w:val="00B84424"/>
    <w:rsid w:val="00B84ED0"/>
    <w:rsid w:val="00B8547D"/>
    <w:rsid w:val="00B86142"/>
    <w:rsid w:val="00B869AE"/>
    <w:rsid w:val="00B872F0"/>
    <w:rsid w:val="00B877A1"/>
    <w:rsid w:val="00B907BC"/>
    <w:rsid w:val="00B90EE9"/>
    <w:rsid w:val="00B9175D"/>
    <w:rsid w:val="00B91936"/>
    <w:rsid w:val="00B927C5"/>
    <w:rsid w:val="00B94069"/>
    <w:rsid w:val="00B94946"/>
    <w:rsid w:val="00B94FE3"/>
    <w:rsid w:val="00B95D5B"/>
    <w:rsid w:val="00B974F8"/>
    <w:rsid w:val="00BA12A1"/>
    <w:rsid w:val="00BA165F"/>
    <w:rsid w:val="00BA1996"/>
    <w:rsid w:val="00BA1ACE"/>
    <w:rsid w:val="00BA3DEB"/>
    <w:rsid w:val="00BA43EA"/>
    <w:rsid w:val="00BA4BDE"/>
    <w:rsid w:val="00BA58A9"/>
    <w:rsid w:val="00BA5944"/>
    <w:rsid w:val="00BA6529"/>
    <w:rsid w:val="00BA69EC"/>
    <w:rsid w:val="00BA6BFF"/>
    <w:rsid w:val="00BB0336"/>
    <w:rsid w:val="00BB09CA"/>
    <w:rsid w:val="00BB11BC"/>
    <w:rsid w:val="00BB2460"/>
    <w:rsid w:val="00BB3CE5"/>
    <w:rsid w:val="00BB401C"/>
    <w:rsid w:val="00BB46B5"/>
    <w:rsid w:val="00BB4A92"/>
    <w:rsid w:val="00BB59A4"/>
    <w:rsid w:val="00BB5F47"/>
    <w:rsid w:val="00BB6D17"/>
    <w:rsid w:val="00BB755B"/>
    <w:rsid w:val="00BC0602"/>
    <w:rsid w:val="00BC1E88"/>
    <w:rsid w:val="00BC2122"/>
    <w:rsid w:val="00BC2471"/>
    <w:rsid w:val="00BC3C44"/>
    <w:rsid w:val="00BC3E8D"/>
    <w:rsid w:val="00BC6488"/>
    <w:rsid w:val="00BC66FC"/>
    <w:rsid w:val="00BC7FB7"/>
    <w:rsid w:val="00BD0629"/>
    <w:rsid w:val="00BD0F15"/>
    <w:rsid w:val="00BD1398"/>
    <w:rsid w:val="00BD1CCE"/>
    <w:rsid w:val="00BD1D9F"/>
    <w:rsid w:val="00BD27CD"/>
    <w:rsid w:val="00BD3344"/>
    <w:rsid w:val="00BD4F61"/>
    <w:rsid w:val="00BD5151"/>
    <w:rsid w:val="00BD654F"/>
    <w:rsid w:val="00BD6A3A"/>
    <w:rsid w:val="00BD6A97"/>
    <w:rsid w:val="00BD75FD"/>
    <w:rsid w:val="00BD76A5"/>
    <w:rsid w:val="00BD7762"/>
    <w:rsid w:val="00BD7D7F"/>
    <w:rsid w:val="00BE045C"/>
    <w:rsid w:val="00BE088C"/>
    <w:rsid w:val="00BE10EB"/>
    <w:rsid w:val="00BE16D8"/>
    <w:rsid w:val="00BE2B76"/>
    <w:rsid w:val="00BE46DC"/>
    <w:rsid w:val="00BE4A17"/>
    <w:rsid w:val="00BE515E"/>
    <w:rsid w:val="00BE546C"/>
    <w:rsid w:val="00BE5697"/>
    <w:rsid w:val="00BE5D57"/>
    <w:rsid w:val="00BE6475"/>
    <w:rsid w:val="00BE6664"/>
    <w:rsid w:val="00BE7393"/>
    <w:rsid w:val="00BF0822"/>
    <w:rsid w:val="00BF110F"/>
    <w:rsid w:val="00BF21BD"/>
    <w:rsid w:val="00BF22BB"/>
    <w:rsid w:val="00BF241D"/>
    <w:rsid w:val="00BF27EB"/>
    <w:rsid w:val="00BF3781"/>
    <w:rsid w:val="00BF3A85"/>
    <w:rsid w:val="00BF4119"/>
    <w:rsid w:val="00BF4890"/>
    <w:rsid w:val="00BF5318"/>
    <w:rsid w:val="00BF58E8"/>
    <w:rsid w:val="00BF5954"/>
    <w:rsid w:val="00BF65FB"/>
    <w:rsid w:val="00BF6AFB"/>
    <w:rsid w:val="00BF6EB2"/>
    <w:rsid w:val="00BF72A9"/>
    <w:rsid w:val="00BF7BF9"/>
    <w:rsid w:val="00BF7C38"/>
    <w:rsid w:val="00C00016"/>
    <w:rsid w:val="00C0015D"/>
    <w:rsid w:val="00C00185"/>
    <w:rsid w:val="00C00703"/>
    <w:rsid w:val="00C01C3C"/>
    <w:rsid w:val="00C0214C"/>
    <w:rsid w:val="00C02BB3"/>
    <w:rsid w:val="00C03084"/>
    <w:rsid w:val="00C03A90"/>
    <w:rsid w:val="00C04FC7"/>
    <w:rsid w:val="00C06153"/>
    <w:rsid w:val="00C065EF"/>
    <w:rsid w:val="00C11D81"/>
    <w:rsid w:val="00C1226B"/>
    <w:rsid w:val="00C12637"/>
    <w:rsid w:val="00C12B21"/>
    <w:rsid w:val="00C135CB"/>
    <w:rsid w:val="00C13A87"/>
    <w:rsid w:val="00C140D2"/>
    <w:rsid w:val="00C15503"/>
    <w:rsid w:val="00C168B6"/>
    <w:rsid w:val="00C169A9"/>
    <w:rsid w:val="00C16A48"/>
    <w:rsid w:val="00C16CC6"/>
    <w:rsid w:val="00C17439"/>
    <w:rsid w:val="00C17521"/>
    <w:rsid w:val="00C20A3D"/>
    <w:rsid w:val="00C20CA0"/>
    <w:rsid w:val="00C21155"/>
    <w:rsid w:val="00C228EA"/>
    <w:rsid w:val="00C231FF"/>
    <w:rsid w:val="00C23D65"/>
    <w:rsid w:val="00C2436D"/>
    <w:rsid w:val="00C248E2"/>
    <w:rsid w:val="00C24C5A"/>
    <w:rsid w:val="00C250D5"/>
    <w:rsid w:val="00C254A9"/>
    <w:rsid w:val="00C258B9"/>
    <w:rsid w:val="00C2753D"/>
    <w:rsid w:val="00C27A00"/>
    <w:rsid w:val="00C27CBF"/>
    <w:rsid w:val="00C306B6"/>
    <w:rsid w:val="00C30818"/>
    <w:rsid w:val="00C30A50"/>
    <w:rsid w:val="00C30BFE"/>
    <w:rsid w:val="00C3118E"/>
    <w:rsid w:val="00C31746"/>
    <w:rsid w:val="00C3183E"/>
    <w:rsid w:val="00C31A2B"/>
    <w:rsid w:val="00C32DA6"/>
    <w:rsid w:val="00C33711"/>
    <w:rsid w:val="00C33C5F"/>
    <w:rsid w:val="00C34980"/>
    <w:rsid w:val="00C349BA"/>
    <w:rsid w:val="00C35666"/>
    <w:rsid w:val="00C35D9E"/>
    <w:rsid w:val="00C405B7"/>
    <w:rsid w:val="00C40643"/>
    <w:rsid w:val="00C40DE2"/>
    <w:rsid w:val="00C40E17"/>
    <w:rsid w:val="00C4212B"/>
    <w:rsid w:val="00C425F8"/>
    <w:rsid w:val="00C428F2"/>
    <w:rsid w:val="00C43B9F"/>
    <w:rsid w:val="00C43DD2"/>
    <w:rsid w:val="00C44932"/>
    <w:rsid w:val="00C44979"/>
    <w:rsid w:val="00C45202"/>
    <w:rsid w:val="00C45CE3"/>
    <w:rsid w:val="00C466DC"/>
    <w:rsid w:val="00C501B1"/>
    <w:rsid w:val="00C50AAC"/>
    <w:rsid w:val="00C50F20"/>
    <w:rsid w:val="00C51940"/>
    <w:rsid w:val="00C51CAD"/>
    <w:rsid w:val="00C51F6C"/>
    <w:rsid w:val="00C5282A"/>
    <w:rsid w:val="00C542DF"/>
    <w:rsid w:val="00C54392"/>
    <w:rsid w:val="00C54FF0"/>
    <w:rsid w:val="00C5599A"/>
    <w:rsid w:val="00C55BC1"/>
    <w:rsid w:val="00C5607B"/>
    <w:rsid w:val="00C5665F"/>
    <w:rsid w:val="00C574D4"/>
    <w:rsid w:val="00C576B3"/>
    <w:rsid w:val="00C5782F"/>
    <w:rsid w:val="00C61272"/>
    <w:rsid w:val="00C61333"/>
    <w:rsid w:val="00C61A89"/>
    <w:rsid w:val="00C64F6B"/>
    <w:rsid w:val="00C66279"/>
    <w:rsid w:val="00C6671B"/>
    <w:rsid w:val="00C67CE7"/>
    <w:rsid w:val="00C67ED4"/>
    <w:rsid w:val="00C703B0"/>
    <w:rsid w:val="00C707BE"/>
    <w:rsid w:val="00C71780"/>
    <w:rsid w:val="00C73109"/>
    <w:rsid w:val="00C75451"/>
    <w:rsid w:val="00C756C5"/>
    <w:rsid w:val="00C75B41"/>
    <w:rsid w:val="00C75B81"/>
    <w:rsid w:val="00C7648F"/>
    <w:rsid w:val="00C77383"/>
    <w:rsid w:val="00C77D52"/>
    <w:rsid w:val="00C8134C"/>
    <w:rsid w:val="00C817E4"/>
    <w:rsid w:val="00C82166"/>
    <w:rsid w:val="00C82450"/>
    <w:rsid w:val="00C852A3"/>
    <w:rsid w:val="00C85927"/>
    <w:rsid w:val="00C85A18"/>
    <w:rsid w:val="00C877B3"/>
    <w:rsid w:val="00C9156E"/>
    <w:rsid w:val="00C92898"/>
    <w:rsid w:val="00C93BCB"/>
    <w:rsid w:val="00C951F3"/>
    <w:rsid w:val="00C95658"/>
    <w:rsid w:val="00C966D7"/>
    <w:rsid w:val="00C9683D"/>
    <w:rsid w:val="00C97626"/>
    <w:rsid w:val="00CA020A"/>
    <w:rsid w:val="00CA060D"/>
    <w:rsid w:val="00CA09DF"/>
    <w:rsid w:val="00CA0F75"/>
    <w:rsid w:val="00CA1796"/>
    <w:rsid w:val="00CA1869"/>
    <w:rsid w:val="00CA3A6B"/>
    <w:rsid w:val="00CA4340"/>
    <w:rsid w:val="00CA4392"/>
    <w:rsid w:val="00CA4A18"/>
    <w:rsid w:val="00CA5445"/>
    <w:rsid w:val="00CA6449"/>
    <w:rsid w:val="00CA7C2C"/>
    <w:rsid w:val="00CB037F"/>
    <w:rsid w:val="00CB299C"/>
    <w:rsid w:val="00CB2F2D"/>
    <w:rsid w:val="00CB3CF4"/>
    <w:rsid w:val="00CB41B2"/>
    <w:rsid w:val="00CB4E19"/>
    <w:rsid w:val="00CB6F97"/>
    <w:rsid w:val="00CB7099"/>
    <w:rsid w:val="00CC07F9"/>
    <w:rsid w:val="00CC2896"/>
    <w:rsid w:val="00CC3267"/>
    <w:rsid w:val="00CC33F8"/>
    <w:rsid w:val="00CC3F5B"/>
    <w:rsid w:val="00CC3F8E"/>
    <w:rsid w:val="00CC5181"/>
    <w:rsid w:val="00CC5AAD"/>
    <w:rsid w:val="00CC6755"/>
    <w:rsid w:val="00CC706B"/>
    <w:rsid w:val="00CC71E9"/>
    <w:rsid w:val="00CC73CD"/>
    <w:rsid w:val="00CC7841"/>
    <w:rsid w:val="00CC7B42"/>
    <w:rsid w:val="00CC7C74"/>
    <w:rsid w:val="00CD07F2"/>
    <w:rsid w:val="00CD0A18"/>
    <w:rsid w:val="00CD1555"/>
    <w:rsid w:val="00CD266B"/>
    <w:rsid w:val="00CD6263"/>
    <w:rsid w:val="00CE0BE1"/>
    <w:rsid w:val="00CE1C63"/>
    <w:rsid w:val="00CE1CF0"/>
    <w:rsid w:val="00CE2F5C"/>
    <w:rsid w:val="00CE3195"/>
    <w:rsid w:val="00CE325C"/>
    <w:rsid w:val="00CE3BFA"/>
    <w:rsid w:val="00CE451C"/>
    <w:rsid w:val="00CE48F5"/>
    <w:rsid w:val="00CE5238"/>
    <w:rsid w:val="00CE7514"/>
    <w:rsid w:val="00CF12DA"/>
    <w:rsid w:val="00CF162F"/>
    <w:rsid w:val="00CF1C57"/>
    <w:rsid w:val="00CF1DBA"/>
    <w:rsid w:val="00CF2692"/>
    <w:rsid w:val="00CF29F8"/>
    <w:rsid w:val="00CF3D48"/>
    <w:rsid w:val="00CF58D5"/>
    <w:rsid w:val="00CF622E"/>
    <w:rsid w:val="00CF6405"/>
    <w:rsid w:val="00D00E24"/>
    <w:rsid w:val="00D0132F"/>
    <w:rsid w:val="00D01A39"/>
    <w:rsid w:val="00D03FAD"/>
    <w:rsid w:val="00D04151"/>
    <w:rsid w:val="00D042AF"/>
    <w:rsid w:val="00D0491C"/>
    <w:rsid w:val="00D05032"/>
    <w:rsid w:val="00D05DEB"/>
    <w:rsid w:val="00D06034"/>
    <w:rsid w:val="00D07539"/>
    <w:rsid w:val="00D076E4"/>
    <w:rsid w:val="00D100AC"/>
    <w:rsid w:val="00D111CC"/>
    <w:rsid w:val="00D11615"/>
    <w:rsid w:val="00D12B10"/>
    <w:rsid w:val="00D12C77"/>
    <w:rsid w:val="00D16FBD"/>
    <w:rsid w:val="00D17F3E"/>
    <w:rsid w:val="00D20CBA"/>
    <w:rsid w:val="00D21320"/>
    <w:rsid w:val="00D223CC"/>
    <w:rsid w:val="00D22883"/>
    <w:rsid w:val="00D232A9"/>
    <w:rsid w:val="00D234CB"/>
    <w:rsid w:val="00D23699"/>
    <w:rsid w:val="00D23799"/>
    <w:rsid w:val="00D2385E"/>
    <w:rsid w:val="00D23907"/>
    <w:rsid w:val="00D23918"/>
    <w:rsid w:val="00D23B2A"/>
    <w:rsid w:val="00D23E08"/>
    <w:rsid w:val="00D248DE"/>
    <w:rsid w:val="00D25A71"/>
    <w:rsid w:val="00D2629A"/>
    <w:rsid w:val="00D26DD1"/>
    <w:rsid w:val="00D307D5"/>
    <w:rsid w:val="00D3132F"/>
    <w:rsid w:val="00D324C9"/>
    <w:rsid w:val="00D339F2"/>
    <w:rsid w:val="00D33AA5"/>
    <w:rsid w:val="00D34769"/>
    <w:rsid w:val="00D34CFC"/>
    <w:rsid w:val="00D35B1C"/>
    <w:rsid w:val="00D36C76"/>
    <w:rsid w:val="00D37969"/>
    <w:rsid w:val="00D37E70"/>
    <w:rsid w:val="00D408C5"/>
    <w:rsid w:val="00D40FD1"/>
    <w:rsid w:val="00D426F5"/>
    <w:rsid w:val="00D458F2"/>
    <w:rsid w:val="00D45C02"/>
    <w:rsid w:val="00D47207"/>
    <w:rsid w:val="00D478D9"/>
    <w:rsid w:val="00D47DED"/>
    <w:rsid w:val="00D5037F"/>
    <w:rsid w:val="00D507F2"/>
    <w:rsid w:val="00D52161"/>
    <w:rsid w:val="00D5247A"/>
    <w:rsid w:val="00D536D1"/>
    <w:rsid w:val="00D536D2"/>
    <w:rsid w:val="00D53959"/>
    <w:rsid w:val="00D53DE7"/>
    <w:rsid w:val="00D55194"/>
    <w:rsid w:val="00D555EF"/>
    <w:rsid w:val="00D562BF"/>
    <w:rsid w:val="00D562E5"/>
    <w:rsid w:val="00D571C6"/>
    <w:rsid w:val="00D573F1"/>
    <w:rsid w:val="00D5749D"/>
    <w:rsid w:val="00D61522"/>
    <w:rsid w:val="00D61569"/>
    <w:rsid w:val="00D61828"/>
    <w:rsid w:val="00D6241E"/>
    <w:rsid w:val="00D62A86"/>
    <w:rsid w:val="00D63AEF"/>
    <w:rsid w:val="00D64195"/>
    <w:rsid w:val="00D6491E"/>
    <w:rsid w:val="00D64932"/>
    <w:rsid w:val="00D662A2"/>
    <w:rsid w:val="00D66C76"/>
    <w:rsid w:val="00D679F4"/>
    <w:rsid w:val="00D71825"/>
    <w:rsid w:val="00D71E28"/>
    <w:rsid w:val="00D72E9D"/>
    <w:rsid w:val="00D736A0"/>
    <w:rsid w:val="00D73B8C"/>
    <w:rsid w:val="00D73E3C"/>
    <w:rsid w:val="00D73E4D"/>
    <w:rsid w:val="00D74723"/>
    <w:rsid w:val="00D74934"/>
    <w:rsid w:val="00D75EA7"/>
    <w:rsid w:val="00D76135"/>
    <w:rsid w:val="00D76647"/>
    <w:rsid w:val="00D77083"/>
    <w:rsid w:val="00D77D3F"/>
    <w:rsid w:val="00D80F78"/>
    <w:rsid w:val="00D81235"/>
    <w:rsid w:val="00D813EB"/>
    <w:rsid w:val="00D851B2"/>
    <w:rsid w:val="00D8542D"/>
    <w:rsid w:val="00D85C64"/>
    <w:rsid w:val="00D903A3"/>
    <w:rsid w:val="00D91D24"/>
    <w:rsid w:val="00D92254"/>
    <w:rsid w:val="00D93B45"/>
    <w:rsid w:val="00D93E7E"/>
    <w:rsid w:val="00D9561A"/>
    <w:rsid w:val="00D9677A"/>
    <w:rsid w:val="00D96907"/>
    <w:rsid w:val="00DA0014"/>
    <w:rsid w:val="00DA0389"/>
    <w:rsid w:val="00DA1629"/>
    <w:rsid w:val="00DA1A8D"/>
    <w:rsid w:val="00DA34F5"/>
    <w:rsid w:val="00DA37BB"/>
    <w:rsid w:val="00DA3EF6"/>
    <w:rsid w:val="00DA3F9F"/>
    <w:rsid w:val="00DA529F"/>
    <w:rsid w:val="00DA5321"/>
    <w:rsid w:val="00DA5D3C"/>
    <w:rsid w:val="00DA5F5B"/>
    <w:rsid w:val="00DA677E"/>
    <w:rsid w:val="00DA7328"/>
    <w:rsid w:val="00DA755C"/>
    <w:rsid w:val="00DB01D3"/>
    <w:rsid w:val="00DB0DF1"/>
    <w:rsid w:val="00DB1D4C"/>
    <w:rsid w:val="00DB2DC2"/>
    <w:rsid w:val="00DB390F"/>
    <w:rsid w:val="00DB3F3A"/>
    <w:rsid w:val="00DB5E81"/>
    <w:rsid w:val="00DB644C"/>
    <w:rsid w:val="00DB6DB7"/>
    <w:rsid w:val="00DB6E2C"/>
    <w:rsid w:val="00DC1C62"/>
    <w:rsid w:val="00DC23D5"/>
    <w:rsid w:val="00DC2F1C"/>
    <w:rsid w:val="00DC3BDF"/>
    <w:rsid w:val="00DC53C8"/>
    <w:rsid w:val="00DC5703"/>
    <w:rsid w:val="00DC5C5F"/>
    <w:rsid w:val="00DC63D3"/>
    <w:rsid w:val="00DC6A71"/>
    <w:rsid w:val="00DC725F"/>
    <w:rsid w:val="00DC72D7"/>
    <w:rsid w:val="00DC7977"/>
    <w:rsid w:val="00DD0905"/>
    <w:rsid w:val="00DD0F92"/>
    <w:rsid w:val="00DD268C"/>
    <w:rsid w:val="00DD2AA1"/>
    <w:rsid w:val="00DD2DA7"/>
    <w:rsid w:val="00DD3488"/>
    <w:rsid w:val="00DD408E"/>
    <w:rsid w:val="00DD479A"/>
    <w:rsid w:val="00DD4C82"/>
    <w:rsid w:val="00DD6C06"/>
    <w:rsid w:val="00DD71E1"/>
    <w:rsid w:val="00DD7B33"/>
    <w:rsid w:val="00DE00E4"/>
    <w:rsid w:val="00DE0373"/>
    <w:rsid w:val="00DE0695"/>
    <w:rsid w:val="00DE07E0"/>
    <w:rsid w:val="00DE0A0E"/>
    <w:rsid w:val="00DE1DC6"/>
    <w:rsid w:val="00DE34F9"/>
    <w:rsid w:val="00DE4828"/>
    <w:rsid w:val="00DE4DCD"/>
    <w:rsid w:val="00DE7CD6"/>
    <w:rsid w:val="00DF1466"/>
    <w:rsid w:val="00DF4111"/>
    <w:rsid w:val="00DF65CE"/>
    <w:rsid w:val="00DF77A3"/>
    <w:rsid w:val="00DF7D3A"/>
    <w:rsid w:val="00E001B1"/>
    <w:rsid w:val="00E01044"/>
    <w:rsid w:val="00E01256"/>
    <w:rsid w:val="00E01A37"/>
    <w:rsid w:val="00E01C1C"/>
    <w:rsid w:val="00E02698"/>
    <w:rsid w:val="00E03503"/>
    <w:rsid w:val="00E0357D"/>
    <w:rsid w:val="00E04EE3"/>
    <w:rsid w:val="00E04FD3"/>
    <w:rsid w:val="00E059E6"/>
    <w:rsid w:val="00E05ED4"/>
    <w:rsid w:val="00E06396"/>
    <w:rsid w:val="00E072E7"/>
    <w:rsid w:val="00E07443"/>
    <w:rsid w:val="00E07A43"/>
    <w:rsid w:val="00E07C5F"/>
    <w:rsid w:val="00E100E7"/>
    <w:rsid w:val="00E102D6"/>
    <w:rsid w:val="00E11469"/>
    <w:rsid w:val="00E1174E"/>
    <w:rsid w:val="00E11DFF"/>
    <w:rsid w:val="00E129A3"/>
    <w:rsid w:val="00E12DA5"/>
    <w:rsid w:val="00E139D6"/>
    <w:rsid w:val="00E142BE"/>
    <w:rsid w:val="00E14C94"/>
    <w:rsid w:val="00E15E41"/>
    <w:rsid w:val="00E16428"/>
    <w:rsid w:val="00E2061E"/>
    <w:rsid w:val="00E22459"/>
    <w:rsid w:val="00E2281A"/>
    <w:rsid w:val="00E22FC1"/>
    <w:rsid w:val="00E23F80"/>
    <w:rsid w:val="00E255BA"/>
    <w:rsid w:val="00E258F7"/>
    <w:rsid w:val="00E2721E"/>
    <w:rsid w:val="00E275AD"/>
    <w:rsid w:val="00E30D85"/>
    <w:rsid w:val="00E31336"/>
    <w:rsid w:val="00E3159D"/>
    <w:rsid w:val="00E3222B"/>
    <w:rsid w:val="00E3245E"/>
    <w:rsid w:val="00E339F4"/>
    <w:rsid w:val="00E33DD0"/>
    <w:rsid w:val="00E34BD8"/>
    <w:rsid w:val="00E35088"/>
    <w:rsid w:val="00E35237"/>
    <w:rsid w:val="00E352A6"/>
    <w:rsid w:val="00E36D4D"/>
    <w:rsid w:val="00E4062B"/>
    <w:rsid w:val="00E40A6D"/>
    <w:rsid w:val="00E40B55"/>
    <w:rsid w:val="00E420A8"/>
    <w:rsid w:val="00E4250D"/>
    <w:rsid w:val="00E44A63"/>
    <w:rsid w:val="00E44F89"/>
    <w:rsid w:val="00E44FAE"/>
    <w:rsid w:val="00E45AED"/>
    <w:rsid w:val="00E465EE"/>
    <w:rsid w:val="00E469C4"/>
    <w:rsid w:val="00E46E38"/>
    <w:rsid w:val="00E46E56"/>
    <w:rsid w:val="00E475E6"/>
    <w:rsid w:val="00E50615"/>
    <w:rsid w:val="00E509EB"/>
    <w:rsid w:val="00E50E08"/>
    <w:rsid w:val="00E516A3"/>
    <w:rsid w:val="00E52454"/>
    <w:rsid w:val="00E525FD"/>
    <w:rsid w:val="00E53231"/>
    <w:rsid w:val="00E53587"/>
    <w:rsid w:val="00E539F6"/>
    <w:rsid w:val="00E54134"/>
    <w:rsid w:val="00E5491E"/>
    <w:rsid w:val="00E54960"/>
    <w:rsid w:val="00E5619C"/>
    <w:rsid w:val="00E56A91"/>
    <w:rsid w:val="00E56AE9"/>
    <w:rsid w:val="00E5736B"/>
    <w:rsid w:val="00E57D33"/>
    <w:rsid w:val="00E60353"/>
    <w:rsid w:val="00E60756"/>
    <w:rsid w:val="00E60993"/>
    <w:rsid w:val="00E615A7"/>
    <w:rsid w:val="00E61A5D"/>
    <w:rsid w:val="00E61DF8"/>
    <w:rsid w:val="00E6309C"/>
    <w:rsid w:val="00E6558E"/>
    <w:rsid w:val="00E65904"/>
    <w:rsid w:val="00E65B59"/>
    <w:rsid w:val="00E6799B"/>
    <w:rsid w:val="00E67D80"/>
    <w:rsid w:val="00E70799"/>
    <w:rsid w:val="00E70821"/>
    <w:rsid w:val="00E71D90"/>
    <w:rsid w:val="00E720D2"/>
    <w:rsid w:val="00E72D5B"/>
    <w:rsid w:val="00E72DB2"/>
    <w:rsid w:val="00E74E75"/>
    <w:rsid w:val="00E75867"/>
    <w:rsid w:val="00E76335"/>
    <w:rsid w:val="00E76629"/>
    <w:rsid w:val="00E76BF1"/>
    <w:rsid w:val="00E774D3"/>
    <w:rsid w:val="00E7771B"/>
    <w:rsid w:val="00E77E58"/>
    <w:rsid w:val="00E806C6"/>
    <w:rsid w:val="00E80F8C"/>
    <w:rsid w:val="00E82AB0"/>
    <w:rsid w:val="00E834C5"/>
    <w:rsid w:val="00E83BB6"/>
    <w:rsid w:val="00E83FCA"/>
    <w:rsid w:val="00E8406B"/>
    <w:rsid w:val="00E840DB"/>
    <w:rsid w:val="00E844D1"/>
    <w:rsid w:val="00E854A5"/>
    <w:rsid w:val="00E85AD0"/>
    <w:rsid w:val="00E860FD"/>
    <w:rsid w:val="00E868E9"/>
    <w:rsid w:val="00E90269"/>
    <w:rsid w:val="00E90C8D"/>
    <w:rsid w:val="00E9168C"/>
    <w:rsid w:val="00E92210"/>
    <w:rsid w:val="00E92394"/>
    <w:rsid w:val="00E92A47"/>
    <w:rsid w:val="00E93CCA"/>
    <w:rsid w:val="00E94398"/>
    <w:rsid w:val="00E94856"/>
    <w:rsid w:val="00E96556"/>
    <w:rsid w:val="00E96C2F"/>
    <w:rsid w:val="00EA13BE"/>
    <w:rsid w:val="00EA29C6"/>
    <w:rsid w:val="00EA3473"/>
    <w:rsid w:val="00EA36F0"/>
    <w:rsid w:val="00EA3AC0"/>
    <w:rsid w:val="00EA3DA0"/>
    <w:rsid w:val="00EA4024"/>
    <w:rsid w:val="00EA48E1"/>
    <w:rsid w:val="00EA5E21"/>
    <w:rsid w:val="00EA5FAC"/>
    <w:rsid w:val="00EA61D9"/>
    <w:rsid w:val="00EA6531"/>
    <w:rsid w:val="00EA7554"/>
    <w:rsid w:val="00EA7FA3"/>
    <w:rsid w:val="00EB0331"/>
    <w:rsid w:val="00EB12C9"/>
    <w:rsid w:val="00EB2E4D"/>
    <w:rsid w:val="00EB3116"/>
    <w:rsid w:val="00EB32BA"/>
    <w:rsid w:val="00EB3B02"/>
    <w:rsid w:val="00EB3DE4"/>
    <w:rsid w:val="00EB479D"/>
    <w:rsid w:val="00EB49F4"/>
    <w:rsid w:val="00EB5008"/>
    <w:rsid w:val="00EB6D82"/>
    <w:rsid w:val="00EC0D6E"/>
    <w:rsid w:val="00EC1943"/>
    <w:rsid w:val="00EC1D76"/>
    <w:rsid w:val="00EC20B1"/>
    <w:rsid w:val="00EC37DC"/>
    <w:rsid w:val="00EC5AAF"/>
    <w:rsid w:val="00EC61A4"/>
    <w:rsid w:val="00EC7647"/>
    <w:rsid w:val="00EC77DB"/>
    <w:rsid w:val="00EC7A89"/>
    <w:rsid w:val="00ED0981"/>
    <w:rsid w:val="00ED1C3E"/>
    <w:rsid w:val="00ED37E5"/>
    <w:rsid w:val="00ED432B"/>
    <w:rsid w:val="00ED4712"/>
    <w:rsid w:val="00ED5A27"/>
    <w:rsid w:val="00ED62E7"/>
    <w:rsid w:val="00ED6C9E"/>
    <w:rsid w:val="00EE0B8C"/>
    <w:rsid w:val="00EE0FAF"/>
    <w:rsid w:val="00EE1AD9"/>
    <w:rsid w:val="00EE1CE8"/>
    <w:rsid w:val="00EE4955"/>
    <w:rsid w:val="00EE61CE"/>
    <w:rsid w:val="00EE65D4"/>
    <w:rsid w:val="00EF00EA"/>
    <w:rsid w:val="00EF017F"/>
    <w:rsid w:val="00EF0FB6"/>
    <w:rsid w:val="00EF1A9A"/>
    <w:rsid w:val="00EF1DD4"/>
    <w:rsid w:val="00EF313D"/>
    <w:rsid w:val="00EF3C74"/>
    <w:rsid w:val="00EF5042"/>
    <w:rsid w:val="00EF5B56"/>
    <w:rsid w:val="00EF5D11"/>
    <w:rsid w:val="00EF7265"/>
    <w:rsid w:val="00EF75A5"/>
    <w:rsid w:val="00EF7976"/>
    <w:rsid w:val="00EF7D16"/>
    <w:rsid w:val="00F001FB"/>
    <w:rsid w:val="00F00C48"/>
    <w:rsid w:val="00F01064"/>
    <w:rsid w:val="00F010C5"/>
    <w:rsid w:val="00F01405"/>
    <w:rsid w:val="00F0144D"/>
    <w:rsid w:val="00F01617"/>
    <w:rsid w:val="00F02337"/>
    <w:rsid w:val="00F03399"/>
    <w:rsid w:val="00F03F64"/>
    <w:rsid w:val="00F04FEB"/>
    <w:rsid w:val="00F0552D"/>
    <w:rsid w:val="00F05E73"/>
    <w:rsid w:val="00F0617D"/>
    <w:rsid w:val="00F06254"/>
    <w:rsid w:val="00F06275"/>
    <w:rsid w:val="00F0767F"/>
    <w:rsid w:val="00F1031D"/>
    <w:rsid w:val="00F105BE"/>
    <w:rsid w:val="00F10BE0"/>
    <w:rsid w:val="00F10D37"/>
    <w:rsid w:val="00F11029"/>
    <w:rsid w:val="00F1361B"/>
    <w:rsid w:val="00F137D5"/>
    <w:rsid w:val="00F13D6E"/>
    <w:rsid w:val="00F144ED"/>
    <w:rsid w:val="00F146E5"/>
    <w:rsid w:val="00F1559C"/>
    <w:rsid w:val="00F15ED8"/>
    <w:rsid w:val="00F16098"/>
    <w:rsid w:val="00F16C94"/>
    <w:rsid w:val="00F17950"/>
    <w:rsid w:val="00F17FB8"/>
    <w:rsid w:val="00F20061"/>
    <w:rsid w:val="00F20710"/>
    <w:rsid w:val="00F208C3"/>
    <w:rsid w:val="00F208F3"/>
    <w:rsid w:val="00F224CE"/>
    <w:rsid w:val="00F23370"/>
    <w:rsid w:val="00F24088"/>
    <w:rsid w:val="00F240BB"/>
    <w:rsid w:val="00F244FA"/>
    <w:rsid w:val="00F253CE"/>
    <w:rsid w:val="00F263F3"/>
    <w:rsid w:val="00F26744"/>
    <w:rsid w:val="00F3017B"/>
    <w:rsid w:val="00F301CF"/>
    <w:rsid w:val="00F30703"/>
    <w:rsid w:val="00F3074D"/>
    <w:rsid w:val="00F30BB7"/>
    <w:rsid w:val="00F30F52"/>
    <w:rsid w:val="00F32224"/>
    <w:rsid w:val="00F33618"/>
    <w:rsid w:val="00F33853"/>
    <w:rsid w:val="00F3391E"/>
    <w:rsid w:val="00F34559"/>
    <w:rsid w:val="00F352C8"/>
    <w:rsid w:val="00F35D03"/>
    <w:rsid w:val="00F35ECC"/>
    <w:rsid w:val="00F3674F"/>
    <w:rsid w:val="00F367F7"/>
    <w:rsid w:val="00F373FF"/>
    <w:rsid w:val="00F40D50"/>
    <w:rsid w:val="00F42BF9"/>
    <w:rsid w:val="00F43D25"/>
    <w:rsid w:val="00F45249"/>
    <w:rsid w:val="00F4527A"/>
    <w:rsid w:val="00F45500"/>
    <w:rsid w:val="00F46086"/>
    <w:rsid w:val="00F461E9"/>
    <w:rsid w:val="00F470D7"/>
    <w:rsid w:val="00F50CC4"/>
    <w:rsid w:val="00F52298"/>
    <w:rsid w:val="00F54B84"/>
    <w:rsid w:val="00F54CFA"/>
    <w:rsid w:val="00F54F7A"/>
    <w:rsid w:val="00F56319"/>
    <w:rsid w:val="00F56FA2"/>
    <w:rsid w:val="00F575D2"/>
    <w:rsid w:val="00F57FED"/>
    <w:rsid w:val="00F60541"/>
    <w:rsid w:val="00F60F89"/>
    <w:rsid w:val="00F6118E"/>
    <w:rsid w:val="00F616B5"/>
    <w:rsid w:val="00F6174B"/>
    <w:rsid w:val="00F622D9"/>
    <w:rsid w:val="00F62B88"/>
    <w:rsid w:val="00F630B6"/>
    <w:rsid w:val="00F63D64"/>
    <w:rsid w:val="00F63EE6"/>
    <w:rsid w:val="00F63F74"/>
    <w:rsid w:val="00F64AD8"/>
    <w:rsid w:val="00F66092"/>
    <w:rsid w:val="00F670EF"/>
    <w:rsid w:val="00F7112D"/>
    <w:rsid w:val="00F71940"/>
    <w:rsid w:val="00F7203C"/>
    <w:rsid w:val="00F72335"/>
    <w:rsid w:val="00F72F0A"/>
    <w:rsid w:val="00F744AC"/>
    <w:rsid w:val="00F74533"/>
    <w:rsid w:val="00F75CE0"/>
    <w:rsid w:val="00F76035"/>
    <w:rsid w:val="00F763AB"/>
    <w:rsid w:val="00F771E2"/>
    <w:rsid w:val="00F773B2"/>
    <w:rsid w:val="00F7740E"/>
    <w:rsid w:val="00F809BB"/>
    <w:rsid w:val="00F80C5C"/>
    <w:rsid w:val="00F80CDC"/>
    <w:rsid w:val="00F8162C"/>
    <w:rsid w:val="00F81E7E"/>
    <w:rsid w:val="00F82503"/>
    <w:rsid w:val="00F830B0"/>
    <w:rsid w:val="00F83838"/>
    <w:rsid w:val="00F84C28"/>
    <w:rsid w:val="00F8508C"/>
    <w:rsid w:val="00F85725"/>
    <w:rsid w:val="00F85C94"/>
    <w:rsid w:val="00F86920"/>
    <w:rsid w:val="00F86C72"/>
    <w:rsid w:val="00F91128"/>
    <w:rsid w:val="00F91995"/>
    <w:rsid w:val="00F91CA7"/>
    <w:rsid w:val="00F92884"/>
    <w:rsid w:val="00F93511"/>
    <w:rsid w:val="00F93EB0"/>
    <w:rsid w:val="00F93F54"/>
    <w:rsid w:val="00F94796"/>
    <w:rsid w:val="00F94C04"/>
    <w:rsid w:val="00F95E8B"/>
    <w:rsid w:val="00F95FA3"/>
    <w:rsid w:val="00F96047"/>
    <w:rsid w:val="00F964FB"/>
    <w:rsid w:val="00F96D1E"/>
    <w:rsid w:val="00F9797F"/>
    <w:rsid w:val="00FA10C6"/>
    <w:rsid w:val="00FA1218"/>
    <w:rsid w:val="00FA1985"/>
    <w:rsid w:val="00FA1F4A"/>
    <w:rsid w:val="00FA3033"/>
    <w:rsid w:val="00FA42F7"/>
    <w:rsid w:val="00FA477A"/>
    <w:rsid w:val="00FA497F"/>
    <w:rsid w:val="00FA5551"/>
    <w:rsid w:val="00FA5649"/>
    <w:rsid w:val="00FA682A"/>
    <w:rsid w:val="00FA76FC"/>
    <w:rsid w:val="00FA7ABA"/>
    <w:rsid w:val="00FB004F"/>
    <w:rsid w:val="00FB08B2"/>
    <w:rsid w:val="00FB1272"/>
    <w:rsid w:val="00FB1ABD"/>
    <w:rsid w:val="00FB1F9F"/>
    <w:rsid w:val="00FB2149"/>
    <w:rsid w:val="00FB2E8B"/>
    <w:rsid w:val="00FB49A3"/>
    <w:rsid w:val="00FB5206"/>
    <w:rsid w:val="00FB7497"/>
    <w:rsid w:val="00FB7609"/>
    <w:rsid w:val="00FB7D92"/>
    <w:rsid w:val="00FC0641"/>
    <w:rsid w:val="00FC0C73"/>
    <w:rsid w:val="00FC1088"/>
    <w:rsid w:val="00FC16E6"/>
    <w:rsid w:val="00FC1874"/>
    <w:rsid w:val="00FC342C"/>
    <w:rsid w:val="00FC34AD"/>
    <w:rsid w:val="00FC36E5"/>
    <w:rsid w:val="00FC39C1"/>
    <w:rsid w:val="00FC39D9"/>
    <w:rsid w:val="00FC3B6E"/>
    <w:rsid w:val="00FC43A7"/>
    <w:rsid w:val="00FC4C73"/>
    <w:rsid w:val="00FC53CC"/>
    <w:rsid w:val="00FC563C"/>
    <w:rsid w:val="00FC5723"/>
    <w:rsid w:val="00FC5729"/>
    <w:rsid w:val="00FC5C72"/>
    <w:rsid w:val="00FC655E"/>
    <w:rsid w:val="00FC781B"/>
    <w:rsid w:val="00FC7E90"/>
    <w:rsid w:val="00FD0C5F"/>
    <w:rsid w:val="00FD1839"/>
    <w:rsid w:val="00FD1F7A"/>
    <w:rsid w:val="00FD2EDF"/>
    <w:rsid w:val="00FD3D0E"/>
    <w:rsid w:val="00FD54A5"/>
    <w:rsid w:val="00FD6F12"/>
    <w:rsid w:val="00FE0074"/>
    <w:rsid w:val="00FE1D2F"/>
    <w:rsid w:val="00FE1E0C"/>
    <w:rsid w:val="00FE5EFE"/>
    <w:rsid w:val="00FE625D"/>
    <w:rsid w:val="00FE6808"/>
    <w:rsid w:val="00FE684D"/>
    <w:rsid w:val="00FE6A97"/>
    <w:rsid w:val="00FE6F31"/>
    <w:rsid w:val="00FF387C"/>
    <w:rsid w:val="00FF3E23"/>
    <w:rsid w:val="00FF46D2"/>
    <w:rsid w:val="00FF5BA5"/>
    <w:rsid w:val="00FF62A4"/>
    <w:rsid w:val="00FF662A"/>
    <w:rsid w:val="00FF68BC"/>
    <w:rsid w:val="00FF782C"/>
    <w:rsid w:val="00FF7D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86904BC"/>
  <w15:chartTrackingRefBased/>
  <w15:docId w15:val="{A41C04F6-1149-49D0-9BC4-53F31864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qFormat="1"/>
    <w:lsdException w:name="annotation text" w:uiPriority="99"/>
    <w:lsdException w:name="header" w:uiPriority="99"/>
    <w:lsdException w:name="caption" w:semiHidden="1" w:unhideWhenUsed="1" w:qFormat="1"/>
    <w:lsdException w:name="footnote reference" w:uiPriority="99" w:qFormat="1"/>
    <w:lsdException w:name="annotation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61EA1"/>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uiPriority w:val="9"/>
    <w:qFormat/>
    <w:rsid w:val="00F3074D"/>
    <w:pPr>
      <w:keepNext/>
      <w:numPr>
        <w:numId w:val="41"/>
      </w:numPr>
      <w:spacing w:line="276" w:lineRule="auto"/>
      <w:jc w:val="center"/>
      <w:outlineLvl w:val="0"/>
    </w:pPr>
    <w:rPr>
      <w:b/>
      <w:kern w:val="32"/>
      <w:sz w:val="28"/>
      <w:szCs w:val="32"/>
      <w:lang w:val="sl-SI" w:eastAsia="sl-SI"/>
    </w:rPr>
  </w:style>
  <w:style w:type="paragraph" w:styleId="Naslov2">
    <w:name w:val="heading 2"/>
    <w:basedOn w:val="Navaden"/>
    <w:next w:val="Navaden"/>
    <w:link w:val="Naslov2Znak"/>
    <w:uiPriority w:val="9"/>
    <w:unhideWhenUsed/>
    <w:qFormat/>
    <w:rsid w:val="00261EA1"/>
    <w:pPr>
      <w:keepNext/>
      <w:keepLines/>
      <w:spacing w:before="200"/>
      <w:outlineLvl w:val="1"/>
    </w:pPr>
    <w:rPr>
      <w:rFonts w:ascii="Calibri Light" w:hAnsi="Calibri Light"/>
      <w:b/>
      <w:bCs/>
      <w:color w:val="4472C4"/>
      <w:sz w:val="26"/>
      <w:szCs w:val="26"/>
    </w:rPr>
  </w:style>
  <w:style w:type="paragraph" w:styleId="Naslov3">
    <w:name w:val="heading 3"/>
    <w:basedOn w:val="Navaden"/>
    <w:next w:val="Navaden"/>
    <w:link w:val="Naslov3Znak"/>
    <w:uiPriority w:val="9"/>
    <w:unhideWhenUsed/>
    <w:qFormat/>
    <w:rsid w:val="00261EA1"/>
    <w:pPr>
      <w:keepNext/>
      <w:keepLines/>
      <w:spacing w:before="40"/>
      <w:outlineLvl w:val="2"/>
    </w:pPr>
    <w:rPr>
      <w:rFonts w:ascii="Calibri Light" w:hAnsi="Calibri Light"/>
      <w:color w:val="1F3763"/>
      <w:sz w:val="24"/>
    </w:rPr>
  </w:style>
  <w:style w:type="paragraph" w:styleId="Naslov4">
    <w:name w:val="heading 4"/>
    <w:basedOn w:val="Navaden"/>
    <w:next w:val="Navaden"/>
    <w:link w:val="Naslov4Znak"/>
    <w:uiPriority w:val="9"/>
    <w:unhideWhenUsed/>
    <w:qFormat/>
    <w:rsid w:val="00261EA1"/>
    <w:pPr>
      <w:keepNext/>
      <w:keepLines/>
      <w:spacing w:before="40"/>
      <w:outlineLvl w:val="3"/>
    </w:pPr>
    <w:rPr>
      <w:rFonts w:ascii="Calibri Light" w:hAnsi="Calibri Light"/>
      <w:i/>
      <w:iCs/>
      <w:color w:val="2F5496"/>
    </w:rPr>
  </w:style>
  <w:style w:type="paragraph" w:styleId="Naslov5">
    <w:name w:val="heading 5"/>
    <w:basedOn w:val="Navaden"/>
    <w:next w:val="Navaden"/>
    <w:link w:val="Naslov5Znak"/>
    <w:uiPriority w:val="9"/>
    <w:semiHidden/>
    <w:unhideWhenUsed/>
    <w:qFormat/>
    <w:rsid w:val="00261EA1"/>
    <w:pPr>
      <w:keepNext/>
      <w:keepLines/>
      <w:spacing w:before="40" w:line="259" w:lineRule="auto"/>
      <w:jc w:val="both"/>
      <w:outlineLvl w:val="4"/>
    </w:pPr>
    <w:rPr>
      <w:rFonts w:ascii="Calibri Light" w:hAnsi="Calibri Light"/>
      <w:color w:val="2F5496"/>
      <w:sz w:val="22"/>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rsid w:val="00E71D90"/>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paragraph" w:customStyle="1" w:styleId="Naslovpredpisa">
    <w:name w:val="Naslov_predpisa"/>
    <w:basedOn w:val="Navaden"/>
    <w:link w:val="NaslovpredpisaZnak"/>
    <w:qFormat/>
    <w:rsid w:val="00261EA1"/>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261EA1"/>
    <w:rPr>
      <w:rFonts w:ascii="Arial" w:hAnsi="Arial" w:cs="Arial"/>
      <w:b/>
      <w:sz w:val="22"/>
      <w:szCs w:val="22"/>
    </w:rPr>
  </w:style>
  <w:style w:type="paragraph" w:styleId="Telobesedila">
    <w:name w:val="Body Text"/>
    <w:basedOn w:val="Navaden"/>
    <w:link w:val="TelobesedilaZnak"/>
    <w:rsid w:val="00261EA1"/>
    <w:pPr>
      <w:suppressAutoHyphens/>
      <w:spacing w:after="120" w:line="240" w:lineRule="auto"/>
    </w:pPr>
    <w:rPr>
      <w:rFonts w:ascii="Times New Roman" w:hAnsi="Times New Roman"/>
      <w:sz w:val="24"/>
      <w:lang w:val="sl-SI" w:eastAsia="ar-SA"/>
    </w:rPr>
  </w:style>
  <w:style w:type="character" w:customStyle="1" w:styleId="TelobesedilaZnak">
    <w:name w:val="Telo besedila Znak"/>
    <w:basedOn w:val="Privzetapisavaodstavka"/>
    <w:link w:val="Telobesedila"/>
    <w:rsid w:val="00261EA1"/>
    <w:rPr>
      <w:sz w:val="24"/>
      <w:szCs w:val="24"/>
      <w:lang w:eastAsia="ar-SA"/>
    </w:rPr>
  </w:style>
  <w:style w:type="paragraph" w:customStyle="1" w:styleId="Poglavje">
    <w:name w:val="Poglavje"/>
    <w:basedOn w:val="Navaden"/>
    <w:qFormat/>
    <w:rsid w:val="00261EA1"/>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261EA1"/>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261EA1"/>
    <w:rPr>
      <w:rFonts w:ascii="Arial" w:hAnsi="Arial" w:cs="Arial"/>
      <w:sz w:val="22"/>
      <w:szCs w:val="22"/>
    </w:rPr>
  </w:style>
  <w:style w:type="paragraph" w:customStyle="1" w:styleId="Oddelek">
    <w:name w:val="Oddelek"/>
    <w:basedOn w:val="Navaden"/>
    <w:link w:val="OddelekZnak1"/>
    <w:qFormat/>
    <w:rsid w:val="00261EA1"/>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261EA1"/>
    <w:rPr>
      <w:rFonts w:ascii="Arial" w:hAnsi="Arial" w:cs="Arial"/>
      <w:b/>
      <w:sz w:val="22"/>
      <w:szCs w:val="22"/>
    </w:rPr>
  </w:style>
  <w:style w:type="paragraph" w:customStyle="1" w:styleId="Alineazaodstavkom">
    <w:name w:val="Alinea za odstavkom"/>
    <w:basedOn w:val="Navaden"/>
    <w:link w:val="AlineazaodstavkomZnak"/>
    <w:qFormat/>
    <w:rsid w:val="00261EA1"/>
    <w:pPr>
      <w:numPr>
        <w:numId w:val="3"/>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261EA1"/>
    <w:rPr>
      <w:rFonts w:ascii="Arial" w:hAnsi="Arial" w:cs="Arial"/>
      <w:sz w:val="22"/>
      <w:szCs w:val="22"/>
    </w:rPr>
  </w:style>
  <w:style w:type="character" w:customStyle="1" w:styleId="Naslov2Znak">
    <w:name w:val="Naslov 2 Znak"/>
    <w:basedOn w:val="Privzetapisavaodstavka"/>
    <w:link w:val="Naslov2"/>
    <w:uiPriority w:val="9"/>
    <w:rsid w:val="00261EA1"/>
    <w:rPr>
      <w:rFonts w:ascii="Calibri Light" w:hAnsi="Calibri Light"/>
      <w:b/>
      <w:bCs/>
      <w:color w:val="4472C4"/>
      <w:sz w:val="26"/>
      <w:szCs w:val="26"/>
      <w:lang w:val="en-US" w:eastAsia="en-US"/>
    </w:rPr>
  </w:style>
  <w:style w:type="character" w:customStyle="1" w:styleId="Naslov3Znak">
    <w:name w:val="Naslov 3 Znak"/>
    <w:basedOn w:val="Privzetapisavaodstavka"/>
    <w:link w:val="Naslov3"/>
    <w:uiPriority w:val="9"/>
    <w:rsid w:val="00261EA1"/>
    <w:rPr>
      <w:rFonts w:ascii="Calibri Light" w:hAnsi="Calibri Light"/>
      <w:color w:val="1F3763"/>
      <w:sz w:val="24"/>
      <w:szCs w:val="24"/>
      <w:lang w:val="en-US" w:eastAsia="en-US"/>
    </w:rPr>
  </w:style>
  <w:style w:type="character" w:customStyle="1" w:styleId="Naslov4Znak">
    <w:name w:val="Naslov 4 Znak"/>
    <w:basedOn w:val="Privzetapisavaodstavka"/>
    <w:link w:val="Naslov4"/>
    <w:uiPriority w:val="9"/>
    <w:rsid w:val="00261EA1"/>
    <w:rPr>
      <w:rFonts w:ascii="Calibri Light" w:hAnsi="Calibri Light"/>
      <w:i/>
      <w:iCs/>
      <w:color w:val="2F5496"/>
      <w:szCs w:val="24"/>
      <w:lang w:val="en-US" w:eastAsia="en-US"/>
    </w:rPr>
  </w:style>
  <w:style w:type="character" w:customStyle="1" w:styleId="Naslov5Znak">
    <w:name w:val="Naslov 5 Znak"/>
    <w:basedOn w:val="Privzetapisavaodstavka"/>
    <w:link w:val="Naslov5"/>
    <w:uiPriority w:val="9"/>
    <w:semiHidden/>
    <w:rsid w:val="00261EA1"/>
    <w:rPr>
      <w:rFonts w:ascii="Calibri Light" w:hAnsi="Calibri Light"/>
      <w:color w:val="2F5496"/>
      <w:sz w:val="22"/>
      <w:szCs w:val="22"/>
      <w:lang w:eastAsia="en-US"/>
    </w:rPr>
  </w:style>
  <w:style w:type="character" w:customStyle="1" w:styleId="Naslov1Znak">
    <w:name w:val="Naslov 1 Znak"/>
    <w:aliases w:val="NASLOV Znak"/>
    <w:link w:val="Naslov1"/>
    <w:uiPriority w:val="9"/>
    <w:rsid w:val="00F3074D"/>
    <w:rPr>
      <w:rFonts w:ascii="Arial" w:hAnsi="Arial"/>
      <w:b/>
      <w:kern w:val="32"/>
      <w:sz w:val="28"/>
      <w:szCs w:val="32"/>
    </w:rPr>
  </w:style>
  <w:style w:type="paragraph" w:customStyle="1" w:styleId="CharCharZnakZnak">
    <w:name w:val="Char Char Znak Znak"/>
    <w:basedOn w:val="Navaden"/>
    <w:rsid w:val="00261EA1"/>
    <w:pPr>
      <w:adjustRightInd w:val="0"/>
      <w:spacing w:line="240" w:lineRule="auto"/>
      <w:jc w:val="both"/>
    </w:pPr>
    <w:rPr>
      <w:rFonts w:ascii="Times New Roman" w:hAnsi="Times New Roman"/>
      <w:sz w:val="24"/>
      <w:lang w:val="pl-PL" w:eastAsia="pl-PL"/>
    </w:rPr>
  </w:style>
  <w:style w:type="character" w:customStyle="1" w:styleId="GlavaZnak">
    <w:name w:val="Glava Znak"/>
    <w:link w:val="Glava"/>
    <w:uiPriority w:val="99"/>
    <w:rsid w:val="00261EA1"/>
    <w:rPr>
      <w:rFonts w:ascii="Arial" w:hAnsi="Arial"/>
      <w:szCs w:val="24"/>
      <w:lang w:val="en-US" w:eastAsia="en-US"/>
    </w:rPr>
  </w:style>
  <w:style w:type="paragraph" w:customStyle="1" w:styleId="Vrstapredpisa">
    <w:name w:val="Vrsta predpisa"/>
    <w:basedOn w:val="Navaden"/>
    <w:link w:val="VrstapredpisaZnak"/>
    <w:qFormat/>
    <w:rsid w:val="00261EA1"/>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261EA1"/>
    <w:rPr>
      <w:rFonts w:ascii="Arial" w:hAnsi="Arial" w:cs="Arial"/>
      <w:b/>
      <w:bCs/>
      <w:color w:val="000000"/>
      <w:spacing w:val="40"/>
      <w:sz w:val="22"/>
      <w:szCs w:val="22"/>
    </w:rPr>
  </w:style>
  <w:style w:type="paragraph" w:styleId="Navadensplet">
    <w:name w:val="Normal (Web)"/>
    <w:basedOn w:val="Navaden"/>
    <w:uiPriority w:val="99"/>
    <w:qFormat/>
    <w:rsid w:val="00261EA1"/>
    <w:pPr>
      <w:spacing w:after="140" w:line="240" w:lineRule="auto"/>
    </w:pPr>
    <w:rPr>
      <w:rFonts w:ascii="Times New Roman" w:hAnsi="Times New Roman"/>
      <w:color w:val="333333"/>
      <w:sz w:val="12"/>
      <w:szCs w:val="12"/>
      <w:lang w:val="sl-SI" w:eastAsia="sl-SI"/>
    </w:rPr>
  </w:style>
  <w:style w:type="table" w:customStyle="1" w:styleId="Tabelamrea1">
    <w:name w:val="Tabela – mreža1"/>
    <w:basedOn w:val="Navadnatabela"/>
    <w:next w:val="Tabelamrea"/>
    <w:uiPriority w:val="39"/>
    <w:rsid w:val="00261EA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qFormat/>
    <w:rsid w:val="00261EA1"/>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261EA1"/>
    <w:pPr>
      <w:numPr>
        <w:numId w:val="5"/>
      </w:numPr>
      <w:overflowPunct w:val="0"/>
      <w:autoSpaceDE w:val="0"/>
      <w:autoSpaceDN w:val="0"/>
      <w:adjustRightInd w:val="0"/>
      <w:spacing w:line="200" w:lineRule="exact"/>
      <w:jc w:val="both"/>
      <w:textAlignment w:val="baseline"/>
    </w:pPr>
    <w:rPr>
      <w:rFonts w:cs="Arial"/>
      <w:sz w:val="22"/>
      <w:szCs w:val="22"/>
    </w:rPr>
  </w:style>
  <w:style w:type="character" w:customStyle="1" w:styleId="AlineazatokoZnak">
    <w:name w:val="Alinea za točko Znak"/>
    <w:link w:val="Alineazatoko"/>
    <w:rsid w:val="00261EA1"/>
    <w:rPr>
      <w:rFonts w:ascii="Arial" w:hAnsi="Arial" w:cs="Arial"/>
      <w:sz w:val="22"/>
      <w:szCs w:val="22"/>
      <w:lang w:val="en-US" w:eastAsia="en-US"/>
    </w:rPr>
  </w:style>
  <w:style w:type="character" w:customStyle="1" w:styleId="rkovnatokazaodstavkomZnak">
    <w:name w:val="Črkovna točka_za odstavkom Znak"/>
    <w:link w:val="rkovnatokazaodstavkom"/>
    <w:rsid w:val="00261EA1"/>
    <w:rPr>
      <w:rFonts w:ascii="Arial" w:eastAsia="Calibri" w:hAnsi="Arial"/>
      <w:szCs w:val="24"/>
    </w:rPr>
  </w:style>
  <w:style w:type="paragraph" w:customStyle="1" w:styleId="rkovnatokazaodstavkom">
    <w:name w:val="Črkovna točka_za odstavkom"/>
    <w:basedOn w:val="Navaden"/>
    <w:link w:val="rkovnatokazaodstavkomZnak"/>
    <w:qFormat/>
    <w:rsid w:val="00261EA1"/>
    <w:pPr>
      <w:numPr>
        <w:numId w:val="4"/>
      </w:numPr>
      <w:overflowPunct w:val="0"/>
      <w:autoSpaceDE w:val="0"/>
      <w:autoSpaceDN w:val="0"/>
      <w:adjustRightInd w:val="0"/>
      <w:spacing w:line="200" w:lineRule="exact"/>
      <w:jc w:val="both"/>
      <w:textAlignment w:val="baseline"/>
    </w:pPr>
    <w:rPr>
      <w:rFonts w:eastAsia="Calibri"/>
      <w:lang w:val="sl-SI" w:eastAsia="sl-SI"/>
    </w:rPr>
  </w:style>
  <w:style w:type="paragraph" w:customStyle="1" w:styleId="Odsek">
    <w:name w:val="Odsek"/>
    <w:basedOn w:val="Oddelek"/>
    <w:link w:val="OdsekZnak"/>
    <w:qFormat/>
    <w:rsid w:val="00261EA1"/>
    <w:pPr>
      <w:numPr>
        <w:numId w:val="1"/>
      </w:numPr>
      <w:ind w:left="0" w:firstLine="0"/>
    </w:pPr>
    <w:rPr>
      <w:lang w:val="en-US" w:eastAsia="en-US"/>
    </w:rPr>
  </w:style>
  <w:style w:type="character" w:customStyle="1" w:styleId="OdsekZnak">
    <w:name w:val="Odsek Znak"/>
    <w:link w:val="Odsek"/>
    <w:rsid w:val="00261EA1"/>
    <w:rPr>
      <w:rFonts w:ascii="Arial" w:hAnsi="Arial" w:cs="Arial"/>
      <w:b/>
      <w:sz w:val="22"/>
      <w:szCs w:val="22"/>
      <w:lang w:val="en-US" w:eastAsia="en-US"/>
    </w:rPr>
  </w:style>
  <w:style w:type="character" w:customStyle="1" w:styleId="Hiperpovezava15">
    <w:name w:val="Hiperpovezava15"/>
    <w:rsid w:val="00261EA1"/>
    <w:rPr>
      <w:strike w:val="0"/>
      <w:dstrike w:val="0"/>
      <w:color w:val="626060"/>
      <w:u w:val="none"/>
      <w:effect w:val="none"/>
    </w:rPr>
  </w:style>
  <w:style w:type="paragraph" w:customStyle="1" w:styleId="len3">
    <w:name w:val="len3"/>
    <w:basedOn w:val="Navaden"/>
    <w:rsid w:val="00261EA1"/>
    <w:pPr>
      <w:spacing w:before="480" w:line="240" w:lineRule="auto"/>
      <w:jc w:val="center"/>
    </w:pPr>
    <w:rPr>
      <w:rFonts w:cs="Arial"/>
      <w:b/>
      <w:bCs/>
      <w:sz w:val="22"/>
      <w:szCs w:val="22"/>
      <w:lang w:val="sl-SI" w:eastAsia="sl-SI"/>
    </w:rPr>
  </w:style>
  <w:style w:type="paragraph" w:customStyle="1" w:styleId="lennaslov2">
    <w:name w:val="lennaslov2"/>
    <w:basedOn w:val="Navaden"/>
    <w:rsid w:val="00261EA1"/>
    <w:pPr>
      <w:spacing w:line="240" w:lineRule="auto"/>
      <w:jc w:val="center"/>
    </w:pPr>
    <w:rPr>
      <w:rFonts w:cs="Arial"/>
      <w:b/>
      <w:bCs/>
      <w:sz w:val="22"/>
      <w:szCs w:val="22"/>
      <w:lang w:val="sl-SI" w:eastAsia="sl-SI"/>
    </w:rPr>
  </w:style>
  <w:style w:type="paragraph" w:customStyle="1" w:styleId="odstavek2">
    <w:name w:val="odstavek2"/>
    <w:basedOn w:val="Navaden"/>
    <w:rsid w:val="00261EA1"/>
    <w:pPr>
      <w:spacing w:before="240" w:line="240" w:lineRule="auto"/>
      <w:ind w:firstLine="1021"/>
      <w:jc w:val="both"/>
    </w:pPr>
    <w:rPr>
      <w:rFonts w:cs="Arial"/>
      <w:sz w:val="22"/>
      <w:szCs w:val="22"/>
      <w:lang w:val="sl-SI" w:eastAsia="sl-SI"/>
    </w:rPr>
  </w:style>
  <w:style w:type="paragraph" w:customStyle="1" w:styleId="tevilnatoka2">
    <w:name w:val="tevilnatoka2"/>
    <w:basedOn w:val="Navaden"/>
    <w:rsid w:val="00261EA1"/>
    <w:pPr>
      <w:spacing w:line="240" w:lineRule="auto"/>
      <w:ind w:left="425" w:hanging="425"/>
      <w:jc w:val="both"/>
    </w:pPr>
    <w:rPr>
      <w:rFonts w:cs="Arial"/>
      <w:sz w:val="22"/>
      <w:szCs w:val="22"/>
      <w:lang w:val="sl-SI" w:eastAsia="sl-SI"/>
    </w:rPr>
  </w:style>
  <w:style w:type="paragraph" w:customStyle="1" w:styleId="Navaden2">
    <w:name w:val="Navaden2"/>
    <w:basedOn w:val="Navaden"/>
    <w:rsid w:val="00261EA1"/>
    <w:pPr>
      <w:spacing w:line="240" w:lineRule="auto"/>
      <w:jc w:val="both"/>
    </w:pPr>
    <w:rPr>
      <w:rFonts w:cs="Arial"/>
      <w:sz w:val="22"/>
      <w:szCs w:val="22"/>
      <w:lang w:val="sl-SI" w:eastAsia="sl-SI"/>
    </w:rPr>
  </w:style>
  <w:style w:type="paragraph" w:customStyle="1" w:styleId="Navadensplet16">
    <w:name w:val="Navaden (splet)16"/>
    <w:basedOn w:val="Navaden"/>
    <w:rsid w:val="00261EA1"/>
    <w:pPr>
      <w:spacing w:before="150" w:after="150" w:line="240" w:lineRule="auto"/>
      <w:ind w:left="225" w:right="525"/>
    </w:pPr>
    <w:rPr>
      <w:rFonts w:ascii="Times New Roman" w:hAnsi="Times New Roman"/>
      <w:sz w:val="26"/>
      <w:szCs w:val="26"/>
      <w:lang w:val="sl-SI" w:eastAsia="sl-SI"/>
    </w:rPr>
  </w:style>
  <w:style w:type="paragraph" w:customStyle="1" w:styleId="rkovnatokazaodstavkom2">
    <w:name w:val="rkovnatokazaodstavkom2"/>
    <w:basedOn w:val="Navaden"/>
    <w:rsid w:val="00261EA1"/>
    <w:pPr>
      <w:spacing w:line="240" w:lineRule="auto"/>
      <w:ind w:left="425" w:hanging="425"/>
      <w:jc w:val="both"/>
    </w:pPr>
    <w:rPr>
      <w:rFonts w:cs="Arial"/>
      <w:sz w:val="22"/>
      <w:szCs w:val="22"/>
      <w:lang w:val="sl-SI" w:eastAsia="sl-SI"/>
    </w:rPr>
  </w:style>
  <w:style w:type="paragraph" w:customStyle="1" w:styleId="prehodneinkoncnedolocbe2">
    <w:name w:val="prehodneinkoncnedolocbe2"/>
    <w:basedOn w:val="Navaden"/>
    <w:rsid w:val="00261EA1"/>
    <w:pPr>
      <w:spacing w:before="400" w:after="600" w:line="240" w:lineRule="auto"/>
      <w:jc w:val="both"/>
    </w:pPr>
    <w:rPr>
      <w:rFonts w:cs="Arial"/>
      <w:b/>
      <w:bCs/>
      <w:sz w:val="22"/>
      <w:szCs w:val="22"/>
      <w:lang w:val="sl-SI" w:eastAsia="sl-SI"/>
    </w:rPr>
  </w:style>
  <w:style w:type="paragraph" w:customStyle="1" w:styleId="lennovele2">
    <w:name w:val="lennovele2"/>
    <w:basedOn w:val="Navaden"/>
    <w:rsid w:val="00261EA1"/>
    <w:pPr>
      <w:spacing w:before="480" w:line="240" w:lineRule="auto"/>
      <w:jc w:val="center"/>
    </w:pPr>
    <w:rPr>
      <w:rFonts w:cs="Arial"/>
      <w:sz w:val="22"/>
      <w:szCs w:val="22"/>
      <w:lang w:val="sl-SI" w:eastAsia="sl-SI"/>
    </w:rPr>
  </w:style>
  <w:style w:type="paragraph" w:customStyle="1" w:styleId="poglavje2">
    <w:name w:val="poglavje2"/>
    <w:basedOn w:val="Navaden"/>
    <w:rsid w:val="00261EA1"/>
    <w:pPr>
      <w:spacing w:before="480" w:line="240" w:lineRule="auto"/>
      <w:jc w:val="center"/>
    </w:pPr>
    <w:rPr>
      <w:rFonts w:cs="Arial"/>
      <w:sz w:val="22"/>
      <w:szCs w:val="22"/>
      <w:lang w:val="sl-SI" w:eastAsia="sl-SI"/>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qFormat/>
    <w:rsid w:val="00261EA1"/>
    <w:pPr>
      <w:spacing w:line="240" w:lineRule="auto"/>
    </w:pPr>
    <w:rPr>
      <w:lang w:val="sl-SI" w:eastAsia="sl-SI"/>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261EA1"/>
    <w:rPr>
      <w:rFonts w:ascii="Arial" w:hAnsi="Arial"/>
      <w:szCs w:val="24"/>
    </w:rPr>
  </w:style>
  <w:style w:type="character" w:styleId="Sprotnaopomba-sklic">
    <w:name w:val="footnote reference"/>
    <w:aliases w:val="Fussnota,Footnote symbol,Footnote,Footnotes refss,callout,BVI fnr,16 Point,Superscript 6 Point,nota pié di pagina"/>
    <w:uiPriority w:val="99"/>
    <w:qFormat/>
    <w:rsid w:val="00261EA1"/>
    <w:rPr>
      <w:vertAlign w:val="superscript"/>
    </w:rPr>
  </w:style>
  <w:style w:type="paragraph" w:customStyle="1" w:styleId="p1">
    <w:name w:val="p1"/>
    <w:basedOn w:val="Navaden"/>
    <w:rsid w:val="00261EA1"/>
    <w:pPr>
      <w:spacing w:after="161" w:line="240" w:lineRule="auto"/>
      <w:jc w:val="both"/>
    </w:pPr>
    <w:rPr>
      <w:rFonts w:ascii="Times New Roman" w:hAnsi="Times New Roman"/>
      <w:color w:val="333333"/>
      <w:sz w:val="14"/>
      <w:szCs w:val="14"/>
      <w:lang w:val="sl-SI" w:eastAsia="sl-SI"/>
    </w:rPr>
  </w:style>
  <w:style w:type="character" w:customStyle="1" w:styleId="Hiperpovezava1">
    <w:name w:val="Hiperpovezava1"/>
    <w:rsid w:val="00261EA1"/>
    <w:rPr>
      <w:b/>
      <w:bCs/>
      <w:color w:val="0000FF"/>
      <w:u w:val="single"/>
    </w:rPr>
  </w:style>
  <w:style w:type="character" w:customStyle="1" w:styleId="Hiperpovezava16">
    <w:name w:val="Hiperpovezava16"/>
    <w:rsid w:val="00261EA1"/>
    <w:rPr>
      <w:strike w:val="0"/>
      <w:dstrike w:val="0"/>
      <w:color w:val="005C9C"/>
      <w:u w:val="single"/>
      <w:effect w:val="none"/>
    </w:rPr>
  </w:style>
  <w:style w:type="paragraph" w:customStyle="1" w:styleId="HTMLpredoblikovano1">
    <w:name w:val="HTML predoblikovano1"/>
    <w:basedOn w:val="Navaden"/>
    <w:rsid w:val="0026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Pr>
      <w:rFonts w:ascii="Courier New" w:hAnsi="Courier New" w:cs="Courier New"/>
      <w:szCs w:val="20"/>
      <w:lang w:val="sl-SI" w:eastAsia="sl-SI"/>
    </w:rPr>
  </w:style>
  <w:style w:type="paragraph" w:customStyle="1" w:styleId="noparagraphstyle1">
    <w:name w:val="noparagraphstyle1"/>
    <w:basedOn w:val="Navaden"/>
    <w:rsid w:val="00261EA1"/>
    <w:pPr>
      <w:spacing w:after="161" w:line="240" w:lineRule="auto"/>
      <w:jc w:val="both"/>
    </w:pPr>
    <w:rPr>
      <w:rFonts w:ascii="Times New Roman" w:hAnsi="Times New Roman"/>
      <w:color w:val="333333"/>
      <w:sz w:val="14"/>
      <w:szCs w:val="14"/>
      <w:lang w:val="sl-SI" w:eastAsia="sl-SI"/>
    </w:rPr>
  </w:style>
  <w:style w:type="paragraph" w:customStyle="1" w:styleId="ZnakZnak1">
    <w:name w:val="Znak Znak1"/>
    <w:basedOn w:val="Navaden"/>
    <w:rsid w:val="00261EA1"/>
    <w:pPr>
      <w:autoSpaceDE w:val="0"/>
      <w:autoSpaceDN w:val="0"/>
      <w:adjustRightInd w:val="0"/>
      <w:spacing w:line="288" w:lineRule="auto"/>
      <w:jc w:val="both"/>
    </w:pPr>
    <w:rPr>
      <w:rFonts w:ascii="Times New Roman" w:hAnsi="Times New Roman"/>
      <w:sz w:val="24"/>
      <w:lang w:val="pl-PL" w:eastAsia="pl-PL"/>
    </w:rPr>
  </w:style>
  <w:style w:type="paragraph" w:customStyle="1" w:styleId="odstavek1">
    <w:name w:val="odstavek1"/>
    <w:basedOn w:val="Navaden"/>
    <w:rsid w:val="00261EA1"/>
    <w:pPr>
      <w:spacing w:before="240" w:line="240" w:lineRule="auto"/>
      <w:ind w:firstLine="1021"/>
      <w:jc w:val="both"/>
    </w:pPr>
    <w:rPr>
      <w:rFonts w:cs="Arial"/>
      <w:sz w:val="22"/>
      <w:szCs w:val="22"/>
      <w:lang w:val="sl-SI" w:eastAsia="sl-SI"/>
    </w:rPr>
  </w:style>
  <w:style w:type="paragraph" w:customStyle="1" w:styleId="Odstavek">
    <w:name w:val="Odstavek"/>
    <w:basedOn w:val="Navaden"/>
    <w:link w:val="OdstavekZnak"/>
    <w:qFormat/>
    <w:rsid w:val="00261EA1"/>
    <w:pPr>
      <w:overflowPunct w:val="0"/>
      <w:autoSpaceDE w:val="0"/>
      <w:autoSpaceDN w:val="0"/>
      <w:adjustRightInd w:val="0"/>
      <w:spacing w:before="240" w:line="240" w:lineRule="auto"/>
      <w:ind w:firstLine="1021"/>
      <w:jc w:val="both"/>
      <w:textAlignment w:val="baseline"/>
    </w:pPr>
    <w:rPr>
      <w:sz w:val="22"/>
      <w:szCs w:val="22"/>
      <w:lang w:val="sl-SI"/>
    </w:rPr>
  </w:style>
  <w:style w:type="character" w:customStyle="1" w:styleId="OdstavekZnak">
    <w:name w:val="Odstavek Znak"/>
    <w:link w:val="Odstavek"/>
    <w:rsid w:val="00261EA1"/>
    <w:rPr>
      <w:rFonts w:ascii="Arial" w:hAnsi="Arial"/>
      <w:sz w:val="22"/>
      <w:szCs w:val="22"/>
      <w:lang w:eastAsia="en-US"/>
    </w:rPr>
  </w:style>
  <w:style w:type="paragraph" w:styleId="Odstavekseznama">
    <w:name w:val="List Paragraph"/>
    <w:aliases w:val="Dot pt,F5 List Paragraph,List Paragraph1,No Spacing1,List Paragraph Char Char Char,Indicator Text,Colorful List - Accent 11,Numbered Para 1,Bullet Points,MAIN CONTENT,List Paragraph11,List Paragraph12,List Paragraph2,L"/>
    <w:basedOn w:val="Navaden"/>
    <w:link w:val="OdstavekseznamaZnak"/>
    <w:uiPriority w:val="34"/>
    <w:qFormat/>
    <w:rsid w:val="00261EA1"/>
    <w:pPr>
      <w:ind w:left="720"/>
      <w:contextualSpacing/>
    </w:pPr>
  </w:style>
  <w:style w:type="paragraph" w:customStyle="1" w:styleId="len1">
    <w:name w:val="len1"/>
    <w:basedOn w:val="Navaden"/>
    <w:rsid w:val="00261EA1"/>
    <w:pPr>
      <w:spacing w:before="480" w:line="240" w:lineRule="auto"/>
      <w:jc w:val="center"/>
    </w:pPr>
    <w:rPr>
      <w:rFonts w:cs="Arial"/>
      <w:b/>
      <w:bCs/>
      <w:sz w:val="22"/>
      <w:szCs w:val="22"/>
      <w:lang w:val="sl-SI" w:eastAsia="sl-SI"/>
    </w:rPr>
  </w:style>
  <w:style w:type="paragraph" w:customStyle="1" w:styleId="lennaslov1">
    <w:name w:val="lennaslov1"/>
    <w:basedOn w:val="Navaden"/>
    <w:rsid w:val="00261EA1"/>
    <w:pPr>
      <w:spacing w:line="240" w:lineRule="auto"/>
      <w:jc w:val="center"/>
    </w:pPr>
    <w:rPr>
      <w:rFonts w:cs="Arial"/>
      <w:b/>
      <w:bCs/>
      <w:sz w:val="22"/>
      <w:szCs w:val="22"/>
      <w:lang w:val="sl-SI" w:eastAsia="sl-SI"/>
    </w:rPr>
  </w:style>
  <w:style w:type="paragraph" w:customStyle="1" w:styleId="tevilnatoka1">
    <w:name w:val="tevilnatoka1"/>
    <w:basedOn w:val="Navaden"/>
    <w:rsid w:val="00261EA1"/>
    <w:pPr>
      <w:spacing w:line="240" w:lineRule="auto"/>
      <w:ind w:left="425" w:hanging="425"/>
      <w:jc w:val="both"/>
    </w:pPr>
    <w:rPr>
      <w:rFonts w:cs="Arial"/>
      <w:sz w:val="22"/>
      <w:szCs w:val="22"/>
      <w:lang w:val="sl-SI" w:eastAsia="sl-SI"/>
    </w:rPr>
  </w:style>
  <w:style w:type="paragraph" w:customStyle="1" w:styleId="alineazaodstavkom1">
    <w:name w:val="alineazaodstavkom1"/>
    <w:basedOn w:val="Navaden"/>
    <w:rsid w:val="00261EA1"/>
    <w:pPr>
      <w:spacing w:line="240" w:lineRule="auto"/>
      <w:ind w:left="425" w:hanging="425"/>
      <w:jc w:val="both"/>
    </w:pPr>
    <w:rPr>
      <w:rFonts w:cs="Arial"/>
      <w:sz w:val="22"/>
      <w:szCs w:val="22"/>
      <w:lang w:val="sl-SI" w:eastAsia="sl-SI"/>
    </w:rPr>
  </w:style>
  <w:style w:type="paragraph" w:styleId="HTML-oblikovano">
    <w:name w:val="HTML Preformatted"/>
    <w:basedOn w:val="Navaden"/>
    <w:link w:val="HTML-oblikovanoZnak"/>
    <w:rsid w:val="0026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18"/>
      <w:szCs w:val="18"/>
    </w:rPr>
  </w:style>
  <w:style w:type="character" w:customStyle="1" w:styleId="HTML-oblikovanoZnak">
    <w:name w:val="HTML-oblikovano Znak"/>
    <w:basedOn w:val="Privzetapisavaodstavka"/>
    <w:link w:val="HTML-oblikovano"/>
    <w:rsid w:val="00261EA1"/>
    <w:rPr>
      <w:rFonts w:ascii="Courier New" w:hAnsi="Courier New"/>
      <w:color w:val="000000"/>
      <w:sz w:val="18"/>
      <w:szCs w:val="18"/>
      <w:lang w:val="en-US" w:eastAsia="en-US"/>
    </w:rPr>
  </w:style>
  <w:style w:type="paragraph" w:customStyle="1" w:styleId="oddelek1">
    <w:name w:val="oddelek1"/>
    <w:basedOn w:val="Navaden"/>
    <w:rsid w:val="00261EA1"/>
    <w:pPr>
      <w:spacing w:before="480" w:line="240" w:lineRule="auto"/>
      <w:jc w:val="center"/>
    </w:pPr>
    <w:rPr>
      <w:rFonts w:cs="Arial"/>
      <w:sz w:val="22"/>
      <w:szCs w:val="22"/>
      <w:lang w:val="sl-SI" w:eastAsia="sl-SI"/>
    </w:rPr>
  </w:style>
  <w:style w:type="character" w:styleId="Pripombasklic">
    <w:name w:val="annotation reference"/>
    <w:uiPriority w:val="99"/>
    <w:unhideWhenUsed/>
    <w:rsid w:val="00261EA1"/>
    <w:rPr>
      <w:sz w:val="16"/>
      <w:szCs w:val="16"/>
    </w:rPr>
  </w:style>
  <w:style w:type="paragraph" w:styleId="Pripombabesedilo">
    <w:name w:val="annotation text"/>
    <w:basedOn w:val="Navaden"/>
    <w:link w:val="PripombabesediloZnak"/>
    <w:uiPriority w:val="99"/>
    <w:unhideWhenUsed/>
    <w:rsid w:val="00261EA1"/>
    <w:pPr>
      <w:spacing w:line="240" w:lineRule="auto"/>
    </w:pPr>
    <w:rPr>
      <w:szCs w:val="20"/>
    </w:rPr>
  </w:style>
  <w:style w:type="character" w:customStyle="1" w:styleId="PripombabesediloZnak">
    <w:name w:val="Pripomba – besedilo Znak"/>
    <w:basedOn w:val="Privzetapisavaodstavka"/>
    <w:link w:val="Pripombabesedilo"/>
    <w:uiPriority w:val="99"/>
    <w:rsid w:val="00261EA1"/>
    <w:rPr>
      <w:rFonts w:ascii="Arial" w:hAnsi="Arial"/>
      <w:lang w:val="en-US" w:eastAsia="en-US"/>
    </w:rPr>
  </w:style>
  <w:style w:type="paragraph" w:styleId="Zadevapripombe">
    <w:name w:val="annotation subject"/>
    <w:basedOn w:val="Pripombabesedilo"/>
    <w:next w:val="Pripombabesedilo"/>
    <w:link w:val="ZadevapripombeZnak"/>
    <w:uiPriority w:val="99"/>
    <w:unhideWhenUsed/>
    <w:rsid w:val="00261EA1"/>
    <w:rPr>
      <w:b/>
      <w:bCs/>
    </w:rPr>
  </w:style>
  <w:style w:type="character" w:customStyle="1" w:styleId="ZadevapripombeZnak">
    <w:name w:val="Zadeva pripombe Znak"/>
    <w:basedOn w:val="PripombabesediloZnak"/>
    <w:link w:val="Zadevapripombe"/>
    <w:uiPriority w:val="99"/>
    <w:rsid w:val="00261EA1"/>
    <w:rPr>
      <w:rFonts w:ascii="Arial" w:hAnsi="Arial"/>
      <w:b/>
      <w:bCs/>
      <w:lang w:val="en-US" w:eastAsia="en-US"/>
    </w:rPr>
  </w:style>
  <w:style w:type="character" w:styleId="Krepko">
    <w:name w:val="Strong"/>
    <w:uiPriority w:val="22"/>
    <w:qFormat/>
    <w:rsid w:val="00261EA1"/>
    <w:rPr>
      <w:b/>
      <w:bCs/>
    </w:rPr>
  </w:style>
  <w:style w:type="paragraph" w:customStyle="1" w:styleId="align-justify">
    <w:name w:val="align-justify"/>
    <w:basedOn w:val="Navaden"/>
    <w:rsid w:val="00261EA1"/>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qFormat/>
    <w:rsid w:val="00261EA1"/>
    <w:pPr>
      <w:spacing w:before="100" w:beforeAutospacing="1" w:after="100" w:afterAutospacing="1" w:line="240" w:lineRule="auto"/>
    </w:pPr>
    <w:rPr>
      <w:rFonts w:ascii="Times New Roman" w:hAnsi="Times New Roman"/>
      <w:sz w:val="24"/>
      <w:lang w:val="sl-SI" w:eastAsia="sl-SI"/>
    </w:rPr>
  </w:style>
  <w:style w:type="paragraph" w:customStyle="1" w:styleId="odstavek0">
    <w:name w:val="odstavek"/>
    <w:basedOn w:val="Navaden"/>
    <w:qFormat/>
    <w:rsid w:val="00261EA1"/>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261EA1"/>
    <w:pPr>
      <w:spacing w:before="100" w:beforeAutospacing="1" w:after="100" w:afterAutospacing="1" w:line="240" w:lineRule="auto"/>
    </w:pPr>
    <w:rPr>
      <w:rFonts w:ascii="Times New Roman" w:hAnsi="Times New Roman"/>
      <w:sz w:val="24"/>
      <w:lang w:val="sl-SI" w:eastAsia="sl-SI"/>
    </w:rPr>
  </w:style>
  <w:style w:type="paragraph" w:customStyle="1" w:styleId="oddelek0">
    <w:name w:val="oddelek"/>
    <w:basedOn w:val="Navaden"/>
    <w:rsid w:val="00261EA1"/>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261EA1"/>
    <w:pPr>
      <w:spacing w:before="100" w:beforeAutospacing="1" w:after="100" w:afterAutospacing="1" w:line="240" w:lineRule="auto"/>
    </w:pPr>
    <w:rPr>
      <w:rFonts w:ascii="Times New Roman" w:hAnsi="Times New Roman"/>
      <w:sz w:val="24"/>
      <w:lang w:val="sl-SI" w:eastAsia="sl-SI"/>
    </w:rPr>
  </w:style>
  <w:style w:type="paragraph" w:customStyle="1" w:styleId="poglavje0">
    <w:name w:val="poglavje"/>
    <w:basedOn w:val="Navaden"/>
    <w:qFormat/>
    <w:rsid w:val="00261EA1"/>
    <w:pPr>
      <w:spacing w:before="100" w:beforeAutospacing="1" w:after="100" w:afterAutospacing="1" w:line="240" w:lineRule="auto"/>
    </w:pPr>
    <w:rPr>
      <w:rFonts w:ascii="Times New Roman" w:hAnsi="Times New Roman"/>
      <w:sz w:val="24"/>
      <w:lang w:val="sl-SI" w:eastAsia="sl-SI"/>
    </w:rPr>
  </w:style>
  <w:style w:type="table" w:customStyle="1" w:styleId="Tabelamrea11">
    <w:name w:val="Tabela – mreža11"/>
    <w:basedOn w:val="Navadnatabela"/>
    <w:next w:val="Tabelamrea"/>
    <w:rsid w:val="00261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perdodano">
    <w:name w:val="komperdodano"/>
    <w:basedOn w:val="Privzetapisavaodstavka"/>
    <w:rsid w:val="00261EA1"/>
  </w:style>
  <w:style w:type="character" w:customStyle="1" w:styleId="komperzbrisano">
    <w:name w:val="komperzbrisano"/>
    <w:basedOn w:val="Privzetapisavaodstavka"/>
    <w:rsid w:val="00261EA1"/>
  </w:style>
  <w:style w:type="paragraph" w:customStyle="1" w:styleId="bodytext">
    <w:name w:val="bodytext"/>
    <w:basedOn w:val="Navaden"/>
    <w:rsid w:val="00261EA1"/>
    <w:pPr>
      <w:spacing w:before="100" w:beforeAutospacing="1" w:after="100" w:afterAutospacing="1" w:line="240" w:lineRule="auto"/>
    </w:pPr>
    <w:rPr>
      <w:rFonts w:ascii="Times New Roman" w:hAnsi="Times New Roman"/>
      <w:sz w:val="24"/>
      <w:lang w:val="sl-SI" w:eastAsia="sl-SI"/>
    </w:rPr>
  </w:style>
  <w:style w:type="character" w:styleId="Omemba">
    <w:name w:val="Mention"/>
    <w:uiPriority w:val="99"/>
    <w:semiHidden/>
    <w:unhideWhenUsed/>
    <w:rsid w:val="00261EA1"/>
    <w:rPr>
      <w:color w:val="2B579A"/>
      <w:shd w:val="clear" w:color="auto" w:fill="E6E6E6"/>
    </w:rPr>
  </w:style>
  <w:style w:type="table" w:customStyle="1" w:styleId="Tabelamrea2">
    <w:name w:val="Tabela – mreža2"/>
    <w:basedOn w:val="Navadnatabela"/>
    <w:next w:val="Tabelamrea"/>
    <w:rsid w:val="00261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261EA1"/>
    <w:rPr>
      <w:i/>
      <w:iCs/>
    </w:rPr>
  </w:style>
  <w:style w:type="character" w:styleId="Nerazreenaomemba">
    <w:name w:val="Unresolved Mention"/>
    <w:uiPriority w:val="99"/>
    <w:semiHidden/>
    <w:unhideWhenUsed/>
    <w:rsid w:val="00261EA1"/>
    <w:rPr>
      <w:color w:val="808080"/>
      <w:shd w:val="clear" w:color="auto" w:fill="E6E6E6"/>
    </w:rPr>
  </w:style>
  <w:style w:type="paragraph" w:styleId="Golobesedilo">
    <w:name w:val="Plain Text"/>
    <w:basedOn w:val="Navaden"/>
    <w:link w:val="GolobesediloZnak"/>
    <w:uiPriority w:val="99"/>
    <w:unhideWhenUsed/>
    <w:rsid w:val="00261EA1"/>
    <w:pPr>
      <w:spacing w:line="240" w:lineRule="auto"/>
    </w:pPr>
    <w:rPr>
      <w:rFonts w:ascii="Times New Roman" w:hAnsi="Times New Roman"/>
      <w:color w:val="002060"/>
      <w:sz w:val="24"/>
      <w:szCs w:val="21"/>
      <w:lang w:val="sl-SI"/>
    </w:rPr>
  </w:style>
  <w:style w:type="character" w:customStyle="1" w:styleId="GolobesediloZnak">
    <w:name w:val="Golo besedilo Znak"/>
    <w:basedOn w:val="Privzetapisavaodstavka"/>
    <w:link w:val="Golobesedilo"/>
    <w:uiPriority w:val="99"/>
    <w:rsid w:val="00261EA1"/>
    <w:rPr>
      <w:color w:val="002060"/>
      <w:sz w:val="24"/>
      <w:szCs w:val="21"/>
      <w:lang w:eastAsia="en-US"/>
    </w:rPr>
  </w:style>
  <w:style w:type="paragraph" w:customStyle="1" w:styleId="msonormal0">
    <w:name w:val="msonormal"/>
    <w:basedOn w:val="Navaden"/>
    <w:rsid w:val="00261EA1"/>
    <w:pPr>
      <w:spacing w:before="100" w:beforeAutospacing="1" w:after="100" w:afterAutospacing="1" w:line="240" w:lineRule="auto"/>
    </w:pPr>
    <w:rPr>
      <w:rFonts w:ascii="Times New Roman" w:hAnsi="Times New Roman"/>
      <w:sz w:val="24"/>
      <w:lang w:val="sl-SI" w:eastAsia="sl-SI"/>
    </w:rPr>
  </w:style>
  <w:style w:type="paragraph" w:customStyle="1" w:styleId="xl65">
    <w:name w:val="xl65"/>
    <w:basedOn w:val="Navaden"/>
    <w:rsid w:val="00261E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val="sl-SI" w:eastAsia="sl-SI"/>
    </w:rPr>
  </w:style>
  <w:style w:type="paragraph" w:customStyle="1" w:styleId="xl66">
    <w:name w:val="xl66"/>
    <w:basedOn w:val="Navaden"/>
    <w:rsid w:val="00261E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lang w:val="sl-SI" w:eastAsia="sl-SI"/>
    </w:rPr>
  </w:style>
  <w:style w:type="paragraph" w:customStyle="1" w:styleId="xl67">
    <w:name w:val="xl67"/>
    <w:basedOn w:val="Navaden"/>
    <w:rsid w:val="00261EA1"/>
    <w:pPr>
      <w:spacing w:before="100" w:beforeAutospacing="1" w:after="100" w:afterAutospacing="1" w:line="240" w:lineRule="auto"/>
    </w:pPr>
    <w:rPr>
      <w:rFonts w:ascii="Times New Roman" w:hAnsi="Times New Roman"/>
      <w:color w:val="FF0000"/>
      <w:sz w:val="24"/>
      <w:lang w:val="sl-SI" w:eastAsia="sl-SI"/>
    </w:rPr>
  </w:style>
  <w:style w:type="paragraph" w:customStyle="1" w:styleId="xl68">
    <w:name w:val="xl68"/>
    <w:basedOn w:val="Navaden"/>
    <w:rsid w:val="00261E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lang w:val="sl-SI" w:eastAsia="sl-SI"/>
    </w:rPr>
  </w:style>
  <w:style w:type="paragraph" w:customStyle="1" w:styleId="xl69">
    <w:name w:val="xl69"/>
    <w:basedOn w:val="Navaden"/>
    <w:rsid w:val="00261E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lang w:val="sl-SI" w:eastAsia="sl-SI"/>
    </w:rPr>
  </w:style>
  <w:style w:type="paragraph" w:customStyle="1" w:styleId="xl70">
    <w:name w:val="xl70"/>
    <w:basedOn w:val="Navaden"/>
    <w:rsid w:val="00261E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lang w:val="sl-SI" w:eastAsia="sl-SI"/>
    </w:rPr>
  </w:style>
  <w:style w:type="paragraph" w:customStyle="1" w:styleId="xl71">
    <w:name w:val="xl71"/>
    <w:basedOn w:val="Navaden"/>
    <w:rsid w:val="00261E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val="sl-SI" w:eastAsia="sl-SI"/>
    </w:rPr>
  </w:style>
  <w:style w:type="paragraph" w:customStyle="1" w:styleId="xl72">
    <w:name w:val="xl72"/>
    <w:basedOn w:val="Navaden"/>
    <w:rsid w:val="00261EA1"/>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8"/>
      <w:szCs w:val="28"/>
      <w:lang w:val="sl-SI" w:eastAsia="sl-SI"/>
    </w:rPr>
  </w:style>
  <w:style w:type="paragraph" w:customStyle="1" w:styleId="xl73">
    <w:name w:val="xl73"/>
    <w:basedOn w:val="Navaden"/>
    <w:rsid w:val="00261EA1"/>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4">
    <w:name w:val="xl74"/>
    <w:basedOn w:val="Navaden"/>
    <w:rsid w:val="00261EA1"/>
    <w:pPr>
      <w:pBdr>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5">
    <w:name w:val="xl75"/>
    <w:basedOn w:val="Navaden"/>
    <w:rsid w:val="00261EA1"/>
    <w:pPr>
      <w:shd w:val="clear" w:color="000000" w:fill="FFFF00"/>
      <w:spacing w:before="100" w:beforeAutospacing="1" w:after="100" w:afterAutospacing="1" w:line="240" w:lineRule="auto"/>
    </w:pPr>
    <w:rPr>
      <w:rFonts w:ascii="Times New Roman" w:hAnsi="Times New Roman"/>
      <w:b/>
      <w:bCs/>
      <w:sz w:val="28"/>
      <w:szCs w:val="28"/>
      <w:lang w:val="sl-SI" w:eastAsia="sl-SI"/>
    </w:rPr>
  </w:style>
  <w:style w:type="paragraph" w:customStyle="1" w:styleId="xl76">
    <w:name w:val="xl76"/>
    <w:basedOn w:val="Navaden"/>
    <w:rsid w:val="00261EA1"/>
    <w:pPr>
      <w:pBdr>
        <w:top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7">
    <w:name w:val="xl77"/>
    <w:basedOn w:val="Navaden"/>
    <w:rsid w:val="00261EA1"/>
    <w:pP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8">
    <w:name w:val="xl78"/>
    <w:basedOn w:val="Navaden"/>
    <w:rsid w:val="00261EA1"/>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lang w:val="sl-SI" w:eastAsia="sl-SI"/>
    </w:rPr>
  </w:style>
  <w:style w:type="paragraph" w:customStyle="1" w:styleId="xl79">
    <w:name w:val="xl79"/>
    <w:basedOn w:val="Navaden"/>
    <w:rsid w:val="00261EA1"/>
    <w:pPr>
      <w:shd w:val="clear" w:color="000000" w:fill="FFFF00"/>
      <w:spacing w:before="100" w:beforeAutospacing="1" w:after="100" w:afterAutospacing="1" w:line="240" w:lineRule="auto"/>
    </w:pPr>
    <w:rPr>
      <w:rFonts w:ascii="Times New Roman" w:hAnsi="Times New Roman"/>
      <w:sz w:val="24"/>
      <w:lang w:val="sl-SI" w:eastAsia="sl-SI"/>
    </w:rPr>
  </w:style>
  <w:style w:type="paragraph" w:customStyle="1" w:styleId="xl80">
    <w:name w:val="xl80"/>
    <w:basedOn w:val="Navaden"/>
    <w:rsid w:val="00261EA1"/>
    <w:pPr>
      <w:pBdr>
        <w:top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lang w:val="sl-SI" w:eastAsia="sl-SI"/>
    </w:rPr>
  </w:style>
  <w:style w:type="character" w:customStyle="1" w:styleId="Sidrosprotneopombe">
    <w:name w:val="Sidro sprotne opombe"/>
    <w:rsid w:val="00261EA1"/>
    <w:rPr>
      <w:vertAlign w:val="superscript"/>
    </w:rPr>
  </w:style>
  <w:style w:type="character" w:customStyle="1" w:styleId="Spletnapovezava">
    <w:name w:val="Spletna povezava"/>
    <w:unhideWhenUsed/>
    <w:rsid w:val="00261EA1"/>
    <w:rPr>
      <w:color w:val="0000FF"/>
      <w:u w:val="single"/>
    </w:rPr>
  </w:style>
  <w:style w:type="paragraph" w:customStyle="1" w:styleId="lennaslov">
    <w:name w:val="lennaslov"/>
    <w:basedOn w:val="Navaden"/>
    <w:rsid w:val="00261EA1"/>
    <w:pPr>
      <w:spacing w:before="100" w:beforeAutospacing="1" w:after="100" w:afterAutospacing="1" w:line="240" w:lineRule="auto"/>
    </w:pPr>
    <w:rPr>
      <w:rFonts w:ascii="Times New Roman" w:hAnsi="Times New Roman"/>
      <w:sz w:val="24"/>
      <w:lang w:val="sl-SI" w:eastAsia="sl-SI"/>
    </w:rPr>
  </w:style>
  <w:style w:type="paragraph" w:customStyle="1" w:styleId="Default">
    <w:name w:val="Default"/>
    <w:rsid w:val="00261EA1"/>
    <w:pPr>
      <w:autoSpaceDE w:val="0"/>
      <w:autoSpaceDN w:val="0"/>
      <w:adjustRightInd w:val="0"/>
    </w:pPr>
    <w:rPr>
      <w:rFonts w:eastAsia="Calibri"/>
      <w:color w:val="000000"/>
      <w:sz w:val="24"/>
      <w:szCs w:val="24"/>
      <w:lang w:eastAsia="en-US"/>
    </w:rPr>
  </w:style>
  <w:style w:type="character" w:customStyle="1" w:styleId="OdstavekseznamaZnak">
    <w:name w:val="Odstavek seznama Znak"/>
    <w:aliases w:val="Dot pt Znak,F5 List Paragraph Znak,List Paragraph1 Znak,No Spacing1 Znak,List Paragraph Char Char Char Znak,Indicator Text Znak,Colorful List - Accent 11 Znak,Numbered Para 1 Znak,Bullet Points Znak,MAIN CONTENT Znak,L Znak"/>
    <w:link w:val="Odstavekseznama"/>
    <w:uiPriority w:val="34"/>
    <w:locked/>
    <w:rsid w:val="00261EA1"/>
    <w:rPr>
      <w:rFonts w:ascii="Arial" w:hAnsi="Arial"/>
      <w:szCs w:val="24"/>
      <w:lang w:val="en-US" w:eastAsia="en-US"/>
    </w:rPr>
  </w:style>
  <w:style w:type="paragraph" w:styleId="Brezrazmikov">
    <w:name w:val="No Spacing"/>
    <w:uiPriority w:val="1"/>
    <w:qFormat/>
    <w:rsid w:val="00261EA1"/>
    <w:rPr>
      <w:rFonts w:ascii="Calibri" w:eastAsia="Calibri" w:hAnsi="Calibri"/>
      <w:sz w:val="22"/>
      <w:szCs w:val="22"/>
      <w:lang w:eastAsia="en-US"/>
    </w:rPr>
  </w:style>
  <w:style w:type="paragraph" w:styleId="Revizija">
    <w:name w:val="Revision"/>
    <w:hidden/>
    <w:uiPriority w:val="99"/>
    <w:semiHidden/>
    <w:rsid w:val="00261EA1"/>
    <w:rPr>
      <w:rFonts w:ascii="Calibri" w:eastAsia="Calibri" w:hAnsi="Calibri"/>
      <w:sz w:val="22"/>
      <w:szCs w:val="22"/>
      <w:lang w:eastAsia="en-US"/>
    </w:rPr>
  </w:style>
  <w:style w:type="paragraph" w:customStyle="1" w:styleId="Navaden1">
    <w:name w:val="Navaden1"/>
    <w:basedOn w:val="Navaden"/>
    <w:rsid w:val="00261EA1"/>
    <w:pPr>
      <w:spacing w:before="100" w:beforeAutospacing="1" w:after="100" w:afterAutospacing="1" w:line="240" w:lineRule="auto"/>
    </w:pPr>
    <w:rPr>
      <w:rFonts w:ascii="Times New Roman" w:hAnsi="Times New Roman"/>
      <w:sz w:val="24"/>
      <w:lang w:val="sl-SI" w:eastAsia="sl-SI"/>
    </w:rPr>
  </w:style>
  <w:style w:type="paragraph" w:customStyle="1" w:styleId="Point0">
    <w:name w:val="Point 0"/>
    <w:basedOn w:val="Navaden"/>
    <w:rsid w:val="00261EA1"/>
    <w:pPr>
      <w:spacing w:before="120" w:after="120" w:line="240" w:lineRule="auto"/>
      <w:ind w:left="850" w:hanging="850"/>
      <w:jc w:val="both"/>
    </w:pPr>
    <w:rPr>
      <w:rFonts w:ascii="Times New Roman" w:eastAsia="Calibri" w:hAnsi="Times New Roman"/>
      <w:sz w:val="24"/>
      <w:szCs w:val="22"/>
      <w:lang w:val="sl-SI" w:eastAsia="sl-SI" w:bidi="sl-SI"/>
    </w:rPr>
  </w:style>
  <w:style w:type="table" w:customStyle="1" w:styleId="Tabelamrea3">
    <w:name w:val="Tabela – mreža3"/>
    <w:basedOn w:val="Navadnatabela"/>
    <w:next w:val="Tabelamrea"/>
    <w:uiPriority w:val="59"/>
    <w:rsid w:val="00261EA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talic">
    <w:name w:val="italic"/>
    <w:basedOn w:val="Privzetapisavaodstavka"/>
    <w:rsid w:val="00261EA1"/>
  </w:style>
  <w:style w:type="table" w:customStyle="1" w:styleId="Tabelamrea4">
    <w:name w:val="Tabela – mreža4"/>
    <w:basedOn w:val="Navadnatabela"/>
    <w:next w:val="Tabelamrea"/>
    <w:uiPriority w:val="59"/>
    <w:rsid w:val="00261EA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ek0">
    <w:name w:val="odsek"/>
    <w:basedOn w:val="Navaden"/>
    <w:rsid w:val="00261EA1"/>
    <w:pPr>
      <w:spacing w:before="100" w:beforeAutospacing="1" w:after="100" w:afterAutospacing="1" w:line="240" w:lineRule="auto"/>
    </w:pPr>
    <w:rPr>
      <w:rFonts w:ascii="Times New Roman" w:hAnsi="Times New Roman"/>
      <w:sz w:val="24"/>
      <w:lang w:val="sl-SI" w:eastAsia="sl-SI"/>
    </w:rPr>
  </w:style>
  <w:style w:type="paragraph" w:customStyle="1" w:styleId="ssrcss-1q0x1qg-paragraph">
    <w:name w:val="ssrcss-1q0x1qg-paragraph"/>
    <w:basedOn w:val="Navaden"/>
    <w:rsid w:val="005F4CC9"/>
    <w:pPr>
      <w:spacing w:before="100" w:beforeAutospacing="1" w:after="100" w:afterAutospacing="1" w:line="240" w:lineRule="auto"/>
    </w:pPr>
    <w:rPr>
      <w:rFonts w:ascii="Times New Roman" w:hAnsi="Times New Roman"/>
      <w:sz w:val="24"/>
      <w:lang w:val="sl-SI" w:eastAsia="sl-SI"/>
    </w:rPr>
  </w:style>
  <w:style w:type="paragraph" w:customStyle="1" w:styleId="vrstapredpisa0">
    <w:name w:val="vrstapredpisa"/>
    <w:basedOn w:val="Navaden"/>
    <w:rsid w:val="005D50EC"/>
    <w:pPr>
      <w:spacing w:before="100" w:beforeAutospacing="1" w:after="100" w:afterAutospacing="1" w:line="240" w:lineRule="auto"/>
      <w:jc w:val="both"/>
    </w:pPr>
    <w:rPr>
      <w:rFonts w:ascii="Times New Roman" w:hAnsi="Times New Roman"/>
      <w:sz w:val="24"/>
      <w:lang w:val="sl-SI" w:eastAsia="sl-SI"/>
    </w:rPr>
  </w:style>
  <w:style w:type="paragraph" w:customStyle="1" w:styleId="naslovpredpisa0">
    <w:name w:val="naslovpredpisa"/>
    <w:basedOn w:val="Navaden"/>
    <w:rsid w:val="005D50EC"/>
    <w:pPr>
      <w:spacing w:before="100" w:beforeAutospacing="1" w:after="100" w:afterAutospacing="1" w:line="240" w:lineRule="auto"/>
      <w:jc w:val="both"/>
    </w:pPr>
    <w:rPr>
      <w:rFonts w:ascii="Times New Roman" w:hAnsi="Times New Roman"/>
      <w:sz w:val="24"/>
      <w:lang w:val="sl-SI" w:eastAsia="sl-SI"/>
    </w:rPr>
  </w:style>
  <w:style w:type="paragraph" w:customStyle="1" w:styleId="npb">
    <w:name w:val="npb"/>
    <w:basedOn w:val="Navaden"/>
    <w:rsid w:val="005D50EC"/>
    <w:pPr>
      <w:spacing w:before="100" w:beforeAutospacing="1" w:after="100" w:afterAutospacing="1" w:line="240" w:lineRule="auto"/>
      <w:jc w:val="both"/>
    </w:pPr>
    <w:rPr>
      <w:rFonts w:ascii="Times New Roman" w:hAnsi="Times New Roman"/>
      <w:sz w:val="24"/>
      <w:lang w:val="sl-SI" w:eastAsia="sl-SI"/>
    </w:rPr>
  </w:style>
  <w:style w:type="paragraph" w:customStyle="1" w:styleId="naslovnadlenom">
    <w:name w:val="naslovnadlenom"/>
    <w:basedOn w:val="Navaden"/>
    <w:rsid w:val="005D50EC"/>
    <w:pPr>
      <w:spacing w:before="100" w:beforeAutospacing="1" w:after="100" w:afterAutospacing="1" w:line="240" w:lineRule="auto"/>
      <w:jc w:val="both"/>
    </w:pPr>
    <w:rPr>
      <w:rFonts w:ascii="Times New Roman" w:hAnsi="Times New Roman"/>
      <w:sz w:val="24"/>
      <w:lang w:val="sl-SI" w:eastAsia="sl-SI"/>
    </w:rPr>
  </w:style>
  <w:style w:type="paragraph" w:customStyle="1" w:styleId="alineazatevilnotoko">
    <w:name w:val="alineazatevilnotoko"/>
    <w:basedOn w:val="Navaden"/>
    <w:rsid w:val="005D50EC"/>
    <w:pPr>
      <w:spacing w:before="100" w:beforeAutospacing="1" w:after="100" w:afterAutospacing="1" w:line="240" w:lineRule="auto"/>
      <w:jc w:val="both"/>
    </w:pPr>
    <w:rPr>
      <w:rFonts w:ascii="Times New Roman" w:hAnsi="Times New Roman"/>
      <w:sz w:val="24"/>
      <w:lang w:val="sl-SI" w:eastAsia="sl-SI"/>
    </w:rPr>
  </w:style>
  <w:style w:type="paragraph" w:customStyle="1" w:styleId="prehodneinkoncnedolocbe">
    <w:name w:val="prehodneinkoncnedolocbe"/>
    <w:basedOn w:val="Navaden"/>
    <w:rsid w:val="005D50EC"/>
    <w:pPr>
      <w:spacing w:before="100" w:beforeAutospacing="1" w:after="100" w:afterAutospacing="1" w:line="240" w:lineRule="auto"/>
      <w:jc w:val="both"/>
    </w:pPr>
    <w:rPr>
      <w:rFonts w:ascii="Times New Roman" w:hAnsi="Times New Roman"/>
      <w:sz w:val="24"/>
      <w:lang w:val="sl-SI" w:eastAsia="sl-SI"/>
    </w:rPr>
  </w:style>
  <w:style w:type="paragraph" w:styleId="Podnaslov">
    <w:name w:val="Subtitle"/>
    <w:basedOn w:val="Navaden"/>
    <w:next w:val="Navaden"/>
    <w:link w:val="PodnaslovZnak"/>
    <w:uiPriority w:val="11"/>
    <w:qFormat/>
    <w:rsid w:val="005D50EC"/>
    <w:pPr>
      <w:numPr>
        <w:ilvl w:val="1"/>
      </w:numPr>
      <w:spacing w:before="120" w:after="120" w:line="240" w:lineRule="auto"/>
      <w:jc w:val="both"/>
    </w:pPr>
    <w:rPr>
      <w:rFonts w:eastAsiaTheme="minorEastAsia" w:cstheme="minorBidi"/>
      <w:color w:val="5A5A5A" w:themeColor="text1" w:themeTint="A5"/>
      <w:spacing w:val="15"/>
      <w:sz w:val="22"/>
      <w:szCs w:val="22"/>
      <w:lang w:val="sl-SI"/>
    </w:rPr>
  </w:style>
  <w:style w:type="character" w:customStyle="1" w:styleId="PodnaslovZnak">
    <w:name w:val="Podnaslov Znak"/>
    <w:basedOn w:val="Privzetapisavaodstavka"/>
    <w:link w:val="Podnaslov"/>
    <w:uiPriority w:val="11"/>
    <w:rsid w:val="005D50EC"/>
    <w:rPr>
      <w:rFonts w:ascii="Arial" w:eastAsiaTheme="minorEastAsia" w:hAnsi="Arial" w:cstheme="minorBidi"/>
      <w:color w:val="5A5A5A" w:themeColor="text1" w:themeTint="A5"/>
      <w:spacing w:val="15"/>
      <w:sz w:val="22"/>
      <w:szCs w:val="22"/>
      <w:lang w:eastAsia="en-US"/>
    </w:rPr>
  </w:style>
  <w:style w:type="paragraph" w:customStyle="1" w:styleId="len">
    <w:name w:val="člen"/>
    <w:basedOn w:val="Navaden"/>
    <w:qFormat/>
    <w:rsid w:val="005D50EC"/>
    <w:pPr>
      <w:numPr>
        <w:numId w:val="20"/>
      </w:numPr>
      <w:tabs>
        <w:tab w:val="center" w:pos="993"/>
      </w:tabs>
      <w:spacing w:before="120" w:after="120" w:line="240" w:lineRule="auto"/>
      <w:jc w:val="center"/>
    </w:pPr>
    <w:rPr>
      <w:rFonts w:eastAsiaTheme="minorHAnsi" w:cs="Arial"/>
      <w:b/>
      <w:bCs/>
      <w:sz w:val="22"/>
      <w:szCs w:val="22"/>
      <w:lang w:val="sl-SI" w:eastAsia="sl-SI"/>
    </w:rPr>
  </w:style>
  <w:style w:type="paragraph" w:styleId="NaslovTOC">
    <w:name w:val="TOC Heading"/>
    <w:basedOn w:val="Naslov1"/>
    <w:next w:val="Navaden"/>
    <w:uiPriority w:val="39"/>
    <w:unhideWhenUsed/>
    <w:qFormat/>
    <w:rsid w:val="005D50EC"/>
    <w:pPr>
      <w:keepLines/>
      <w:spacing w:line="259" w:lineRule="auto"/>
      <w:outlineLvl w:val="9"/>
    </w:pPr>
    <w:rPr>
      <w:rFonts w:asciiTheme="majorHAnsi" w:eastAsiaTheme="majorEastAsia" w:hAnsiTheme="majorHAnsi" w:cstheme="majorBidi"/>
      <w:b w:val="0"/>
      <w:color w:val="2F5496" w:themeColor="accent1" w:themeShade="BF"/>
      <w:kern w:val="0"/>
      <w:sz w:val="32"/>
    </w:rPr>
  </w:style>
  <w:style w:type="paragraph" w:styleId="Kazalovsebine2">
    <w:name w:val="toc 2"/>
    <w:basedOn w:val="Navaden"/>
    <w:next w:val="Navaden"/>
    <w:autoRedefine/>
    <w:uiPriority w:val="39"/>
    <w:unhideWhenUsed/>
    <w:rsid w:val="005D50EC"/>
    <w:pPr>
      <w:spacing w:after="100" w:line="259" w:lineRule="auto"/>
      <w:ind w:left="220"/>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5D50EC"/>
    <w:pPr>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5D50EC"/>
    <w:pPr>
      <w:spacing w:after="100" w:line="259" w:lineRule="auto"/>
      <w:ind w:left="440"/>
    </w:pPr>
    <w:rPr>
      <w:rFonts w:asciiTheme="minorHAnsi" w:eastAsiaTheme="minorEastAsia" w:hAnsiTheme="minorHAnsi"/>
      <w:sz w:val="22"/>
      <w:szCs w:val="22"/>
      <w:lang w:val="sl-SI" w:eastAsia="sl-SI"/>
    </w:rPr>
  </w:style>
  <w:style w:type="paragraph" w:styleId="Kazalovsebine4">
    <w:name w:val="toc 4"/>
    <w:basedOn w:val="Navaden"/>
    <w:next w:val="Navaden"/>
    <w:autoRedefine/>
    <w:uiPriority w:val="39"/>
    <w:unhideWhenUsed/>
    <w:rsid w:val="005D50EC"/>
    <w:pPr>
      <w:spacing w:before="120" w:after="100" w:line="240" w:lineRule="auto"/>
      <w:ind w:left="660"/>
      <w:jc w:val="both"/>
    </w:pPr>
    <w:rPr>
      <w:rFonts w:eastAsiaTheme="minorHAnsi" w:cstheme="minorBid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103615508">
      <w:bodyDiv w:val="1"/>
      <w:marLeft w:val="0"/>
      <w:marRight w:val="0"/>
      <w:marTop w:val="0"/>
      <w:marBottom w:val="0"/>
      <w:divBdr>
        <w:top w:val="none" w:sz="0" w:space="0" w:color="auto"/>
        <w:left w:val="none" w:sz="0" w:space="0" w:color="auto"/>
        <w:bottom w:val="none" w:sz="0" w:space="0" w:color="auto"/>
        <w:right w:val="none" w:sz="0" w:space="0" w:color="auto"/>
      </w:divBdr>
    </w:div>
    <w:div w:id="365760521">
      <w:bodyDiv w:val="1"/>
      <w:marLeft w:val="0"/>
      <w:marRight w:val="0"/>
      <w:marTop w:val="0"/>
      <w:marBottom w:val="0"/>
      <w:divBdr>
        <w:top w:val="none" w:sz="0" w:space="0" w:color="auto"/>
        <w:left w:val="none" w:sz="0" w:space="0" w:color="auto"/>
        <w:bottom w:val="none" w:sz="0" w:space="0" w:color="auto"/>
        <w:right w:val="none" w:sz="0" w:space="0" w:color="auto"/>
      </w:divBdr>
    </w:div>
    <w:div w:id="475417670">
      <w:bodyDiv w:val="1"/>
      <w:marLeft w:val="0"/>
      <w:marRight w:val="0"/>
      <w:marTop w:val="0"/>
      <w:marBottom w:val="0"/>
      <w:divBdr>
        <w:top w:val="none" w:sz="0" w:space="0" w:color="auto"/>
        <w:left w:val="none" w:sz="0" w:space="0" w:color="auto"/>
        <w:bottom w:val="none" w:sz="0" w:space="0" w:color="auto"/>
        <w:right w:val="none" w:sz="0" w:space="0" w:color="auto"/>
      </w:divBdr>
    </w:div>
    <w:div w:id="959843077">
      <w:bodyDiv w:val="1"/>
      <w:marLeft w:val="0"/>
      <w:marRight w:val="0"/>
      <w:marTop w:val="0"/>
      <w:marBottom w:val="0"/>
      <w:divBdr>
        <w:top w:val="none" w:sz="0" w:space="0" w:color="auto"/>
        <w:left w:val="none" w:sz="0" w:space="0" w:color="auto"/>
        <w:bottom w:val="none" w:sz="0" w:space="0" w:color="auto"/>
        <w:right w:val="none" w:sz="0" w:space="0" w:color="auto"/>
      </w:divBdr>
    </w:div>
    <w:div w:id="1061052421">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522861489">
      <w:bodyDiv w:val="1"/>
      <w:marLeft w:val="0"/>
      <w:marRight w:val="0"/>
      <w:marTop w:val="0"/>
      <w:marBottom w:val="0"/>
      <w:divBdr>
        <w:top w:val="none" w:sz="0" w:space="0" w:color="auto"/>
        <w:left w:val="none" w:sz="0" w:space="0" w:color="auto"/>
        <w:bottom w:val="none" w:sz="0" w:space="0" w:color="auto"/>
        <w:right w:val="none" w:sz="0" w:space="0" w:color="auto"/>
      </w:divBdr>
    </w:div>
    <w:div w:id="1584801781">
      <w:bodyDiv w:val="1"/>
      <w:marLeft w:val="0"/>
      <w:marRight w:val="0"/>
      <w:marTop w:val="0"/>
      <w:marBottom w:val="0"/>
      <w:divBdr>
        <w:top w:val="none" w:sz="0" w:space="0" w:color="auto"/>
        <w:left w:val="none" w:sz="0" w:space="0" w:color="auto"/>
        <w:bottom w:val="none" w:sz="0" w:space="0" w:color="auto"/>
        <w:right w:val="none" w:sz="0" w:space="0" w:color="auto"/>
      </w:divBdr>
    </w:div>
    <w:div w:id="1662851009">
      <w:bodyDiv w:val="1"/>
      <w:marLeft w:val="0"/>
      <w:marRight w:val="0"/>
      <w:marTop w:val="0"/>
      <w:marBottom w:val="0"/>
      <w:divBdr>
        <w:top w:val="none" w:sz="0" w:space="0" w:color="auto"/>
        <w:left w:val="none" w:sz="0" w:space="0" w:color="auto"/>
        <w:bottom w:val="none" w:sz="0" w:space="0" w:color="auto"/>
        <w:right w:val="none" w:sz="0" w:space="0" w:color="auto"/>
      </w:divBdr>
    </w:div>
    <w:div w:id="1713655612">
      <w:bodyDiv w:val="1"/>
      <w:marLeft w:val="0"/>
      <w:marRight w:val="0"/>
      <w:marTop w:val="0"/>
      <w:marBottom w:val="0"/>
      <w:divBdr>
        <w:top w:val="none" w:sz="0" w:space="0" w:color="auto"/>
        <w:left w:val="none" w:sz="0" w:space="0" w:color="auto"/>
        <w:bottom w:val="none" w:sz="0" w:space="0" w:color="auto"/>
        <w:right w:val="none" w:sz="0" w:space="0" w:color="auto"/>
      </w:divBdr>
    </w:div>
    <w:div w:id="1794246383">
      <w:bodyDiv w:val="1"/>
      <w:marLeft w:val="0"/>
      <w:marRight w:val="0"/>
      <w:marTop w:val="0"/>
      <w:marBottom w:val="0"/>
      <w:divBdr>
        <w:top w:val="none" w:sz="0" w:space="0" w:color="auto"/>
        <w:left w:val="none" w:sz="0" w:space="0" w:color="auto"/>
        <w:bottom w:val="none" w:sz="0" w:space="0" w:color="auto"/>
        <w:right w:val="none" w:sz="0" w:space="0" w:color="auto"/>
      </w:divBdr>
    </w:div>
    <w:div w:id="1957367298">
      <w:bodyDiv w:val="1"/>
      <w:marLeft w:val="0"/>
      <w:marRight w:val="0"/>
      <w:marTop w:val="0"/>
      <w:marBottom w:val="0"/>
      <w:divBdr>
        <w:top w:val="none" w:sz="0" w:space="0" w:color="auto"/>
        <w:left w:val="none" w:sz="0" w:space="0" w:color="auto"/>
        <w:bottom w:val="none" w:sz="0" w:space="0" w:color="auto"/>
        <w:right w:val="none" w:sz="0" w:space="0" w:color="auto"/>
      </w:divBdr>
    </w:div>
    <w:div w:id="211840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smh.com.au/national/nsw/covid-19-fine-withdrawn-in-test-case-that-could-see-thousands-more-torn-up-20220716-p5b22w.html" TargetMode="External"/><Relationship Id="rId3" Type="http://schemas.openxmlformats.org/officeDocument/2006/relationships/hyperlink" Target="https://www.dw.com/en/danish-pm-faces-calls-to-quit-over-illegal-mink-cull/a-55649557" TargetMode="External"/><Relationship Id="rId7" Type="http://schemas.openxmlformats.org/officeDocument/2006/relationships/hyperlink" Target="https://www.nsw.gov.au/customer-service/media-releases/statement-by-revenue-nsw" TargetMode="External"/><Relationship Id="rId2" Type="http://schemas.openxmlformats.org/officeDocument/2006/relationships/hyperlink" Target="https://www.bbc.com/news/world-europe-62001162" TargetMode="External"/><Relationship Id="rId1" Type="http://schemas.openxmlformats.org/officeDocument/2006/relationships/hyperlink" Target="https://www.24ur.com/novice/korona/danska-napovedala-odstrel-milijona-zivali-okuzenih-s-koronavirusom.html" TargetMode="External"/><Relationship Id="rId6" Type="http://schemas.openxmlformats.org/officeDocument/2006/relationships/hyperlink" Target="https://www.bbc.com/news/world-australia-63798388" TargetMode="External"/><Relationship Id="rId5" Type="http://schemas.openxmlformats.org/officeDocument/2006/relationships/hyperlink" Target="https://www.ustavnisud.ba/uploads/odluke/_bs/AP-3683-20-1262390.pdf" TargetMode="External"/><Relationship Id="rId4" Type="http://schemas.openxmlformats.org/officeDocument/2006/relationships/hyperlink" Target="https://www.delo.si/mnenja/gostujoce-pero/pravne-meje-epidemioloskih-ukrep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902D30-262D-4F2B-BEF5-E6F876F9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67</Pages>
  <Words>29247</Words>
  <Characters>166710</Characters>
  <Application>Microsoft Office Word</Application>
  <DocSecurity>0</DocSecurity>
  <Lines>1389</Lines>
  <Paragraphs>391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195566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Matjaž Mešnjak</dc:creator>
  <cp:keywords/>
  <cp:lastModifiedBy>Igor Kovačič (MP)</cp:lastModifiedBy>
  <cp:revision>10</cp:revision>
  <cp:lastPrinted>2023-04-14T09:04:00Z</cp:lastPrinted>
  <dcterms:created xsi:type="dcterms:W3CDTF">2023-04-17T13:13:00Z</dcterms:created>
  <dcterms:modified xsi:type="dcterms:W3CDTF">2023-04-18T06:44:00Z</dcterms:modified>
</cp:coreProperties>
</file>