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3CDDD2" w14:textId="77777777" w:rsidR="008634FB" w:rsidRDefault="0077554D" w:rsidP="008634FB">
      <w:pPr>
        <w:pStyle w:val="TechnicalBlock"/>
        <w:ind w:left="-1134" w:right="-1134"/>
      </w:pPr>
      <w:bookmarkStart w:id="0" w:name="DW_BM_COVERPAGE"/>
      <w:bookmarkStart w:id="1" w:name="_GoBack"/>
      <w:bookmarkEnd w:id="1"/>
      <w:r>
        <w:pict w14:anchorId="45A142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Document Cover Page.&#10;Document Number: 11898/22.&#10;Subject Codes: ASIE 61 COASI 132 CONOP 77 COTER 210 POLCOM 100 SUSTDEV 146 PI 105 GENDER 136 JAI 1103 MIGR 235 COHAFA 80 COHOM 93 CODRO 2 COMPET 659 TELECOM 346 RECH 473 CLIMA 408 ENER 403 TRANS 537 TOUR 57 EDUC 295 CULT 89 ENV 812 POLMAR 47 SAN 490 AGRI 381 EMPL 313 STATIS 37.&#10;Heading: PREDLOG.&#10;Originator: za generalno sekretarko Evropske komisije: direktorica Martine DEPREZ.&#10;Recipient: Generalni sekretariat Sveta.&#10;Subject: Predlog SKLEPA SVETA o podpisu Okvirnega sporazuma o obsežnem partnerstvu in sodelovanju med Evropsko unijo in njenimi državami članicami na eni strani ter Kraljevino Tajsko na drugi strani v imenu Evropske unije in o njegovi začasni uporabi.&#10;Commission Document Number: COM(2022) 426 final.&#10;Preceeding Document Number: Not Set.&#10;Location: Bruselj.&#10;Date: 24. avgust 2022.&#10;Interinstitutional Files: 2022/0253 (NLE).&#10;Institutional Framework: Svet Evropske unije.&#10;Language: SL.&#10;Distribution Code: PUBLIC.&#10;GUID: 4985239193054219579_0" style="width:568.5pt;height:522pt">
            <v:imagedata r:id="rId8" o:title=""/>
          </v:shape>
        </w:pict>
      </w:r>
      <w:bookmarkEnd w:id="0"/>
    </w:p>
    <w:p w14:paraId="6AEFBF9A" w14:textId="62A29911" w:rsidR="008634FB" w:rsidRDefault="008634FB" w:rsidP="008634FB">
      <w:pPr>
        <w:pStyle w:val="EntText"/>
        <w:spacing w:before="480"/>
      </w:pPr>
      <w:r w:rsidRPr="008634FB">
        <w:t xml:space="preserve">Delegacije prejmejo priloženi dokument </w:t>
      </w:r>
      <w:r>
        <w:fldChar w:fldCharType="begin"/>
      </w:r>
      <w:r>
        <w:instrText xml:space="preserve"> QUOTE "</w:instrText>
      </w:r>
      <w:r>
        <w:fldChar w:fldCharType="begin">
          <w:fldData xml:space="preserve">QwBvAG0AbQBEAG8AYwBzAHwAUwBMAA==
</w:fldData>
        </w:fldChar>
      </w:r>
      <w:r>
        <w:instrText xml:space="preserve"> ADDIN "DocuWrite metadata link" </w:instrText>
      </w:r>
      <w:r>
        <w:fldChar w:fldCharType="end"/>
      </w:r>
      <w:r w:rsidRPr="008634FB">
        <w:instrText>COM(2022) 426 final</w:instrText>
      </w:r>
      <w:r>
        <w:instrText xml:space="preserve">" </w:instrText>
      </w:r>
      <w:r>
        <w:fldChar w:fldCharType="separate"/>
      </w:r>
      <w:r w:rsidRPr="008634FB">
        <w:t>COM(2022) 426 final</w:t>
      </w:r>
      <w:r>
        <w:fldChar w:fldCharType="end"/>
      </w:r>
      <w:r w:rsidRPr="008634FB">
        <w:t>.</w:t>
      </w:r>
    </w:p>
    <w:p w14:paraId="476055D4" w14:textId="77777777" w:rsidR="008634FB" w:rsidRDefault="008634FB" w:rsidP="008634FB">
      <w:pPr>
        <w:pStyle w:val="Lignefinal"/>
      </w:pPr>
    </w:p>
    <w:p w14:paraId="67D988FC" w14:textId="760467D0" w:rsidR="008634FB" w:rsidRDefault="008634FB" w:rsidP="008634FB">
      <w:pPr>
        <w:pStyle w:val="pj"/>
        <w:spacing w:before="120"/>
      </w:pPr>
      <w:r w:rsidRPr="008634FB">
        <w:t xml:space="preserve">Priloga: </w:t>
      </w:r>
      <w:r>
        <w:fldChar w:fldCharType="begin"/>
      </w:r>
      <w:r>
        <w:instrText xml:space="preserve"> QUOTE "</w:instrText>
      </w:r>
      <w:r>
        <w:fldChar w:fldCharType="begin">
          <w:fldData xml:space="preserve">QwBvAG0AbQBEAG8AYwBzAHwAUwBMAA==
</w:fldData>
        </w:fldChar>
      </w:r>
      <w:r>
        <w:instrText xml:space="preserve"> ADDIN "DocuWrite metadata link" </w:instrText>
      </w:r>
      <w:r>
        <w:fldChar w:fldCharType="end"/>
      </w:r>
      <w:r w:rsidRPr="008634FB">
        <w:instrText>COM(2022) 426 final</w:instrText>
      </w:r>
      <w:r>
        <w:instrText xml:space="preserve">" </w:instrText>
      </w:r>
      <w:r>
        <w:fldChar w:fldCharType="separate"/>
      </w:r>
      <w:r w:rsidRPr="008634FB">
        <w:t>COM(2022) 426 final</w:t>
      </w:r>
      <w:r>
        <w:fldChar w:fldCharType="end"/>
      </w:r>
    </w:p>
    <w:p w14:paraId="6014D001" w14:textId="5B019C64" w:rsidR="008634FB" w:rsidRPr="008634FB" w:rsidRDefault="008634FB" w:rsidP="008634FB"/>
    <w:p w14:paraId="24800C62" w14:textId="77777777" w:rsidR="008634FB" w:rsidRDefault="008634FB" w:rsidP="008634FB">
      <w:pPr>
        <w:rPr>
          <w:noProof/>
        </w:rPr>
        <w:sectPr w:rsidR="008634FB" w:rsidSect="008634FB">
          <w:headerReference w:type="default" r:id="rId9"/>
          <w:footerReference w:type="default" r:id="rId10"/>
          <w:headerReference w:type="first" r:id="rId11"/>
          <w:footerReference w:type="first" r:id="rId12"/>
          <w:pgSz w:w="11907" w:h="16839"/>
          <w:pgMar w:top="624" w:right="1134" w:bottom="1134" w:left="1134" w:header="567" w:footer="567" w:gutter="0"/>
          <w:pgNumType w:start="0"/>
          <w:cols w:space="720"/>
          <w:titlePg/>
          <w:docGrid w:linePitch="360"/>
        </w:sectPr>
      </w:pPr>
    </w:p>
    <w:p w14:paraId="70E13D57" w14:textId="45E605F9" w:rsidR="003A2394" w:rsidRPr="00803CEB" w:rsidRDefault="0077554D" w:rsidP="004A56E2">
      <w:pPr>
        <w:pStyle w:val="Pagedecouverture"/>
        <w:rPr>
          <w:noProof/>
        </w:rPr>
      </w:pPr>
      <w:r>
        <w:rPr>
          <w:noProof/>
        </w:rPr>
        <w:lastRenderedPageBreak/>
        <w:pict w14:anchorId="071135D8">
          <v:shape id="_x0000_i1026" type="#_x0000_t75" alt="F05185E4-E91D-4D76-AF53-CA0854275FB6" style="width:455.25pt;height:369.75pt">
            <v:imagedata r:id="rId13" o:title=""/>
          </v:shape>
        </w:pict>
      </w:r>
    </w:p>
    <w:p w14:paraId="0BFB37E8" w14:textId="77777777" w:rsidR="003A2394" w:rsidRPr="00803CEB" w:rsidRDefault="003A2394" w:rsidP="003A2394">
      <w:pPr>
        <w:rPr>
          <w:noProof/>
        </w:rPr>
        <w:sectPr w:rsidR="003A2394" w:rsidRPr="00803CEB" w:rsidSect="004A56E2">
          <w:headerReference w:type="even" r:id="rId14"/>
          <w:headerReference w:type="default" r:id="rId15"/>
          <w:footerReference w:type="even" r:id="rId16"/>
          <w:footerReference w:type="default" r:id="rId17"/>
          <w:headerReference w:type="first" r:id="rId18"/>
          <w:footerReference w:type="first" r:id="rId19"/>
          <w:pgSz w:w="11907" w:h="16839"/>
          <w:pgMar w:top="1134" w:right="1417" w:bottom="1134" w:left="1417" w:header="709" w:footer="709" w:gutter="0"/>
          <w:pgNumType w:start="0"/>
          <w:cols w:space="720"/>
          <w:docGrid w:linePitch="360"/>
        </w:sectPr>
      </w:pPr>
    </w:p>
    <w:p w14:paraId="3F9C7827" w14:textId="77777777" w:rsidR="003A2394" w:rsidRPr="00803CEB" w:rsidRDefault="003A2394" w:rsidP="00BB6B30">
      <w:pPr>
        <w:pStyle w:val="Exposdesmotifstitre"/>
        <w:rPr>
          <w:noProof/>
        </w:rPr>
      </w:pPr>
      <w:r w:rsidRPr="00803CEB">
        <w:rPr>
          <w:noProof/>
        </w:rPr>
        <w:lastRenderedPageBreak/>
        <w:t>OBRAZLOŽITVENI MEMORANDUM</w:t>
      </w:r>
    </w:p>
    <w:p w14:paraId="70BA44D6" w14:textId="6CC8B9F1" w:rsidR="003A2394" w:rsidRPr="00803CEB" w:rsidRDefault="00081177" w:rsidP="00081177">
      <w:pPr>
        <w:pStyle w:val="ManualHeading1"/>
        <w:rPr>
          <w:noProof/>
        </w:rPr>
      </w:pPr>
      <w:r w:rsidRPr="00081177">
        <w:t>1.</w:t>
      </w:r>
      <w:r w:rsidRPr="00081177">
        <w:tab/>
      </w:r>
      <w:r w:rsidR="003A2394" w:rsidRPr="00803CEB">
        <w:rPr>
          <w:noProof/>
        </w:rPr>
        <w:t>OZADJE PREDLOGA</w:t>
      </w:r>
    </w:p>
    <w:p w14:paraId="34EFA953" w14:textId="511C57CA" w:rsidR="00A90B0A" w:rsidRPr="00803CEB" w:rsidRDefault="00A90B0A" w:rsidP="00A90B0A">
      <w:pPr>
        <w:rPr>
          <w:noProof/>
        </w:rPr>
      </w:pPr>
      <w:r w:rsidRPr="00803CEB">
        <w:rPr>
          <w:noProof/>
        </w:rPr>
        <w:t xml:space="preserve">Svet je novembra 2004 pooblastil Komisijo za pogajanja o posameznih okvirnih sporazumih o partnerstvu in sodelovanju (v nadaljnjem besedilu: Sporazum o partnerstvu in sodelovanju) s Tajsko, Indonezijo, Singapurjem, Filipini, Malezijo in Brunejem. Sporazum o partnerstvu in sodelovanju s Tajsko je bil prvič parafiran marca 2013, vendar je bil po vojaškem prevzemu oblasti v državi podpis leta 2014 odložen. Svet je glede na normalizacijo političnih razmer na Tajskem oktobra 2019 menil, da je primerno, da EU sprejme ukrepe za razširitev sodelovanja s Tajsko, in sicer s pripravo na pravočasen podpis Sporazuma o partnerstvu in sodelovanju. Pogajanja o Sporazumu so se ponovno začela 13. julija 2021 in se po sedmem krogu zaključila 11. junija 2022. </w:t>
      </w:r>
    </w:p>
    <w:p w14:paraId="693F9810" w14:textId="77777777" w:rsidR="00A90B0A" w:rsidRPr="00803CEB" w:rsidRDefault="00A90B0A" w:rsidP="00A90B0A">
      <w:pPr>
        <w:rPr>
          <w:noProof/>
        </w:rPr>
      </w:pPr>
      <w:r w:rsidRPr="00803CEB">
        <w:rPr>
          <w:noProof/>
        </w:rPr>
        <w:t>V pogajalski proces so bile vključene Evropska služba za zunanje delovanje in službe Komisije. V celotnem pogajalskem procesu so potekala posvetovanja z državami članicami, in sicer v okviru sej zadevnih delovnih skupin Sveta. Evropski parlament je bil obveščen o izidu pogajanj.</w:t>
      </w:r>
    </w:p>
    <w:p w14:paraId="47B97F85" w14:textId="77777777" w:rsidR="00A90B0A" w:rsidRPr="00803CEB" w:rsidRDefault="00A90B0A" w:rsidP="00A90B0A">
      <w:pPr>
        <w:pBdr>
          <w:top w:val="nil"/>
          <w:left w:val="nil"/>
          <w:bottom w:val="nil"/>
          <w:right w:val="nil"/>
          <w:between w:val="nil"/>
          <w:bar w:val="nil"/>
        </w:pBdr>
        <w:spacing w:before="0" w:after="240"/>
        <w:rPr>
          <w:noProof/>
        </w:rPr>
      </w:pPr>
      <w:r w:rsidRPr="00803CEB">
        <w:rPr>
          <w:noProof/>
        </w:rPr>
        <w:t xml:space="preserve">Po mnenju Komisije so bili cilji, ki jih je Svet določil v pogajalskih smernicah za Sporazum, doseženi, zato je osnutek Sporazuma mogoče predložiti v podpis in sklenitev. </w:t>
      </w:r>
    </w:p>
    <w:p w14:paraId="57443883" w14:textId="23722380" w:rsidR="003A2394" w:rsidRPr="00803CEB" w:rsidRDefault="00081177" w:rsidP="00081177">
      <w:pPr>
        <w:pStyle w:val="ManualHeading1"/>
        <w:rPr>
          <w:noProof/>
        </w:rPr>
      </w:pPr>
      <w:r w:rsidRPr="00081177">
        <w:t>2.</w:t>
      </w:r>
      <w:r w:rsidRPr="00081177">
        <w:tab/>
      </w:r>
      <w:r w:rsidR="003A2394" w:rsidRPr="00803CEB">
        <w:rPr>
          <w:noProof/>
        </w:rPr>
        <w:t>PRAVNA PODLAGA, SUBSIDIARNOST IN SORAZMERNOST</w:t>
      </w:r>
    </w:p>
    <w:p w14:paraId="6F38EF26" w14:textId="171F3648" w:rsidR="00E06502" w:rsidRPr="00803CEB" w:rsidRDefault="00081177" w:rsidP="00081177">
      <w:pPr>
        <w:pStyle w:val="ManualHeading2"/>
        <w:rPr>
          <w:noProof/>
        </w:rPr>
      </w:pPr>
      <w:r w:rsidRPr="00081177">
        <w:t>2.1.</w:t>
      </w:r>
      <w:r w:rsidRPr="00081177">
        <w:tab/>
      </w:r>
      <w:r w:rsidR="00E06502" w:rsidRPr="00803CEB">
        <w:rPr>
          <w:noProof/>
        </w:rPr>
        <w:t>Cilj in vsebina Sporazuma</w:t>
      </w:r>
    </w:p>
    <w:p w14:paraId="763B84C7" w14:textId="5F12953A" w:rsidR="00E06502" w:rsidRPr="00803CEB" w:rsidRDefault="00E06502" w:rsidP="00E06502">
      <w:pPr>
        <w:rPr>
          <w:noProof/>
        </w:rPr>
      </w:pPr>
      <w:r w:rsidRPr="00803CEB">
        <w:rPr>
          <w:noProof/>
        </w:rPr>
        <w:t>Sporazum o partnerstvu in sodelovanju je prvi dvostranski sporazum med EU in Tajsko ter presega veljavni pravni okvir Sporazuma o sodelovanju med Evropsko gospodarsko skupnostjo in državami članicami Združenja držav jugovzhodne Azije iz leta 1980.</w:t>
      </w:r>
    </w:p>
    <w:p w14:paraId="6461CFC9" w14:textId="77777777" w:rsidR="00E06502" w:rsidRPr="00803CEB" w:rsidRDefault="00E06502" w:rsidP="00E06502">
      <w:pPr>
        <w:rPr>
          <w:noProof/>
        </w:rPr>
      </w:pPr>
      <w:r w:rsidRPr="00803CEB">
        <w:rPr>
          <w:noProof/>
        </w:rPr>
        <w:t>Sporazum o partnerstvu in sodelovanju vsebuje pravno zavezujoče zaveze, ki so osrednji del zunanje politike EU, vključno z določbami o človekovih pravicah, neširjenju orožja, boju proti terorizmu, Mednarodnem kazenskem sodišču ter migracijah in obdavčevanju.</w:t>
      </w:r>
    </w:p>
    <w:p w14:paraId="176D37DA" w14:textId="2AE4810C" w:rsidR="007F7299" w:rsidRPr="00803CEB" w:rsidRDefault="00E06502" w:rsidP="00E06502">
      <w:pPr>
        <w:rPr>
          <w:noProof/>
        </w:rPr>
      </w:pPr>
      <w:r w:rsidRPr="00803CEB">
        <w:rPr>
          <w:noProof/>
        </w:rPr>
        <w:t xml:space="preserve">Sporazum o partnerstvu in sodelovanju znatno razširja možnosti za medsebojno sodelovanje na več področjih, vključno s pravosodjem in notranjimi zadevami ter dialogom na gospodarskem in trgovinskem področju. Sporazum krepi sodelovanje na veliko področjih politik, kot so človekove pravice, neširjenje orožja za množično uničevanje, boj proti terorizmu, boj proti korupciji in organiziranemu kriminalu, trgovina, migracije, okolje, energija, podnebne spremembe, promet, znanost in tehnologija, zaposlovanje in socialne zadeve, izobraževanje, kmetijstvo, kultura itd. Prav tako vsebuje določbe za zaščito finančnih interesov EU. </w:t>
      </w:r>
    </w:p>
    <w:p w14:paraId="540453E7" w14:textId="3524A9A9" w:rsidR="00E06502" w:rsidRPr="00803CEB" w:rsidRDefault="00E06502" w:rsidP="00E06502">
      <w:pPr>
        <w:rPr>
          <w:noProof/>
        </w:rPr>
      </w:pPr>
      <w:r w:rsidRPr="00803CEB">
        <w:rPr>
          <w:noProof/>
        </w:rPr>
        <w:t>S političnega vidika je Sporazum o partnerstvu in sodelovanju s Tajsko pomemben korak h krepitvi vloge EU v jugovzhodni Aziji na podlagi skupnih vrednot, kot so demokracija in človekove pravice. Utira pot krepitvi političnega, regionalnega in globalnega sodelovanja med podobno mislečimi partnerji. Izvajanje Sporazuma o partnerstvu in sodelovanju bo vključevalo praktične koristi za obe strani, ki bodo podlaga za spodbujanje širših političnih interesov EU.</w:t>
      </w:r>
    </w:p>
    <w:p w14:paraId="4513971D" w14:textId="77777777" w:rsidR="00E06502" w:rsidRPr="00803CEB" w:rsidRDefault="00E06502" w:rsidP="00E06502">
      <w:pPr>
        <w:rPr>
          <w:noProof/>
        </w:rPr>
      </w:pPr>
      <w:r w:rsidRPr="00803CEB">
        <w:rPr>
          <w:noProof/>
        </w:rPr>
        <w:t xml:space="preserve">Na podlagi Sporazuma se ustanovi skupni odbor, ki bo spremljal razvoj dvostranskih odnosov med pogodbenicama. Sporazum vključuje klavzulo o neizvajanju, ki določa možnost začasne prekinitve njegove uporabe zaradi kršitve bistvenih elementov. </w:t>
      </w:r>
    </w:p>
    <w:p w14:paraId="5B213C58" w14:textId="0ADE8EF6" w:rsidR="00E06502" w:rsidRPr="00803CEB" w:rsidRDefault="00081177" w:rsidP="00081177">
      <w:pPr>
        <w:pStyle w:val="ManualHeading2"/>
        <w:rPr>
          <w:noProof/>
        </w:rPr>
      </w:pPr>
      <w:r w:rsidRPr="00081177">
        <w:lastRenderedPageBreak/>
        <w:t>2.2.</w:t>
      </w:r>
      <w:r w:rsidRPr="00081177">
        <w:tab/>
      </w:r>
      <w:r w:rsidR="00E06502" w:rsidRPr="00803CEB">
        <w:rPr>
          <w:noProof/>
        </w:rPr>
        <w:t>Pravna podlaga za predlagani sklep</w:t>
      </w:r>
    </w:p>
    <w:p w14:paraId="2514F0B6" w14:textId="77777777" w:rsidR="007D1F61" w:rsidRPr="00803CEB" w:rsidRDefault="00E06502" w:rsidP="00E06502">
      <w:pPr>
        <w:rPr>
          <w:noProof/>
        </w:rPr>
      </w:pPr>
      <w:r w:rsidRPr="00803CEB">
        <w:rPr>
          <w:noProof/>
        </w:rPr>
        <w:t xml:space="preserve">Člen 218(5) PDEU določa, da se za podpis sporazuma sprejme sklep. </w:t>
      </w:r>
    </w:p>
    <w:p w14:paraId="2F632972" w14:textId="77777777" w:rsidR="009A2B83" w:rsidRPr="00803CEB" w:rsidRDefault="009A2B83" w:rsidP="009A2B83">
      <w:pPr>
        <w:rPr>
          <w:noProof/>
        </w:rPr>
      </w:pPr>
      <w:r w:rsidRPr="00803CEB">
        <w:rPr>
          <w:noProof/>
        </w:rPr>
        <w:t>Materialna pravna podlaga za sklep po členu 218(6) PDEU je odvisna predvsem od cilja in vsebine Sporazuma. Če se v skladu z ustaljeno sodno prakso izkaže, da ima ukrep EU dva cilja ali da ima dva dela, pri čemer je eden glaven ali prevladujoč cilj ali del, drugi pa zgolj postranski, mora v skladu s sodno prakso ukrep temeljiti na samo eni pravni podlagi, in sicer tisti, ki se zahteva za glavni ali prevladujoči cilj oziroma del. Če pa se po drugi strani ugotovi, da ima ukrep hkrati več ciljev ali več neločljivo povezanih sestavnih delov, ne da bi bil kateri od njih v primerjavi z drugimi postranski, tako da se lahko uporabijo različne določbe Pogodbe, mora ukrep izjemoma temeljiti na različnih ustreznih pravnih podlagah (glej v tem smislu sodbe z dne 10. januarja 2006, Komisija/Parlament in Svet, C-178/03, EU:C:2006:4, točki 42 in 43; z dne 11. junija 2014, Komisija/Svet, C-377/12, EU:C:2014:1903, točka 34; z dne 14. junija 2016, Parlament/Svet, C-263/14, EU:C:2016:435, točka 44, in z dne 4. septembra 2018, Komisija/Svet (Kazahstan), C-244/17, ECLI:EU:C:2018:662, točka 40).</w:t>
      </w:r>
    </w:p>
    <w:p w14:paraId="0A39BE27" w14:textId="2EF560D9" w:rsidR="009A2B83" w:rsidRPr="00803CEB" w:rsidRDefault="009A2B83" w:rsidP="00E06502">
      <w:pPr>
        <w:rPr>
          <w:noProof/>
          <w:color w:val="FF0000"/>
        </w:rPr>
      </w:pPr>
      <w:r w:rsidRPr="00803CEB">
        <w:rPr>
          <w:noProof/>
        </w:rPr>
        <w:t>Glavni cilj ali sestavni del Sporazuma spada na področje razvojnega sodelovanja.</w:t>
      </w:r>
      <w:r w:rsidRPr="00803CEB">
        <w:rPr>
          <w:noProof/>
          <w:color w:val="FF0000"/>
        </w:rPr>
        <w:t xml:space="preserve">  </w:t>
      </w:r>
    </w:p>
    <w:p w14:paraId="6440996F" w14:textId="77777777" w:rsidR="00E06502" w:rsidRPr="00803CEB" w:rsidRDefault="00E06502" w:rsidP="00E06502">
      <w:pPr>
        <w:rPr>
          <w:noProof/>
        </w:rPr>
      </w:pPr>
      <w:r w:rsidRPr="00803CEB">
        <w:rPr>
          <w:noProof/>
        </w:rPr>
        <w:t xml:space="preserve">Pravna podlaga predlaganega sklepa bi zato moral biti člen 209 PDEU v povezavi s členom 218(5) PDEU. </w:t>
      </w:r>
    </w:p>
    <w:p w14:paraId="67C3BD0D" w14:textId="3B06B1C4" w:rsidR="00D023F5" w:rsidRPr="00803CEB" w:rsidRDefault="00081177" w:rsidP="00081177">
      <w:pPr>
        <w:pStyle w:val="ManualHeading2"/>
        <w:rPr>
          <w:noProof/>
        </w:rPr>
      </w:pPr>
      <w:r w:rsidRPr="00081177">
        <w:t>2.3.</w:t>
      </w:r>
      <w:r w:rsidRPr="00081177">
        <w:tab/>
      </w:r>
      <w:r w:rsidR="00D023F5" w:rsidRPr="00803CEB">
        <w:rPr>
          <w:noProof/>
          <w:u w:color="000000"/>
          <w:bdr w:val="nil"/>
        </w:rPr>
        <w:t>Pravna narava</w:t>
      </w:r>
      <w:r w:rsidR="00D023F5" w:rsidRPr="00803CEB">
        <w:rPr>
          <w:noProof/>
        </w:rPr>
        <w:t xml:space="preserve"> </w:t>
      </w:r>
    </w:p>
    <w:p w14:paraId="5B3890E9" w14:textId="57A56972" w:rsidR="00D023F5" w:rsidRPr="00803CEB" w:rsidRDefault="00D023F5" w:rsidP="00D023F5">
      <w:pPr>
        <w:pBdr>
          <w:top w:val="nil"/>
          <w:left w:val="nil"/>
          <w:bottom w:val="nil"/>
          <w:right w:val="nil"/>
          <w:between w:val="nil"/>
          <w:bar w:val="nil"/>
        </w:pBdr>
        <w:spacing w:before="0" w:after="240"/>
        <w:rPr>
          <w:rFonts w:eastAsia="Arial Unicode MS"/>
          <w:noProof/>
        </w:rPr>
      </w:pPr>
      <w:r w:rsidRPr="00803CEB">
        <w:rPr>
          <w:noProof/>
        </w:rPr>
        <w:t xml:space="preserve">Analiza področja uporabe Sporazuma o partnerstvu in sodelovanju kaže, da sta Pogodbi EU podelili pristojnost za ukrepanje na vseh področjih, ki spadajo v njegov okvir. Na podlagi te pravne analize je bil novi osnutek sporazuma najprej izpogajan kot sporazum, „ki zadeva le EU“. Poleg tega sta visoki predstavnik in Komisija menila, da krajši in bolj predvidljiv postopek za ratifikacijo Sporazuma o partnerstvu in sodelovanju v obliki sporazuma, „ki zadeva le EU“, ustreza interesu Unije, da lahko začne hitro izvajati Sporazum. </w:t>
      </w:r>
    </w:p>
    <w:p w14:paraId="241C17C8" w14:textId="340DEE42" w:rsidR="00943579" w:rsidRPr="00803CEB" w:rsidRDefault="00943579" w:rsidP="00D023F5">
      <w:pPr>
        <w:pBdr>
          <w:top w:val="nil"/>
          <w:left w:val="nil"/>
          <w:bottom w:val="nil"/>
          <w:right w:val="nil"/>
          <w:between w:val="nil"/>
          <w:bar w:val="nil"/>
        </w:pBdr>
        <w:spacing w:before="0" w:after="240"/>
        <w:rPr>
          <w:rFonts w:eastAsia="Arial Unicode MS"/>
          <w:noProof/>
        </w:rPr>
      </w:pPr>
      <w:r w:rsidRPr="00803CEB">
        <w:rPr>
          <w:noProof/>
        </w:rPr>
        <w:t xml:space="preserve">Vendar so države članice v Svetu na seji Coreper dne 20. julija 2022 Komisijo in visokega predstavnika soglasno pozvale, naj se Sporazum preoblikuje v mešani sporazum z začasno uporabo. Da bi se izognili zamudi pri podpisu in sklenitvi s strani Evropske unije v Svetu, sta se Komisija in visoki predstavnik odločila za pogajanja o prilagoditvi Sporazuma pred predložitvijo predloga Komisije za podpis in začasno uporabo Sporazuma. </w:t>
      </w:r>
    </w:p>
    <w:p w14:paraId="64C92507" w14:textId="77777777" w:rsidR="00D023F5" w:rsidRPr="00803CEB" w:rsidRDefault="00D023F5" w:rsidP="00D023F5">
      <w:pPr>
        <w:pBdr>
          <w:top w:val="nil"/>
          <w:left w:val="nil"/>
          <w:bottom w:val="nil"/>
          <w:right w:val="nil"/>
          <w:between w:val="nil"/>
          <w:bar w:val="nil"/>
        </w:pBdr>
        <w:spacing w:before="0" w:after="240"/>
        <w:rPr>
          <w:rFonts w:eastAsia="Arial Unicode MS"/>
          <w:noProof/>
        </w:rPr>
      </w:pPr>
      <w:r w:rsidRPr="00803CEB">
        <w:rPr>
          <w:noProof/>
        </w:rPr>
        <w:t>V priloženem osnutku se zato predlaga podpis Sporazuma v obliki mešanega sporazuma.</w:t>
      </w:r>
    </w:p>
    <w:p w14:paraId="139E616D" w14:textId="392AD3A8" w:rsidR="00E06502" w:rsidRPr="00803CEB" w:rsidRDefault="00081177" w:rsidP="00081177">
      <w:pPr>
        <w:pStyle w:val="ManualHeading2"/>
        <w:rPr>
          <w:noProof/>
        </w:rPr>
      </w:pPr>
      <w:r w:rsidRPr="00081177">
        <w:t>2.4.</w:t>
      </w:r>
      <w:r w:rsidRPr="00081177">
        <w:tab/>
      </w:r>
      <w:r w:rsidR="00E06502" w:rsidRPr="00803CEB">
        <w:rPr>
          <w:noProof/>
        </w:rPr>
        <w:t>Potreba po predlaganem sklepu</w:t>
      </w:r>
    </w:p>
    <w:p w14:paraId="3E0C4AF2" w14:textId="77777777" w:rsidR="00E06502" w:rsidRPr="00803CEB" w:rsidRDefault="00E06502" w:rsidP="00E06502">
      <w:pPr>
        <w:rPr>
          <w:noProof/>
        </w:rPr>
      </w:pPr>
      <w:r w:rsidRPr="00803CEB">
        <w:rPr>
          <w:noProof/>
        </w:rPr>
        <w:t>Člen 216 PDEU določa, da lahko Unija sklene sporazum z eno ali več tretjimi državami, kadar je tako določeno v Pogodbah ali kadar je v okviru politik Unije sklenitev sporazuma potrebna bodisi za doseganje enega od ciljev iz Pogodb, bodisi kadar je tako določeno v pravno zavezujočem aktu Unije, bodisi kadar sporazum lahko vpliva na skupna pravila ali spremeni njihovo področje uporabe.</w:t>
      </w:r>
    </w:p>
    <w:p w14:paraId="78A3F02A" w14:textId="77777777" w:rsidR="00E06502" w:rsidRPr="00803CEB" w:rsidRDefault="00E06502" w:rsidP="00E06502">
      <w:pPr>
        <w:rPr>
          <w:noProof/>
        </w:rPr>
      </w:pPr>
      <w:r w:rsidRPr="00803CEB">
        <w:rPr>
          <w:noProof/>
        </w:rPr>
        <w:t>Sklenitev sporazumov, kakršen je Sporazum o partnerstvu in sodelovanju, je določena v Pogodbah, in sicer v členu 209 PDEU. Poleg tega je sklenitev Sporazuma o partnerstvu in sodelovanju potrebna za namen doseganja ciljev iz Pogodb v okviru politik Unije.</w:t>
      </w:r>
    </w:p>
    <w:p w14:paraId="44417BAF" w14:textId="77777777" w:rsidR="00E06502" w:rsidRPr="00803CEB" w:rsidRDefault="00E06502" w:rsidP="00E06502">
      <w:pPr>
        <w:rPr>
          <w:noProof/>
        </w:rPr>
      </w:pPr>
      <w:r w:rsidRPr="00803CEB">
        <w:rPr>
          <w:noProof/>
        </w:rPr>
        <w:t>Sporazum je treba podpisati, preden se sklene v imenu Unije.</w:t>
      </w:r>
    </w:p>
    <w:p w14:paraId="1F32CF4E" w14:textId="77777777" w:rsidR="003A2394" w:rsidRPr="00803CEB" w:rsidRDefault="003A2394" w:rsidP="00FD40BA">
      <w:pPr>
        <w:rPr>
          <w:noProof/>
        </w:rPr>
        <w:sectPr w:rsidR="003A2394" w:rsidRPr="00803CEB" w:rsidSect="004A56E2">
          <w:footerReference w:type="default" r:id="rId20"/>
          <w:footerReference w:type="first" r:id="rId21"/>
          <w:pgSz w:w="11907" w:h="16839"/>
          <w:pgMar w:top="1134" w:right="1417" w:bottom="1134" w:left="1417" w:header="709" w:footer="709" w:gutter="0"/>
          <w:cols w:space="708"/>
          <w:docGrid w:linePitch="360"/>
        </w:sectPr>
      </w:pPr>
    </w:p>
    <w:p w14:paraId="75560C68" w14:textId="1E2E845C" w:rsidR="006E3EBC" w:rsidRDefault="006E3EBC" w:rsidP="006E3EBC">
      <w:pPr>
        <w:pStyle w:val="Rfrenceinterinstitutionnelle"/>
        <w:rPr>
          <w:noProof/>
        </w:rPr>
      </w:pPr>
      <w:r w:rsidRPr="006E3EBC">
        <w:lastRenderedPageBreak/>
        <w:t>2022/0253 (NLE)</w:t>
      </w:r>
    </w:p>
    <w:p w14:paraId="7B4797EF" w14:textId="1BF7326C" w:rsidR="003A2394" w:rsidRPr="00803CEB" w:rsidRDefault="00803CEB" w:rsidP="00803CEB">
      <w:pPr>
        <w:pStyle w:val="Statut"/>
        <w:rPr>
          <w:noProof/>
        </w:rPr>
      </w:pPr>
      <w:r w:rsidRPr="00803CEB">
        <w:rPr>
          <w:noProof/>
        </w:rPr>
        <w:t>Predlog</w:t>
      </w:r>
    </w:p>
    <w:p w14:paraId="049C994C" w14:textId="7F5CDBE6" w:rsidR="003A2394" w:rsidRPr="00803CEB" w:rsidRDefault="00803CEB" w:rsidP="00803CEB">
      <w:pPr>
        <w:pStyle w:val="Typedudocument"/>
        <w:rPr>
          <w:noProof/>
        </w:rPr>
      </w:pPr>
      <w:r w:rsidRPr="00803CEB">
        <w:rPr>
          <w:noProof/>
        </w:rPr>
        <w:t>SKLEP SVETA</w:t>
      </w:r>
    </w:p>
    <w:p w14:paraId="06B1BAA0" w14:textId="7887BD00" w:rsidR="003A2394" w:rsidRPr="00803CEB" w:rsidRDefault="00803CEB" w:rsidP="00803CEB">
      <w:pPr>
        <w:pStyle w:val="Titreobjet"/>
        <w:rPr>
          <w:noProof/>
        </w:rPr>
      </w:pPr>
      <w:r w:rsidRPr="00803CEB">
        <w:rPr>
          <w:noProof/>
        </w:rPr>
        <w:t>o podpisu Okvirnega sporazuma o obsežnem partnerstvu in sodelovanju med Evropsko unijo in njenimi državami članicami na eni strani ter Kraljevino Tajsko na drugi strani v imenu Evropske unije in o njegovi začasni uporabi</w:t>
      </w:r>
    </w:p>
    <w:p w14:paraId="6B514093" w14:textId="77777777" w:rsidR="003A2394" w:rsidRPr="00803CEB" w:rsidRDefault="003A2394" w:rsidP="00197315">
      <w:pPr>
        <w:pStyle w:val="Institutionquiagit"/>
        <w:rPr>
          <w:noProof/>
        </w:rPr>
      </w:pPr>
      <w:r w:rsidRPr="00803CEB">
        <w:rPr>
          <w:noProof/>
        </w:rPr>
        <w:t>SVET EVROPSKE UNIJE JE –</w:t>
      </w:r>
    </w:p>
    <w:p w14:paraId="272726F0" w14:textId="77777777" w:rsidR="00655ACD" w:rsidRPr="00803CEB" w:rsidRDefault="00655ACD" w:rsidP="00655ACD">
      <w:pPr>
        <w:rPr>
          <w:noProof/>
        </w:rPr>
      </w:pPr>
      <w:r w:rsidRPr="00803CEB">
        <w:rPr>
          <w:noProof/>
        </w:rPr>
        <w:t xml:space="preserve">ob upoštevanju Pogodbe o delovanju Evropske unije, zlasti člena 209 v povezavi s členom 218(5) Pogodbe, </w:t>
      </w:r>
    </w:p>
    <w:p w14:paraId="240D8F72" w14:textId="77777777" w:rsidR="00655ACD" w:rsidRPr="00803CEB" w:rsidRDefault="00655ACD" w:rsidP="00655ACD">
      <w:pPr>
        <w:rPr>
          <w:noProof/>
        </w:rPr>
      </w:pPr>
      <w:r w:rsidRPr="00803CEB">
        <w:rPr>
          <w:noProof/>
        </w:rPr>
        <w:t>ob upoštevanju predloga Evropske komisije,</w:t>
      </w:r>
    </w:p>
    <w:p w14:paraId="3744BC1E" w14:textId="77777777" w:rsidR="00655ACD" w:rsidRPr="00803CEB" w:rsidRDefault="00655ACD" w:rsidP="00655ACD">
      <w:pPr>
        <w:rPr>
          <w:noProof/>
        </w:rPr>
      </w:pPr>
      <w:r w:rsidRPr="00803CEB">
        <w:rPr>
          <w:noProof/>
        </w:rPr>
        <w:t>ob upoštevanju naslednjega:</w:t>
      </w:r>
    </w:p>
    <w:p w14:paraId="62F18B1C" w14:textId="246B0851" w:rsidR="00655ACD" w:rsidRPr="00803CEB" w:rsidRDefault="00081177" w:rsidP="00081177">
      <w:pPr>
        <w:pStyle w:val="ManualConsidrant"/>
        <w:rPr>
          <w:noProof/>
        </w:rPr>
      </w:pPr>
      <w:r w:rsidRPr="00081177">
        <w:t>(1)</w:t>
      </w:r>
      <w:r w:rsidRPr="00081177">
        <w:tab/>
      </w:r>
      <w:r w:rsidR="00A80D04" w:rsidRPr="00803CEB">
        <w:rPr>
          <w:noProof/>
        </w:rPr>
        <w:t>Svet je novembra 2004 pooblastil Komisijo, da začne pogajanja s Tajsko o Okvirnem sporazumu o obsežnem partnerstvu in sodelovanju med Evropsko unijo in njenimi državami članicami na eni strani ter Kraljevino Tajsko na drugi strani (v nadaljnjem besedilu: Sporazum).</w:t>
      </w:r>
    </w:p>
    <w:p w14:paraId="496CF5F2" w14:textId="5DD73722" w:rsidR="008C2AA1" w:rsidRPr="00803CEB" w:rsidRDefault="00081177" w:rsidP="00081177">
      <w:pPr>
        <w:pStyle w:val="ManualConsidrant"/>
        <w:rPr>
          <w:noProof/>
        </w:rPr>
      </w:pPr>
      <w:r w:rsidRPr="00081177">
        <w:t>(2)</w:t>
      </w:r>
      <w:r w:rsidRPr="00081177">
        <w:tab/>
      </w:r>
      <w:r w:rsidR="00655ACD" w:rsidRPr="00803CEB">
        <w:rPr>
          <w:noProof/>
        </w:rPr>
        <w:t>Pogajanja o Sporazumu so se uspešno zaključila s parafiranjem Sporazuma […] v […].</w:t>
      </w:r>
    </w:p>
    <w:p w14:paraId="0B6F3E15" w14:textId="204A4F76" w:rsidR="00903518" w:rsidRPr="00803CEB" w:rsidRDefault="00081177" w:rsidP="00081177">
      <w:pPr>
        <w:pStyle w:val="ManualConsidrant"/>
        <w:rPr>
          <w:noProof/>
        </w:rPr>
      </w:pPr>
      <w:r w:rsidRPr="00081177">
        <w:t>(3)</w:t>
      </w:r>
      <w:r w:rsidRPr="00081177">
        <w:tab/>
      </w:r>
      <w:r w:rsidR="008C2AA1" w:rsidRPr="00803CEB">
        <w:rPr>
          <w:noProof/>
        </w:rPr>
        <w:t>Cilj Sporazuma je okrepiti sodelovanje na veliko področjih politik, kot so človekove pravice, neširjenje orožja za množično uničevanje, boj proti terorizmu, boj proti korupciji in organiziranemu kriminalu, trgovina, migracije, okolje, energija, podnebne spremembe, promet, znanost in tehnologija, zaposlovanje in socialne zadeve, izobraževanje in kmetijstvo.</w:t>
      </w:r>
    </w:p>
    <w:p w14:paraId="507DAFFD" w14:textId="17F800FB" w:rsidR="00A919C4" w:rsidRPr="00803CEB" w:rsidRDefault="00081177" w:rsidP="00081177">
      <w:pPr>
        <w:pStyle w:val="ManualConsidrant"/>
        <w:rPr>
          <w:noProof/>
        </w:rPr>
      </w:pPr>
      <w:r w:rsidRPr="00081177">
        <w:t>(4)</w:t>
      </w:r>
      <w:r w:rsidRPr="00081177">
        <w:tab/>
      </w:r>
      <w:r w:rsidR="008C2AA1" w:rsidRPr="00803CEB">
        <w:rPr>
          <w:noProof/>
        </w:rPr>
        <w:t>Zato bi bilo treba v imenu Unije podpisati Sporazum, s pridržkom njegove poznejše sklenitve.</w:t>
      </w:r>
    </w:p>
    <w:p w14:paraId="6FBDF9E0" w14:textId="6FAB4160" w:rsidR="006C0539" w:rsidRPr="00803CEB" w:rsidRDefault="00081177" w:rsidP="00081177">
      <w:pPr>
        <w:pStyle w:val="ManualConsidrant"/>
        <w:rPr>
          <w:noProof/>
        </w:rPr>
      </w:pPr>
      <w:r w:rsidRPr="00081177">
        <w:t>(5)</w:t>
      </w:r>
      <w:r w:rsidRPr="00081177">
        <w:tab/>
      </w:r>
      <w:r w:rsidR="006C0539" w:rsidRPr="00803CEB">
        <w:rPr>
          <w:noProof/>
        </w:rPr>
        <w:t>Zaradi potrebe po uporabi tega sporazuma pred začetkom njegove veljavnosti po ratifikaciji s strani držav članic bi bilo treba nekatere določbe Sporazuma uporabljati začasno –</w:t>
      </w:r>
    </w:p>
    <w:p w14:paraId="472D921D" w14:textId="77777777" w:rsidR="00655ACD" w:rsidRPr="00803CEB" w:rsidRDefault="00655ACD" w:rsidP="00655ACD">
      <w:pPr>
        <w:pStyle w:val="Formuledadoption"/>
        <w:rPr>
          <w:noProof/>
        </w:rPr>
      </w:pPr>
      <w:r w:rsidRPr="00803CEB">
        <w:rPr>
          <w:noProof/>
        </w:rPr>
        <w:t xml:space="preserve">SPREJEL NASLEDNJI SKLEP: </w:t>
      </w:r>
    </w:p>
    <w:p w14:paraId="3A4B2F0A" w14:textId="77777777" w:rsidR="00655ACD" w:rsidRPr="00803CEB" w:rsidRDefault="00655ACD" w:rsidP="00655ACD">
      <w:pPr>
        <w:pStyle w:val="Titrearticle"/>
        <w:rPr>
          <w:noProof/>
        </w:rPr>
      </w:pPr>
      <w:r w:rsidRPr="00803CEB">
        <w:rPr>
          <w:noProof/>
        </w:rPr>
        <w:t>Člen 1</w:t>
      </w:r>
    </w:p>
    <w:p w14:paraId="71585790" w14:textId="38D2F885" w:rsidR="00655ACD" w:rsidRPr="00803CEB" w:rsidRDefault="00655ACD" w:rsidP="00655ACD">
      <w:pPr>
        <w:rPr>
          <w:noProof/>
        </w:rPr>
      </w:pPr>
      <w:r w:rsidRPr="00803CEB">
        <w:rPr>
          <w:noProof/>
        </w:rPr>
        <w:t xml:space="preserve">Podpis Okvirnega sporazuma o obsežnem partnerstvu in sodelovanju med Evropsko unijo in njenimi državami članicami na eni strani ter Kraljevino Tajsko na drugi strani (v nadaljnjem besedilu: Sporazum) se odobri v imenu Unije s pridržkom njegove sklenitve. </w:t>
      </w:r>
    </w:p>
    <w:p w14:paraId="652433B5" w14:textId="77777777" w:rsidR="00655ACD" w:rsidRPr="00803CEB" w:rsidRDefault="00655ACD" w:rsidP="00655ACD">
      <w:pPr>
        <w:rPr>
          <w:noProof/>
        </w:rPr>
      </w:pPr>
      <w:r w:rsidRPr="00803CEB">
        <w:rPr>
          <w:noProof/>
        </w:rPr>
        <w:t>Besedilo Sporazuma, ki se podpiše, je priloženo temu sklepu.</w:t>
      </w:r>
    </w:p>
    <w:p w14:paraId="38E0A575" w14:textId="77777777" w:rsidR="00655ACD" w:rsidRPr="00803CEB" w:rsidRDefault="00655ACD" w:rsidP="00655ACD">
      <w:pPr>
        <w:pStyle w:val="Titrearticle"/>
        <w:rPr>
          <w:noProof/>
        </w:rPr>
      </w:pPr>
      <w:r w:rsidRPr="00803CEB">
        <w:rPr>
          <w:noProof/>
        </w:rPr>
        <w:t>Člen 2</w:t>
      </w:r>
    </w:p>
    <w:p w14:paraId="1D385944" w14:textId="74EE2917" w:rsidR="008400BB" w:rsidRPr="00803CEB" w:rsidRDefault="00081177" w:rsidP="00081177">
      <w:pPr>
        <w:pStyle w:val="ManualNumPar1"/>
        <w:rPr>
          <w:noProof/>
        </w:rPr>
      </w:pPr>
      <w:r w:rsidRPr="00081177">
        <w:t>1.</w:t>
      </w:r>
      <w:r w:rsidRPr="00081177">
        <w:tab/>
      </w:r>
      <w:r w:rsidR="008400BB" w:rsidRPr="00803CEB">
        <w:rPr>
          <w:noProof/>
        </w:rPr>
        <w:t xml:space="preserve">Do začetka njegove veljavnosti se v skladu s členom 59 Sporazuma in na podlagi uradnih obvestil iz navedenega člena med Evropsko unijo in Kraljevino Tajsko začasno uporabljajo naslednji deli Sporazuma, in sicer le v obsegu, v katerem </w:t>
      </w:r>
      <w:r w:rsidR="008400BB" w:rsidRPr="00803CEB">
        <w:rPr>
          <w:noProof/>
        </w:rPr>
        <w:lastRenderedPageBreak/>
        <w:t>zajemajo zadeve, ki spadajo v pristojnost Unije, vključno z zadevami, ki spadajo v pristojnost Unije za opredelitev in izvajanje skupne zunanje in varnostne politike:</w:t>
      </w:r>
    </w:p>
    <w:p w14:paraId="15C53E6D" w14:textId="72D72093" w:rsidR="008400BB" w:rsidRPr="00803CEB" w:rsidRDefault="005875D1" w:rsidP="00255B60">
      <w:pPr>
        <w:pStyle w:val="Tiret2"/>
        <w:numPr>
          <w:ilvl w:val="0"/>
          <w:numId w:val="12"/>
        </w:numPr>
        <w:rPr>
          <w:noProof/>
        </w:rPr>
      </w:pPr>
      <w:r w:rsidRPr="00803CEB">
        <w:rPr>
          <w:noProof/>
        </w:rPr>
        <w:t>Naslov I</w:t>
      </w:r>
    </w:p>
    <w:p w14:paraId="4AF8A254" w14:textId="4C41C4B6" w:rsidR="008400BB" w:rsidRPr="00803CEB" w:rsidRDefault="005875D1" w:rsidP="005D5B44">
      <w:pPr>
        <w:pStyle w:val="Tiret2"/>
        <w:rPr>
          <w:noProof/>
        </w:rPr>
      </w:pPr>
      <w:r w:rsidRPr="00803CEB">
        <w:rPr>
          <w:noProof/>
        </w:rPr>
        <w:t>Naslov II</w:t>
      </w:r>
    </w:p>
    <w:p w14:paraId="3F785C56" w14:textId="3CE7501D" w:rsidR="008400BB" w:rsidRPr="00803CEB" w:rsidRDefault="005875D1" w:rsidP="005D5B44">
      <w:pPr>
        <w:pStyle w:val="Tiret2"/>
        <w:rPr>
          <w:noProof/>
        </w:rPr>
      </w:pPr>
      <w:r w:rsidRPr="00803CEB">
        <w:rPr>
          <w:noProof/>
        </w:rPr>
        <w:t>Naslov III</w:t>
      </w:r>
    </w:p>
    <w:p w14:paraId="077B37B2" w14:textId="77777777" w:rsidR="005875D1" w:rsidRPr="00803CEB" w:rsidRDefault="005875D1" w:rsidP="005D5B44">
      <w:pPr>
        <w:pStyle w:val="Tiret2"/>
        <w:rPr>
          <w:noProof/>
        </w:rPr>
      </w:pPr>
      <w:r w:rsidRPr="00803CEB">
        <w:rPr>
          <w:noProof/>
        </w:rPr>
        <w:t>Naslov IV: členi 20, 21, 22, 23, 25, 26, 27, 28, 29</w:t>
      </w:r>
    </w:p>
    <w:p w14:paraId="1D146316" w14:textId="015AAA8F" w:rsidR="005875D1" w:rsidRPr="00803CEB" w:rsidRDefault="005875D1" w:rsidP="005D5B44">
      <w:pPr>
        <w:pStyle w:val="Tiret2"/>
        <w:rPr>
          <w:noProof/>
        </w:rPr>
      </w:pPr>
      <w:r w:rsidRPr="00803CEB">
        <w:rPr>
          <w:noProof/>
        </w:rPr>
        <w:t>Naslov V: členi 30, 31, 32, 34, 35, 36, 37, 38, 39, 40, 41, 42, 43, 44, 45, 46, 47, 48, 49</w:t>
      </w:r>
    </w:p>
    <w:p w14:paraId="3229F80B" w14:textId="77777777" w:rsidR="005875D1" w:rsidRPr="00803CEB" w:rsidRDefault="005875D1" w:rsidP="005D5B44">
      <w:pPr>
        <w:pStyle w:val="Tiret2"/>
        <w:rPr>
          <w:noProof/>
        </w:rPr>
      </w:pPr>
      <w:r w:rsidRPr="00803CEB">
        <w:rPr>
          <w:noProof/>
        </w:rPr>
        <w:t>Naslov VI</w:t>
      </w:r>
    </w:p>
    <w:p w14:paraId="0F1D888E" w14:textId="794C10A7" w:rsidR="005875D1" w:rsidRPr="00803CEB" w:rsidRDefault="00250535" w:rsidP="005D5B44">
      <w:pPr>
        <w:pStyle w:val="Tiret2"/>
        <w:rPr>
          <w:noProof/>
        </w:rPr>
      </w:pPr>
      <w:r w:rsidRPr="00803CEB">
        <w:rPr>
          <w:noProof/>
        </w:rPr>
        <w:t>Naslov VII</w:t>
      </w:r>
    </w:p>
    <w:p w14:paraId="7627C855" w14:textId="0FD466D0" w:rsidR="00A24B4D" w:rsidRPr="00803CEB" w:rsidRDefault="00A24B4D" w:rsidP="005D5B44">
      <w:pPr>
        <w:pStyle w:val="Tiret2"/>
        <w:rPr>
          <w:noProof/>
        </w:rPr>
      </w:pPr>
      <w:r w:rsidRPr="00803CEB">
        <w:rPr>
          <w:noProof/>
        </w:rPr>
        <w:t>Naslov VIII</w:t>
      </w:r>
    </w:p>
    <w:p w14:paraId="0C684C62" w14:textId="7BB54EFD" w:rsidR="00F549F8" w:rsidRPr="00803CEB" w:rsidRDefault="00F549F8" w:rsidP="005D5B44">
      <w:pPr>
        <w:pStyle w:val="Tiret2"/>
        <w:rPr>
          <w:noProof/>
        </w:rPr>
      </w:pPr>
      <w:r w:rsidRPr="00803CEB">
        <w:rPr>
          <w:noProof/>
        </w:rPr>
        <w:t>Skupna izjava o členu 5</w:t>
      </w:r>
    </w:p>
    <w:p w14:paraId="75A44CB3" w14:textId="31F72549" w:rsidR="00F549F8" w:rsidRPr="00803CEB" w:rsidRDefault="00F549F8" w:rsidP="005D5B44">
      <w:pPr>
        <w:pStyle w:val="Tiret2"/>
        <w:rPr>
          <w:noProof/>
        </w:rPr>
      </w:pPr>
      <w:r w:rsidRPr="00803CEB">
        <w:rPr>
          <w:noProof/>
        </w:rPr>
        <w:t>Skupna izjava o členu 23</w:t>
      </w:r>
    </w:p>
    <w:p w14:paraId="7B0C58CB" w14:textId="6E6006B4" w:rsidR="008400BB" w:rsidRPr="00803CEB" w:rsidRDefault="00081177" w:rsidP="00081177">
      <w:pPr>
        <w:pStyle w:val="ManualNumPar1"/>
        <w:rPr>
          <w:noProof/>
        </w:rPr>
      </w:pPr>
      <w:r w:rsidRPr="00081177">
        <w:t>2.</w:t>
      </w:r>
      <w:r w:rsidRPr="00081177">
        <w:tab/>
      </w:r>
      <w:r w:rsidR="008400BB" w:rsidRPr="00803CEB">
        <w:rPr>
          <w:noProof/>
        </w:rPr>
        <w:t xml:space="preserve">Generalni sekretariat Sveta v </w:t>
      </w:r>
      <w:r w:rsidR="008400BB" w:rsidRPr="00803CEB">
        <w:rPr>
          <w:i/>
          <w:noProof/>
        </w:rPr>
        <w:t>Uradnem listu Evropske unije</w:t>
      </w:r>
      <w:r w:rsidR="008400BB" w:rsidRPr="00803CEB">
        <w:rPr>
          <w:noProof/>
        </w:rPr>
        <w:t xml:space="preserve"> objavi datum, od katerega se začasno uporablja del Sporazuma. </w:t>
      </w:r>
    </w:p>
    <w:p w14:paraId="4CF2797D" w14:textId="77777777" w:rsidR="00285F79" w:rsidRPr="00803CEB" w:rsidRDefault="00285F79" w:rsidP="005D5B44">
      <w:pPr>
        <w:pStyle w:val="Titrearticle"/>
        <w:rPr>
          <w:noProof/>
        </w:rPr>
      </w:pPr>
      <w:r w:rsidRPr="00803CEB">
        <w:rPr>
          <w:noProof/>
        </w:rPr>
        <w:t>Člen 3</w:t>
      </w:r>
    </w:p>
    <w:p w14:paraId="5D7FC719" w14:textId="77777777" w:rsidR="00655ACD" w:rsidRPr="00803CEB" w:rsidRDefault="00655ACD" w:rsidP="005D5B44">
      <w:pPr>
        <w:spacing w:before="0" w:after="0"/>
        <w:rPr>
          <w:noProof/>
        </w:rPr>
      </w:pPr>
      <w:r w:rsidRPr="00803CEB">
        <w:rPr>
          <w:noProof/>
        </w:rPr>
        <w:t>Generalni sekretariat Sveta pripravi instrument, ki osebi ali osebam, ki jih določi Komisija, podeljuje polna pooblastila za podpis Sporazuma s pridržkom njegove sklenitve.</w:t>
      </w:r>
    </w:p>
    <w:p w14:paraId="0A05ECD7" w14:textId="77777777" w:rsidR="00655ACD" w:rsidRPr="00803CEB" w:rsidRDefault="00285F79" w:rsidP="00A15348">
      <w:pPr>
        <w:pStyle w:val="Titrearticle"/>
        <w:rPr>
          <w:noProof/>
        </w:rPr>
      </w:pPr>
      <w:r w:rsidRPr="00803CEB">
        <w:rPr>
          <w:noProof/>
        </w:rPr>
        <w:t>Člen 4</w:t>
      </w:r>
    </w:p>
    <w:p w14:paraId="205BB705" w14:textId="77777777" w:rsidR="00655ACD" w:rsidRPr="00803CEB" w:rsidRDefault="00655ACD" w:rsidP="00655ACD">
      <w:pPr>
        <w:keepNext/>
        <w:keepLines/>
        <w:rPr>
          <w:noProof/>
        </w:rPr>
      </w:pPr>
      <w:r w:rsidRPr="00803CEB">
        <w:rPr>
          <w:noProof/>
        </w:rPr>
        <w:t>Ta sklep začne veljati na dan sprejetja.</w:t>
      </w:r>
    </w:p>
    <w:p w14:paraId="7988F628" w14:textId="6BA8F50C" w:rsidR="00655ACD" w:rsidRPr="00803CEB" w:rsidRDefault="00FE0194" w:rsidP="00A15348">
      <w:pPr>
        <w:pStyle w:val="Fait"/>
        <w:rPr>
          <w:noProof/>
        </w:rPr>
      </w:pPr>
      <w:r w:rsidRPr="00FE0194">
        <w:t>V Bruslju,</w:t>
      </w:r>
    </w:p>
    <w:p w14:paraId="16585757" w14:textId="77777777" w:rsidR="003A2394" w:rsidRPr="00803CEB" w:rsidRDefault="003A2394" w:rsidP="00A15348">
      <w:pPr>
        <w:pStyle w:val="Institutionquisigne"/>
        <w:rPr>
          <w:noProof/>
        </w:rPr>
      </w:pPr>
      <w:r w:rsidRPr="00803CEB">
        <w:rPr>
          <w:noProof/>
        </w:rPr>
        <w:tab/>
        <w:t>Za Svet</w:t>
      </w:r>
    </w:p>
    <w:p w14:paraId="561B735B" w14:textId="77777777" w:rsidR="003A2394" w:rsidRPr="00803CEB" w:rsidRDefault="003A2394" w:rsidP="003A2394">
      <w:pPr>
        <w:pStyle w:val="Personnequisigne"/>
        <w:rPr>
          <w:noProof/>
        </w:rPr>
      </w:pPr>
      <w:r w:rsidRPr="00803CEB">
        <w:rPr>
          <w:noProof/>
        </w:rPr>
        <w:tab/>
        <w:t>predsednik</w:t>
      </w:r>
    </w:p>
    <w:sectPr w:rsidR="003A2394" w:rsidRPr="00803CEB" w:rsidSect="004A56E2">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EACB0C" w14:textId="77777777" w:rsidR="008D223B" w:rsidRDefault="008D223B" w:rsidP="003A2394">
      <w:pPr>
        <w:spacing w:before="0" w:after="0"/>
      </w:pPr>
      <w:r>
        <w:separator/>
      </w:r>
    </w:p>
  </w:endnote>
  <w:endnote w:type="continuationSeparator" w:id="0">
    <w:p w14:paraId="4EF9C6A4" w14:textId="77777777" w:rsidR="008D223B" w:rsidRDefault="008D223B" w:rsidP="003A239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jc w:val="center"/>
      <w:tblLayout w:type="fixed"/>
      <w:tblCellMar>
        <w:left w:w="0" w:type="dxa"/>
        <w:right w:w="0" w:type="dxa"/>
      </w:tblCellMar>
      <w:tblLook w:val="01E0" w:firstRow="1" w:lastRow="1" w:firstColumn="1" w:lastColumn="1" w:noHBand="0" w:noVBand="0"/>
    </w:tblPr>
    <w:tblGrid>
      <w:gridCol w:w="3421"/>
      <w:gridCol w:w="1400"/>
      <w:gridCol w:w="1205"/>
      <w:gridCol w:w="200"/>
      <w:gridCol w:w="1430"/>
      <w:gridCol w:w="848"/>
      <w:gridCol w:w="1135"/>
    </w:tblGrid>
    <w:tr w:rsidR="008634FB" w:rsidRPr="00D94637" w14:paraId="69A05D85" w14:textId="77777777" w:rsidTr="008634FB">
      <w:trPr>
        <w:jc w:val="center"/>
      </w:trPr>
      <w:tc>
        <w:tcPr>
          <w:tcW w:w="5000" w:type="pct"/>
          <w:gridSpan w:val="7"/>
          <w:shd w:val="clear" w:color="auto" w:fill="auto"/>
          <w:tcMar>
            <w:top w:w="57" w:type="dxa"/>
          </w:tcMar>
        </w:tcPr>
        <w:p w14:paraId="4EB3FA91" w14:textId="77777777" w:rsidR="008634FB" w:rsidRPr="00D94637" w:rsidRDefault="008634FB" w:rsidP="00D94637">
          <w:pPr>
            <w:pStyle w:val="FooterText"/>
            <w:pBdr>
              <w:top w:val="single" w:sz="4" w:space="1" w:color="auto"/>
            </w:pBdr>
            <w:spacing w:before="200"/>
            <w:rPr>
              <w:sz w:val="2"/>
              <w:szCs w:val="2"/>
            </w:rPr>
          </w:pPr>
          <w:bookmarkStart w:id="2" w:name="FOOTER_STANDARD"/>
        </w:p>
      </w:tc>
    </w:tr>
    <w:tr w:rsidR="008634FB" w:rsidRPr="00B310DC" w14:paraId="33EC7070" w14:textId="77777777" w:rsidTr="008634FB">
      <w:trPr>
        <w:jc w:val="center"/>
      </w:trPr>
      <w:tc>
        <w:tcPr>
          <w:tcW w:w="2500" w:type="pct"/>
          <w:gridSpan w:val="2"/>
          <w:shd w:val="clear" w:color="auto" w:fill="auto"/>
          <w:tcMar>
            <w:top w:w="0" w:type="dxa"/>
          </w:tcMar>
        </w:tcPr>
        <w:p w14:paraId="4830B725" w14:textId="52F58DE6" w:rsidR="008634FB" w:rsidRPr="00AD7BF2" w:rsidRDefault="008634FB" w:rsidP="004F54B2">
          <w:pPr>
            <w:pStyle w:val="FooterText"/>
          </w:pPr>
          <w:r>
            <w:t>11898/22</w:t>
          </w:r>
          <w:r w:rsidRPr="002511D8">
            <w:t xml:space="preserve"> </w:t>
          </w:r>
        </w:p>
      </w:tc>
      <w:tc>
        <w:tcPr>
          <w:tcW w:w="625" w:type="pct"/>
          <w:shd w:val="clear" w:color="auto" w:fill="auto"/>
          <w:tcMar>
            <w:top w:w="0" w:type="dxa"/>
          </w:tcMar>
        </w:tcPr>
        <w:p w14:paraId="0FEEDBA3" w14:textId="77777777" w:rsidR="008634FB" w:rsidRPr="00AD7BF2" w:rsidRDefault="008634FB" w:rsidP="00D94637">
          <w:pPr>
            <w:pStyle w:val="FooterText"/>
            <w:jc w:val="center"/>
          </w:pPr>
        </w:p>
      </w:tc>
      <w:tc>
        <w:tcPr>
          <w:tcW w:w="1286" w:type="pct"/>
          <w:gridSpan w:val="3"/>
          <w:shd w:val="clear" w:color="auto" w:fill="auto"/>
          <w:tcMar>
            <w:top w:w="0" w:type="dxa"/>
          </w:tcMar>
        </w:tcPr>
        <w:p w14:paraId="596CC3D8" w14:textId="0A6CB0A5" w:rsidR="008634FB" w:rsidRPr="002511D8" w:rsidRDefault="008634FB" w:rsidP="00D94637">
          <w:pPr>
            <w:pStyle w:val="FooterText"/>
            <w:jc w:val="center"/>
          </w:pPr>
          <w:r>
            <w:t>med</w:t>
          </w:r>
        </w:p>
      </w:tc>
      <w:tc>
        <w:tcPr>
          <w:tcW w:w="589" w:type="pct"/>
          <w:shd w:val="clear" w:color="auto" w:fill="auto"/>
          <w:tcMar>
            <w:top w:w="0" w:type="dxa"/>
          </w:tcMar>
        </w:tcPr>
        <w:p w14:paraId="3CA2282F" w14:textId="47772723" w:rsidR="008634FB" w:rsidRPr="00B310DC" w:rsidRDefault="008634FB" w:rsidP="008634FB">
          <w:pPr>
            <w:pStyle w:val="FooterText"/>
            <w:jc w:val="right"/>
          </w:pPr>
          <w:r>
            <w:fldChar w:fldCharType="begin"/>
          </w:r>
          <w:r>
            <w:instrText xml:space="preserve"> PAGE  \* MERGEFORMAT </w:instrText>
          </w:r>
          <w:r>
            <w:fldChar w:fldCharType="separate"/>
          </w:r>
          <w:r>
            <w:rPr>
              <w:noProof/>
            </w:rPr>
            <w:t>0</w:t>
          </w:r>
          <w:r>
            <w:fldChar w:fldCharType="end"/>
          </w:r>
        </w:p>
      </w:tc>
    </w:tr>
    <w:tr w:rsidR="008634FB" w:rsidRPr="00D94637" w14:paraId="4B0AEA3D" w14:textId="77777777" w:rsidTr="008634FB">
      <w:trPr>
        <w:jc w:val="center"/>
      </w:trPr>
      <w:tc>
        <w:tcPr>
          <w:tcW w:w="1774" w:type="pct"/>
          <w:shd w:val="clear" w:color="auto" w:fill="auto"/>
        </w:tcPr>
        <w:p w14:paraId="10A2389B" w14:textId="3A380639" w:rsidR="008634FB" w:rsidRPr="00AD7BF2" w:rsidRDefault="008634FB" w:rsidP="00D94637">
          <w:pPr>
            <w:pStyle w:val="FooterText"/>
            <w:spacing w:before="40"/>
          </w:pPr>
        </w:p>
      </w:tc>
      <w:tc>
        <w:tcPr>
          <w:tcW w:w="1455" w:type="pct"/>
          <w:gridSpan w:val="3"/>
          <w:shd w:val="clear" w:color="auto" w:fill="auto"/>
        </w:tcPr>
        <w:p w14:paraId="3A624376" w14:textId="67912633" w:rsidR="008634FB" w:rsidRPr="00AD7BF2" w:rsidRDefault="008634FB" w:rsidP="00D204D6">
          <w:pPr>
            <w:pStyle w:val="FooterText"/>
            <w:spacing w:before="40"/>
            <w:jc w:val="center"/>
          </w:pPr>
          <w:r>
            <w:t>RELEX 3</w:t>
          </w:r>
        </w:p>
      </w:tc>
      <w:tc>
        <w:tcPr>
          <w:tcW w:w="742" w:type="pct"/>
          <w:shd w:val="clear" w:color="auto" w:fill="auto"/>
        </w:tcPr>
        <w:p w14:paraId="66C2E5B3" w14:textId="270BA9A0" w:rsidR="008634FB" w:rsidRPr="00D94637" w:rsidRDefault="008634FB" w:rsidP="002F0099">
          <w:pPr>
            <w:pStyle w:val="FooterText"/>
            <w:jc w:val="center"/>
            <w:rPr>
              <w:b/>
              <w:position w:val="-4"/>
              <w:sz w:val="36"/>
            </w:rPr>
          </w:pPr>
        </w:p>
      </w:tc>
      <w:tc>
        <w:tcPr>
          <w:tcW w:w="1029" w:type="pct"/>
          <w:gridSpan w:val="2"/>
          <w:shd w:val="clear" w:color="auto" w:fill="auto"/>
        </w:tcPr>
        <w:p w14:paraId="5DF2EA14" w14:textId="24EDC3CA" w:rsidR="008634FB" w:rsidRPr="000310C2" w:rsidRDefault="008634FB" w:rsidP="00D94637">
          <w:pPr>
            <w:pStyle w:val="FooterText"/>
            <w:jc w:val="right"/>
            <w:rPr>
              <w:spacing w:val="-20"/>
              <w:sz w:val="16"/>
            </w:rPr>
          </w:pPr>
          <w:r>
            <w:rPr>
              <w:b/>
              <w:spacing w:val="-20"/>
              <w:position w:val="-4"/>
              <w:sz w:val="36"/>
            </w:rPr>
            <w:t>SL</w:t>
          </w:r>
        </w:p>
      </w:tc>
    </w:tr>
    <w:bookmarkEnd w:id="2"/>
  </w:tbl>
  <w:p w14:paraId="153BE577" w14:textId="6A6C118C" w:rsidR="00803CEB" w:rsidRPr="008634FB" w:rsidRDefault="00803CEB" w:rsidP="008634FB">
    <w:pPr>
      <w:pStyle w:val="FooterCouncil"/>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jc w:val="center"/>
      <w:tblLayout w:type="fixed"/>
      <w:tblCellMar>
        <w:left w:w="0" w:type="dxa"/>
        <w:right w:w="0" w:type="dxa"/>
      </w:tblCellMar>
      <w:tblLook w:val="01E0" w:firstRow="1" w:lastRow="1" w:firstColumn="1" w:lastColumn="1" w:noHBand="0" w:noVBand="0"/>
    </w:tblPr>
    <w:tblGrid>
      <w:gridCol w:w="3421"/>
      <w:gridCol w:w="1400"/>
      <w:gridCol w:w="1205"/>
      <w:gridCol w:w="200"/>
      <w:gridCol w:w="1430"/>
      <w:gridCol w:w="848"/>
      <w:gridCol w:w="1135"/>
    </w:tblGrid>
    <w:tr w:rsidR="008634FB" w:rsidRPr="00D94637" w14:paraId="029B0E21" w14:textId="77777777" w:rsidTr="008634FB">
      <w:trPr>
        <w:jc w:val="center"/>
      </w:trPr>
      <w:tc>
        <w:tcPr>
          <w:tcW w:w="5000" w:type="pct"/>
          <w:gridSpan w:val="7"/>
          <w:shd w:val="clear" w:color="auto" w:fill="auto"/>
          <w:tcMar>
            <w:top w:w="57" w:type="dxa"/>
          </w:tcMar>
        </w:tcPr>
        <w:p w14:paraId="169C3B49" w14:textId="77777777" w:rsidR="008634FB" w:rsidRPr="00D94637" w:rsidRDefault="008634FB" w:rsidP="00D94637">
          <w:pPr>
            <w:pStyle w:val="FooterText"/>
            <w:pBdr>
              <w:top w:val="single" w:sz="4" w:space="1" w:color="auto"/>
            </w:pBdr>
            <w:spacing w:before="200"/>
            <w:rPr>
              <w:sz w:val="2"/>
              <w:szCs w:val="2"/>
            </w:rPr>
          </w:pPr>
        </w:p>
      </w:tc>
    </w:tr>
    <w:tr w:rsidR="008634FB" w:rsidRPr="00B310DC" w14:paraId="2DABCE98" w14:textId="77777777" w:rsidTr="008634FB">
      <w:trPr>
        <w:jc w:val="center"/>
      </w:trPr>
      <w:tc>
        <w:tcPr>
          <w:tcW w:w="2500" w:type="pct"/>
          <w:gridSpan w:val="2"/>
          <w:shd w:val="clear" w:color="auto" w:fill="auto"/>
          <w:tcMar>
            <w:top w:w="0" w:type="dxa"/>
          </w:tcMar>
        </w:tcPr>
        <w:p w14:paraId="1179BAB8" w14:textId="712E699F" w:rsidR="008634FB" w:rsidRPr="00AD7BF2" w:rsidRDefault="008634FB" w:rsidP="004F54B2">
          <w:pPr>
            <w:pStyle w:val="FooterText"/>
          </w:pPr>
          <w:r>
            <w:t>11898/22</w:t>
          </w:r>
          <w:r w:rsidRPr="002511D8">
            <w:t xml:space="preserve"> </w:t>
          </w:r>
        </w:p>
      </w:tc>
      <w:tc>
        <w:tcPr>
          <w:tcW w:w="625" w:type="pct"/>
          <w:shd w:val="clear" w:color="auto" w:fill="auto"/>
          <w:tcMar>
            <w:top w:w="0" w:type="dxa"/>
          </w:tcMar>
        </w:tcPr>
        <w:p w14:paraId="05FCD734" w14:textId="77777777" w:rsidR="008634FB" w:rsidRPr="00AD7BF2" w:rsidRDefault="008634FB" w:rsidP="00D94637">
          <w:pPr>
            <w:pStyle w:val="FooterText"/>
            <w:jc w:val="center"/>
          </w:pPr>
        </w:p>
      </w:tc>
      <w:tc>
        <w:tcPr>
          <w:tcW w:w="1286" w:type="pct"/>
          <w:gridSpan w:val="3"/>
          <w:shd w:val="clear" w:color="auto" w:fill="auto"/>
          <w:tcMar>
            <w:top w:w="0" w:type="dxa"/>
          </w:tcMar>
        </w:tcPr>
        <w:p w14:paraId="4FD88C67" w14:textId="44F328E8" w:rsidR="008634FB" w:rsidRPr="002511D8" w:rsidRDefault="008634FB" w:rsidP="00D94637">
          <w:pPr>
            <w:pStyle w:val="FooterText"/>
            <w:jc w:val="center"/>
          </w:pPr>
          <w:r>
            <w:t>med</w:t>
          </w:r>
        </w:p>
      </w:tc>
      <w:tc>
        <w:tcPr>
          <w:tcW w:w="589" w:type="pct"/>
          <w:shd w:val="clear" w:color="auto" w:fill="auto"/>
          <w:tcMar>
            <w:top w:w="0" w:type="dxa"/>
          </w:tcMar>
        </w:tcPr>
        <w:p w14:paraId="418F3332" w14:textId="5EA8B6B1" w:rsidR="008634FB" w:rsidRPr="00B310DC" w:rsidRDefault="008634FB" w:rsidP="00D94637">
          <w:pPr>
            <w:pStyle w:val="FooterText"/>
            <w:jc w:val="right"/>
          </w:pPr>
        </w:p>
      </w:tc>
    </w:tr>
    <w:tr w:rsidR="008634FB" w:rsidRPr="00D94637" w14:paraId="4170E86C" w14:textId="77777777" w:rsidTr="008634FB">
      <w:trPr>
        <w:jc w:val="center"/>
      </w:trPr>
      <w:tc>
        <w:tcPr>
          <w:tcW w:w="1774" w:type="pct"/>
          <w:shd w:val="clear" w:color="auto" w:fill="auto"/>
        </w:tcPr>
        <w:p w14:paraId="3321775C" w14:textId="398C3186" w:rsidR="008634FB" w:rsidRPr="00AD7BF2" w:rsidRDefault="008634FB" w:rsidP="00D94637">
          <w:pPr>
            <w:pStyle w:val="FooterText"/>
            <w:spacing w:before="40"/>
          </w:pPr>
        </w:p>
      </w:tc>
      <w:tc>
        <w:tcPr>
          <w:tcW w:w="1455" w:type="pct"/>
          <w:gridSpan w:val="3"/>
          <w:shd w:val="clear" w:color="auto" w:fill="auto"/>
        </w:tcPr>
        <w:p w14:paraId="25ECCB9B" w14:textId="41C11EC8" w:rsidR="008634FB" w:rsidRPr="00AD7BF2" w:rsidRDefault="008634FB" w:rsidP="00D204D6">
          <w:pPr>
            <w:pStyle w:val="FooterText"/>
            <w:spacing w:before="40"/>
            <w:jc w:val="center"/>
          </w:pPr>
          <w:r>
            <w:t>RELEX 3</w:t>
          </w:r>
        </w:p>
      </w:tc>
      <w:tc>
        <w:tcPr>
          <w:tcW w:w="742" w:type="pct"/>
          <w:shd w:val="clear" w:color="auto" w:fill="auto"/>
        </w:tcPr>
        <w:p w14:paraId="084BC238" w14:textId="0A062988" w:rsidR="008634FB" w:rsidRPr="00D94637" w:rsidRDefault="008634FB" w:rsidP="002F0099">
          <w:pPr>
            <w:pStyle w:val="FooterText"/>
            <w:jc w:val="center"/>
            <w:rPr>
              <w:b/>
              <w:position w:val="-4"/>
              <w:sz w:val="36"/>
            </w:rPr>
          </w:pPr>
        </w:p>
      </w:tc>
      <w:tc>
        <w:tcPr>
          <w:tcW w:w="1029" w:type="pct"/>
          <w:gridSpan w:val="2"/>
          <w:shd w:val="clear" w:color="auto" w:fill="auto"/>
        </w:tcPr>
        <w:p w14:paraId="5D6687B4" w14:textId="324DA60B" w:rsidR="008634FB" w:rsidRPr="000310C2" w:rsidRDefault="008634FB" w:rsidP="00D94637">
          <w:pPr>
            <w:pStyle w:val="FooterText"/>
            <w:jc w:val="right"/>
            <w:rPr>
              <w:spacing w:val="-20"/>
              <w:sz w:val="16"/>
            </w:rPr>
          </w:pPr>
          <w:r>
            <w:rPr>
              <w:b/>
              <w:spacing w:val="-20"/>
              <w:position w:val="-4"/>
              <w:sz w:val="36"/>
            </w:rPr>
            <w:t>SL</w:t>
          </w:r>
        </w:p>
      </w:tc>
    </w:tr>
  </w:tbl>
  <w:p w14:paraId="63213ABD" w14:textId="77777777" w:rsidR="008634FB" w:rsidRPr="008634FB" w:rsidRDefault="008634FB" w:rsidP="008634FB">
    <w:pPr>
      <w:pStyle w:val="FooterCouncil"/>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DC245E" w14:textId="77777777" w:rsidR="008634FB" w:rsidRDefault="008634F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2B1180" w14:textId="77777777" w:rsidR="008634FB" w:rsidRPr="004A56E2" w:rsidRDefault="008634FB" w:rsidP="004A56E2">
    <w:pPr>
      <w:pStyle w:val="Footer"/>
      <w:rPr>
        <w:rFonts w:ascii="Arial" w:hAnsi="Arial" w:cs="Arial"/>
        <w:b/>
        <w:sz w:val="48"/>
      </w:rPr>
    </w:pPr>
    <w:r w:rsidRPr="004A56E2">
      <w:rPr>
        <w:rFonts w:ascii="Arial" w:hAnsi="Arial" w:cs="Arial"/>
        <w:b/>
        <w:sz w:val="48"/>
      </w:rPr>
      <w:t>SL</w:t>
    </w:r>
    <w:r w:rsidRPr="004A56E2">
      <w:rPr>
        <w:rFonts w:ascii="Arial" w:hAnsi="Arial" w:cs="Arial"/>
        <w:b/>
        <w:sz w:val="48"/>
      </w:rPr>
      <w:tab/>
    </w:r>
    <w:r w:rsidRPr="004A56E2">
      <w:rPr>
        <w:rFonts w:ascii="Arial" w:hAnsi="Arial" w:cs="Arial"/>
        <w:b/>
        <w:sz w:val="48"/>
      </w:rPr>
      <w:tab/>
    </w:r>
    <w:r w:rsidRPr="004A56E2">
      <w:tab/>
    </w:r>
    <w:r w:rsidRPr="004A56E2">
      <w:rPr>
        <w:rFonts w:ascii="Arial" w:hAnsi="Arial" w:cs="Arial"/>
        <w:b/>
        <w:sz w:val="48"/>
      </w:rPr>
      <w:t>SL</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47DB49" w14:textId="77777777" w:rsidR="008634FB" w:rsidRDefault="008634F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77D92B" w14:textId="0587FC7B" w:rsidR="004A56E2" w:rsidRPr="004A56E2" w:rsidRDefault="004A56E2" w:rsidP="004A56E2">
    <w:pPr>
      <w:pStyle w:val="Footer"/>
      <w:rPr>
        <w:rFonts w:ascii="Arial" w:hAnsi="Arial" w:cs="Arial"/>
        <w:b/>
        <w:sz w:val="48"/>
      </w:rPr>
    </w:pPr>
    <w:r w:rsidRPr="004A56E2">
      <w:rPr>
        <w:rFonts w:ascii="Arial" w:hAnsi="Arial" w:cs="Arial"/>
        <w:b/>
        <w:sz w:val="48"/>
      </w:rPr>
      <w:t>SL</w:t>
    </w:r>
    <w:r w:rsidRPr="004A56E2">
      <w:rPr>
        <w:rFonts w:ascii="Arial" w:hAnsi="Arial" w:cs="Arial"/>
        <w:b/>
        <w:sz w:val="48"/>
      </w:rPr>
      <w:tab/>
    </w:r>
    <w:r>
      <w:fldChar w:fldCharType="begin"/>
    </w:r>
    <w:r>
      <w:instrText xml:space="preserve"> PAGE  \* MERGEFORMAT </w:instrText>
    </w:r>
    <w:r>
      <w:fldChar w:fldCharType="separate"/>
    </w:r>
    <w:r w:rsidR="0077554D">
      <w:rPr>
        <w:noProof/>
      </w:rPr>
      <w:t>4</w:t>
    </w:r>
    <w:r>
      <w:fldChar w:fldCharType="end"/>
    </w:r>
    <w:r>
      <w:tab/>
    </w:r>
    <w:r w:rsidRPr="004A56E2">
      <w:tab/>
    </w:r>
    <w:r w:rsidRPr="004A56E2">
      <w:rPr>
        <w:rFonts w:ascii="Arial" w:hAnsi="Arial" w:cs="Arial"/>
        <w:b/>
        <w:sz w:val="48"/>
      </w:rPr>
      <w:t>SL</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205564" w14:textId="77777777" w:rsidR="004A56E2" w:rsidRPr="004A56E2" w:rsidRDefault="004A56E2" w:rsidP="004A56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C79983" w14:textId="77777777" w:rsidR="008D223B" w:rsidRDefault="008D223B" w:rsidP="003A2394">
      <w:pPr>
        <w:spacing w:before="0" w:after="0"/>
      </w:pPr>
      <w:r>
        <w:separator/>
      </w:r>
    </w:p>
  </w:footnote>
  <w:footnote w:type="continuationSeparator" w:id="0">
    <w:p w14:paraId="73074C22" w14:textId="77777777" w:rsidR="008D223B" w:rsidRDefault="008D223B" w:rsidP="003A2394">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4525AE" w14:textId="7106FED8" w:rsidR="008634FB" w:rsidRPr="008634FB" w:rsidRDefault="008634FB" w:rsidP="008634FB">
    <w:pPr>
      <w:pStyle w:val="HeaderCouncilLarge"/>
    </w:pPr>
    <w:r>
      <w:t>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DA79B8" w14:textId="2F20F8F6" w:rsidR="008634FB" w:rsidRPr="008634FB" w:rsidRDefault="008634FB" w:rsidP="008634FB">
    <w:pPr>
      <w:pStyle w:val="HeaderCouncil"/>
    </w:pPr>
    <w:r>
      <w:t>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4061BC" w14:textId="77777777" w:rsidR="008634FB" w:rsidRDefault="008634F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1F0109" w14:textId="77777777" w:rsidR="008634FB" w:rsidRDefault="008634F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D12748" w14:textId="77777777" w:rsidR="008634FB" w:rsidRDefault="008634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796C82AA"/>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567EA362"/>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22C08862"/>
    <w:lvl w:ilvl="0">
      <w:start w:val="1"/>
      <w:numFmt w:val="decimal"/>
      <w:pStyle w:val="ListNumber2"/>
      <w:lvlText w:val="%1."/>
      <w:lvlJc w:val="left"/>
      <w:pPr>
        <w:tabs>
          <w:tab w:val="num" w:pos="643"/>
        </w:tabs>
        <w:ind w:left="643" w:hanging="360"/>
      </w:pPr>
    </w:lvl>
  </w:abstractNum>
  <w:abstractNum w:abstractNumId="3" w15:restartNumberingAfterBreak="0">
    <w:nsid w:val="FFFFFF81"/>
    <w:multiLevelType w:val="singleLevel"/>
    <w:tmpl w:val="E8246DCE"/>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56C06C0C"/>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80F6BFC2"/>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805A7DEC"/>
    <w:lvl w:ilvl="0">
      <w:start w:val="1"/>
      <w:numFmt w:val="decimal"/>
      <w:pStyle w:val="ListNumber"/>
      <w:lvlText w:val="%1."/>
      <w:lvlJc w:val="left"/>
      <w:pPr>
        <w:tabs>
          <w:tab w:val="num" w:pos="360"/>
        </w:tabs>
        <w:ind w:left="360" w:hanging="360"/>
      </w:pPr>
    </w:lvl>
  </w:abstractNum>
  <w:abstractNum w:abstractNumId="7"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8"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30A760A"/>
    <w:multiLevelType w:val="hybridMultilevel"/>
    <w:tmpl w:val="EFD69D60"/>
    <w:lvl w:ilvl="0" w:tplc="EBE65AF0">
      <w:start w:val="1"/>
      <w:numFmt w:val="decimal"/>
      <w:pStyle w:val="Number1"/>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5"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6"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7"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8"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9"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0"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2"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5"/>
  </w:num>
  <w:num w:numId="2">
    <w:abstractNumId w:val="4"/>
  </w:num>
  <w:num w:numId="3">
    <w:abstractNumId w:val="3"/>
  </w:num>
  <w:num w:numId="4">
    <w:abstractNumId w:val="6"/>
  </w:num>
  <w:num w:numId="5">
    <w:abstractNumId w:val="2"/>
  </w:num>
  <w:num w:numId="6">
    <w:abstractNumId w:val="1"/>
  </w:num>
  <w:num w:numId="7">
    <w:abstractNumId w:val="0"/>
  </w:num>
  <w:num w:numId="8">
    <w:abstractNumId w:val="9"/>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lvlOverride w:ilvl="0">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lvlOverride w:ilvl="0">
      <w:startOverride w:val="1"/>
    </w:lvlOverride>
  </w:num>
  <w:num w:numId="13">
    <w:abstractNumId w:val="19"/>
  </w:num>
  <w:num w:numId="14">
    <w:abstractNumId w:val="12"/>
  </w:num>
  <w:num w:numId="15">
    <w:abstractNumId w:val="21"/>
  </w:num>
  <w:num w:numId="16">
    <w:abstractNumId w:val="11"/>
  </w:num>
  <w:num w:numId="17">
    <w:abstractNumId w:val="13"/>
  </w:num>
  <w:num w:numId="18">
    <w:abstractNumId w:val="14"/>
  </w:num>
  <w:num w:numId="19">
    <w:abstractNumId w:val="8"/>
  </w:num>
  <w:num w:numId="20">
    <w:abstractNumId w:val="20"/>
  </w:num>
  <w:num w:numId="21">
    <w:abstractNumId w:val="7"/>
  </w:num>
  <w:num w:numId="22">
    <w:abstractNumId w:val="15"/>
  </w:num>
  <w:num w:numId="23">
    <w:abstractNumId w:val="17"/>
  </w:num>
  <w:num w:numId="24">
    <w:abstractNumId w:val="18"/>
  </w:num>
  <w:num w:numId="25">
    <w:abstractNumId w:val="10"/>
  </w:num>
  <w:num w:numId="26">
    <w:abstractNumId w:val="16"/>
  </w:num>
  <w:num w:numId="27">
    <w:abstractNumId w:val="22"/>
  </w:num>
  <w:num w:numId="28">
    <w:abstractNumId w:val="19"/>
  </w:num>
  <w:num w:numId="29">
    <w:abstractNumId w:val="12"/>
  </w:num>
  <w:num w:numId="30">
    <w:abstractNumId w:val="21"/>
  </w:num>
  <w:num w:numId="31">
    <w:abstractNumId w:val="11"/>
  </w:num>
  <w:num w:numId="32">
    <w:abstractNumId w:val="13"/>
  </w:num>
  <w:num w:numId="33">
    <w:abstractNumId w:val="14"/>
  </w:num>
  <w:num w:numId="34">
    <w:abstractNumId w:val="8"/>
  </w:num>
  <w:num w:numId="35">
    <w:abstractNumId w:val="20"/>
  </w:num>
  <w:num w:numId="36">
    <w:abstractNumId w:val="7"/>
  </w:num>
  <w:num w:numId="37">
    <w:abstractNumId w:val="15"/>
  </w:num>
  <w:num w:numId="38">
    <w:abstractNumId w:val="17"/>
  </w:num>
  <w:num w:numId="39">
    <w:abstractNumId w:val="18"/>
  </w:num>
  <w:num w:numId="40">
    <w:abstractNumId w:val="10"/>
  </w:num>
  <w:num w:numId="41">
    <w:abstractNumId w:val="16"/>
  </w:num>
  <w:num w:numId="42">
    <w:abstractNumId w:val="2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grammar="clean"/>
  <w:attachedTemplate r:id="rId1"/>
  <w:defaultTabStop w:val="720"/>
  <w:hyphenationZone w:val="425"/>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uncil" w:val="true"/>
    <w:docVar w:name="CoverPageOnWordDoc" w:val="false"/>
    <w:docVar w:name="DocuWriteMetaData" w:val="&lt;metadataset docuwriteversion=&quot;4.6.7&quot; technicalblockguid=&quot;4985239193054219579&quot;&gt;_x000d__x000a_  &lt;metadata key=&quot;md_DocumentLanguages&quot;&gt;_x000d__x000a_    &lt;basicdatatypelist&gt;_x000d__x000a_      &lt;language key=&quot;SL&quot; text=&quot;SL&quot; /&gt;_x000d__x000a_    &lt;/basicdatatypelist&gt;_x000d__x000a_  &lt;/metadata&gt;_x000d__x000a_  &lt;metadata key=&quot;md_OriginalLanguages&quot;&gt;_x000d__x000a_    &lt;basicdatatypelist&gt;_x000d__x000a_      &lt;language key=&quot;EN&quot; text=&quot;EN&quot; /&gt;_x000d__x000a_    &lt;/basicdatatypelist&gt;_x000d__x000a_  &lt;/metadata&gt;_x000d__x000a_  &lt;metadata key=&quot;md_UniqueHeading&quot;&gt;_x000d__x000a_    &lt;basicdatatype&gt;_x000d__x000a_      &lt;heading key=&quot;uh_65&quot; text=&quot;PREDLOG&quot; /&gt;_x000d__x000a_    &lt;/basicdatatype&gt;_x000d__x000a_  &lt;/metadata&gt;_x000d__x000a_  &lt;metadata key=&quot;md_HeadingText&quot;&gt;_x000d__x000a_    &lt;headingtext text=&quot;PREDLOG&quot;&gt;_x000d__x000a_      &lt;formattedtext&gt;_x000d__x000a_        &lt;xaml text=&quot;PREDLOG&quot;&gt;&amp;lt;FlowDocument xmlns=&quot;http://schemas.microsoft.com/winfx/2006/xaml/presentation&quot;&amp;gt;&amp;lt;Paragraph&amp;gt;PREDLOG&amp;lt;/Paragraph&amp;gt;&amp;lt;/FlowDocument&amp;gt;&lt;/xaml&gt;_x000d__x000a_      &lt;/formattedtext&gt;_x000d__x000a_    &lt;/headingtext&gt;_x000d__x000a_  &lt;/metadata&gt;_x000d__x000a_  &lt;metadata key=&quot;md_DocumentGroup&quot;&gt;_x000d__x000a_    &lt;basicdatatype&gt;_x000d__x000a_      &lt;document_group key=&quot;dg_12&quot; text=&quot;Cover Page&quot; /&gt;_x000d__x000a_    &lt;/basicdatatype&gt;_x000d__x000a_  &lt;/metadata&gt;_x000d__x000a_  &lt;metadata key=&quot;md_DocumentType&quot;&gt;_x000d__x000a_    &lt;basicdatatype&gt;_x000d__x000a_      &lt;doc_type key=&quot;dt_ST&quot; text=&quot;ST&quot; /&gt;_x000d__x000a_    &lt;/basicdatatype&gt;_x000d__x000a_  &lt;/metadata&gt;_x000d__x000a_  &lt;metadata key=&quot;md_InstitutionalFramework&quot;&gt;_x000d__x000a_    &lt;basicdatatype&gt;_x000d__x000a_      &lt;framework key=&quot;if_01&quot; text=&quot;Svet Evropske unije&quot; institution=&quot;instfr_institution&quot; acronym=&quot;instfr_acronym&quot; /&gt;_x000d__x000a_    &lt;/basicdatatype&gt;_x000d__x000a_  &lt;/metadata&gt;_x000d__x000a_  &lt;metadata key=&quot;md_DraftNote&quot; /&gt;_x000d__x000a_  &lt;metadata key=&quot;md_DGName&quot;&gt;_x000d__x000a_    &lt;basicdatatype&gt;_x000d__x000a_      &lt;dgname key=&quot;&quot; /&gt;_x000d__x000a_    &lt;/basicdatatype&gt;_x000d__x000a_  &lt;/metadata&gt;_x000d__x000a_  &lt;metadata key=&quot;md_ContributingService&quot;&gt;_x000d__x000a_    &lt;text&gt;&lt;/text&gt;_x000d__x000a_  &lt;/metadata&gt;_x000d__x000a_  &lt;metadata key=&quot;md_DocumentLocation&quot;&gt;_x000d__x000a_    &lt;basicdatatype&gt;_x000d__x000a_      &lt;location key=&quot;loc_01&quot; text=&quot;Bruselj&quot; /&gt;_x000d__x000a_    &lt;/basicdatatype&gt;_x000d__x000a_  &lt;/metadata&gt;_x000d__x000a_  &lt;metadata key=&quot;md_DocumentDate&quot;&gt;_x000d__x000a_    &lt;text&gt;2022-08-24&lt;/text&gt;_x000d__x000a_  &lt;/metadata&gt;_x000d__x000a_  &lt;metadata key=&quot;md_Prefix&quot;&gt;_x000d__x000a_    &lt;text&gt;&lt;/text&gt;_x000d__x000a_  &lt;/metadata&gt;_x000d__x000a_  &lt;metadata key=&quot;md_DocumentNumber&quot;&gt;_x000d__x000a_    &lt;text&gt;11898&lt;/text&gt;_x000d__x000a_  &lt;/metadata&gt;_x000d__x000a_  &lt;metadata key=&quot;md_YearDocumentNumber&quot;&gt;_x000d__x000a_    &lt;text&gt;2022&lt;/text&gt;_x000d__x000a_  &lt;/metadata&gt;_x000d__x000a_  &lt;metadata key=&quot;md_Suffixes&quot;&gt;_x000d__x000a_    &lt;text&gt;&lt;/text&gt;_x000d__x000a_  &lt;/metadata&gt;_x000d__x000a_  &lt;metadata key=&quot;md_SuffixLanguagesInvolved&quot;&gt;_x000d__x000a_    &lt;text&gt;&lt;/text&gt;_x000d__x000a_  &lt;/metadata&gt;_x000d__x000a_  &lt;metadata key=&quot;md_FirstRevNumber&quot;&gt;_x000d__x000a_    &lt;text&gt;&lt;/text&gt;_x000d__x000a_  &lt;/metadata&gt;_x000d__x000a_  &lt;metadata key=&quot;md_Distribution&quot;&gt;_x000d__x000a_    &lt;basicdatatype&gt;_x000d__x000a_      &lt;distribution key=&quot;dis_01&quot; text=&quot;PUBLIC&quot; /&gt;_x000d__x000a_    &lt;/basicdatatype&gt;_x000d__x000a_  &lt;/metadata&gt;_x000d__x000a_  &lt;metadata key=&quot;md_SubjectCodes&quot;&gt;_x000d__x000a_    &lt;textlist&gt;_x000d__x000a_      &lt;text&gt;ASIE 61&lt;/text&gt;_x000d__x000a_      &lt;text&gt;COASI 132&lt;/text&gt;_x000d__x000a_      &lt;text&gt;CONOP 77&lt;/text&gt;_x000d__x000a_      &lt;text&gt;COTER 210&lt;/text&gt;_x000d__x000a_      &lt;text&gt;POLCOM 100&lt;/text&gt;_x000d__x000a_      &lt;text&gt;SUSTDEV 146&lt;/text&gt;_x000d__x000a_      &lt;text&gt;PI 105&lt;/text&gt;_x000d__x000a_      &lt;text&gt;GENDER 136&lt;/text&gt;_x000d__x000a_      &lt;text&gt;JAI 1103&lt;/text&gt;_x000d__x000a_      &lt;text&gt;MIGR 235&lt;/text&gt;_x000d__x000a_      &lt;text&gt;COHAFA 80&lt;/text&gt;_x000d__x000a_      &lt;text&gt;COHOM 93&lt;/text&gt;_x000d__x000a_      &lt;text&gt;CODRO 2&lt;/text&gt;_x000d__x000a_      &lt;text&gt;COMPET 659&lt;/text&gt;_x000d__x000a_      &lt;text&gt;TELECOM 346&lt;/text&gt;_x000d__x000a_      &lt;text&gt;RECH 473&lt;/text&gt;_x000d__x000a_      &lt;text&gt;CLIMA 408&lt;/text&gt;_x000d__x000a_      &lt;text&gt;ENER 403&lt;/text&gt;_x000d__x000a_      &lt;text&gt;TRANS 537&lt;/text&gt;_x000d__x000a_      &lt;text&gt;TOUR 57&lt;/text&gt;_x000d__x000a_      &lt;text&gt;EDUC 295&lt;/text&gt;_x000d__x000a_      &lt;text&gt;CULT 89&lt;/text&gt;_x000d__x000a_      &lt;text&gt;ENV 812&lt;/text&gt;_x000d__x000a_      &lt;text&gt;POLMAR 47&lt;/text&gt;_x000d__x000a_      &lt;text&gt;SAN 490&lt;/text&gt;_x000d__x000a_      &lt;text&gt;AGRI 381&lt;/text&gt;_x000d__x000a_      &lt;text&gt;EMPL 313&lt;/text&gt;_x000d__x000a_      &lt;text&gt;STATIS 37&lt;/text&gt;_x000d__x000a_    &lt;/textlist&gt;_x000d__x000a_  &lt;/metadata&gt;_x000d__x000a_  &lt;metadata key=&quot;md_Contact&quot; /&gt;_x000d__x000a_  &lt;metadata key=&quot;md_ContactPhoneFax&quot; /&gt;_x000d__x000a_  &lt;metadata key=&quot;md_MeetingVenue&quot; /&gt;_x000d__x000a_  &lt;metadata key=&quot;md_ProvisionalVersion&quot;&gt;_x000d__x000a_    &lt;text&gt;&lt;/text&gt;_x000d__x000a_  &lt;/metadata&gt;_x000d__x000a_  &lt;metadata key=&quot;md_PresidentInformation&quot; /&gt;_x000d__x000a_  &lt;metadata key=&quot;md_MeetingNumber&quot; /&gt;_x000d__x000a_  &lt;metadata key=&quot;md_CouncilConfiguration&quot; /&gt;_x000d__x000a_  &lt;metadata key=&quot;md_CouncilIssue&quot; /&gt;_x000d__x000a_  &lt;metadata key=&quot;md_PhoneNumber&quot; /&gt;_x000d__x000a_  &lt;metadata key=&quot;md_TypeOfHeading&quot;&gt;_x000d__x000a_    &lt;basicdatatype&gt;_x000d__x000a_      &lt;typeofheading key=&quot;&quot; /&gt;_x000d__x000a_    &lt;/basicdatatype&gt;_x000d__x000a_  &lt;/metadata&gt;_x000d__x000a_  &lt;metadata key=&quot;md_ReplyName&quot; /&gt;_x000d__x000a_  &lt;metadata key=&quot;md_EPQuestionsData&quot; /&gt;_x000d__x000a_  &lt;metadata key=&quot;md_Deadline&quot; /&gt;_x000d__x000a_  &lt;metadata key=&quot;md_InterinstitutionalFiles&quot;&gt;_x000d__x000a_    &lt;textlist&gt;_x000d__x000a_      &lt;text&gt;2022/0253 (NLE)&lt;/text&gt;_x000d__x000a_    &lt;/textlist&gt;_x000d__x000a_  &lt;/metadata&gt;_x000d__x000a_  &lt;metadata key=&quot;md_AdditionalReferences&quot; /&gt;_x000d__x000a_  &lt;metadata key=&quot;md_LEXNumber&quot; /&gt;_x000d__x000a_  &lt;metadata key=&quot;md_SousEmbargo&quot;&gt;_x000d__x000a_    &lt;text&gt;&lt;/text&gt;_x000d__x000a_  &lt;/metadata&gt;_x000d__x000a_  &lt;metadata key=&quot;md_DraftVersion&quot;&gt;_x000d__x000a_    &lt;text&gt;&lt;/text&gt;_x000d__x000a_  &lt;/metadata&gt;_x000d__x000a_  &lt;metadata key=&quot;md_Originator&quot;&gt;_x000d__x000a_    &lt;basicdatatype&gt;_x000d__x000a_      &lt;originator key=&quot;or_33&quot; text=&quot;za generalno sekretarko Evropske komisije: direktorica Martine DEPREZ&quot; /&gt;_x000d__x000a_    &lt;/basicdatatype&gt;_x000d__x000a_  &lt;/metadata&gt;_x000d__x000a_  &lt;metadata key=&quot;md_Recipient&quot;&gt;_x000d__x000a_    &lt;basicdatatype&gt;_x000d__x000a_      &lt;recipient key=&quot;re_11&quot; text=&quot;Generalni sekretariat Sveta&quot; /&gt;_x000d__x000a_    &lt;/basicdatatype&gt;_x000d__x000a_  &lt;/metadata&gt;_x000d__x000a_  &lt;metadata key=&quot;md_DateOfReceipt&quot;&gt;_x000d__x000a_    &lt;text&gt;2022-08-24&lt;/text&gt;_x000d__x000a_  &lt;/metadata&gt;_x000d__x000a_  &lt;metadata key=&quot;md_FreeDate&quot;&gt;_x000d__x000a_    &lt;textlist /&gt;_x000d__x000a_  &lt;/metadata&gt;_x000d__x000a_  &lt;metadata key=&quot;md_PrecedingDocuments&quot;&gt;_x000d__x000a_    &lt;textlist /&gt;_x000d__x000a_  &lt;/metadata&gt;_x000d__x000a_  &lt;metadata key=&quot;md_CommissionDocuments&quot;&gt;_x000d__x000a_    &lt;textlist&gt;_x000d__x000a_      &lt;text&gt;COM(2022) 426 final&lt;/text&gt;_x000d__x000a_    &lt;/textlist&gt;_x000d__x000a_  &lt;/metadata&gt;_x000d__x000a_  &lt;metadata key=&quot;md_DocForDWNDCL&quot; /&gt;_x000d__x000a_  &lt;metadata key=&quot;md_Distribution_NewClassification&quot; /&gt;_x000d__x000a_  &lt;metadata key=&quot;md_DWNDCLAuthorization&quot; /&gt;_x000d__x000a_  &lt;metadata key=&quot;md_DateOfAuthorization&quot; /&gt;_x000d__x000a_  &lt;metadata key=&quot;md_MeetingLocation&quot; /&gt;_x000d__x000a_  &lt;metadata key=&quot;md_MeetingDate&quot; /&gt;_x000d__x000a_  &lt;metadata key=&quot;md_DateFormatOr&quot;&gt;_x000d__x000a_    &lt;text&gt;&lt;/text&gt;_x000d__x000a_  &lt;/metadata&gt;_x000d__x000a_  &lt;metadata key=&quot;md_MeetingInformation&quot; /&gt;_x000d__x000a_  &lt;metadata key=&quot;md_Item&quot; /&gt;_x000d__x000a_  &lt;metadata key=&quot;md_SubjectPrefix&quot;&gt;_x000d__x000a_    &lt;text&gt;&lt;/text&gt;_x000d__x000a_  &lt;/metadata&gt;_x000d__x000a_  &lt;metadata key=&quot;md_Subject&quot;&gt;_x000d__x000a_    &lt;xaml text=&quot;Predlog SKLEPA SVETA o podpisu Okvirnega sporazuma o obse&amp;#382;nem partnerstvu in sodelovanju med Evropsko unijo in njenimi dr&amp;#382;avami &amp;#269;lanicami na eni strani ter Kraljevino Tajsko na drugi strani v imenu Evropske unije in o njegovi za&amp;#269;asni uporabi&quot;&gt;&amp;lt;FlowDocument FontFamily=&quot;Segoe UI&quot; FontSize=&quot;12&quot; LineHeight=&quot;6&quot; PageWidth=&quot;329&quot; PagePadding=&quot;2,2,2,2&quot; AllowDrop=&quot;False&quot; xmlns=&quot;http://schemas.microsoft.com/winfx/2006/xaml/presentation&quot;&amp;gt;&amp;lt;Paragraph&amp;gt;Predlog SKLEP&amp;lt;Run xml:lang=&quot;sl-si&quot;&amp;gt;A&amp;lt;/Run&amp;gt; SVETA o podpisu Okvirnega sporazuma o obse&amp;#382;nem partnerstvu in sodelovanju med Evropsko unijo in njenimi dr&amp;#382;avami &amp;#269;lanicami na eni strani ter Kraljevino Tajsko na drugi strani v imenu Evropske unije in o njegovi za&amp;#269;asni uporabi&amp;lt;/Paragraph&amp;gt;&amp;lt;/FlowDocument&amp;gt;&lt;/xaml&gt;_x000d__x000a_  &lt;/metadata&gt;_x000d__x000a_  &lt;metadata key=&quot;md_SubjectFootnote&quot; /&gt;_x000d__x000a_  &lt;metadata key=&quot;md_DG&quot;&gt;_x000d__x000a_    &lt;text&gt;RELEX 3&lt;/text&gt;_x000d__x000a_  &lt;/metadata&gt;_x000d__x000a_  &lt;metadata key=&quot;md_Initials&quot;&gt;_x000d__x000a_    &lt;text&gt;med&lt;/text&gt;_x000d__x000a_  &lt;/metadata&gt;_x000d__x000a_  &lt;metadata key=&quot;md_RectifProcedureType&quot;&gt;_x000d__x000a_    &lt;basicdatatype&gt;_x000d__x000a_      &lt;rectifprocedure key=&quot;&quot; /&gt;_x000d__x000a_    &lt;/basicdatatype&gt;_x000d__x000a_  &lt;/metadata&gt;_x000d__x000a_  &lt;metadata key=&quot;md_RectifLanguagesBase&quot; /&gt;_x000d__x000a_  &lt;metadata key=&quot;md_RectifLanguagesConcerned&quot; /&gt;_x000d__x000a_  &lt;metadata key=&quot;md_RectifIsLangSpec&quot; /&gt;_x000d__x000a_  &lt;metadata key=&quot;md_RectifLangSpecValue&quot; /&gt;_x000d__x000a_  &lt;metadata key=&quot;md_RectifNumberOfMistakes&quot; /&gt;_x000d__x000a_  &lt;metadata key=&quot;md_RectifHasRemarks&quot; /&gt;_x000d__x000a_  &lt;metadata key=&quot;md_RectifUseDocRef&quot; /&gt;_x000d__x000a_  &lt;metadata key=&quot;md_RectifDocRefNumber&quot; /&gt;_x000d__x000a_  &lt;metadata key=&quot;md_RectifDocRefDate&quot; /&gt;_x000d__x000a_  &lt;metadata key=&quot;md_RectifUseOJRef&quot; /&gt;_x000d__x000a_  &lt;metadata key=&quot;md_RectifOJRefType&quot; /&gt;_x000d__x000a_  &lt;metadata key=&quot;md_RectifOJLRefNumber&quot; /&gt;_x000d__x000a_  &lt;metadata key=&quot;md_RectifOJCRefNumber&quot; /&gt;_x000d__x000a_  &lt;metadata key=&quot;md_RectifOJLRefDate&quot; /&gt;_x000d__x000a_  &lt;metadata key=&quot;md_RectifOJCRefDate&quot; /&gt;_x000d__x000a_  &lt;metadata key=&quot;md_RectifOJLRefPage&quot; /&gt;_x000d__x000a_  &lt;metadata key=&quot;md_RectifOJCRefPage&quot; /&gt;_x000d__x000a_  &lt;metadata key=&quot;md_RectifUseOJCorRef&quot; /&gt;_x000d__x000a_  &lt;metadata key=&quot;md_RectifOJCorRefNumber&quot; /&gt;_x000d__x000a_  &lt;metadata key=&quot;md_RectifOJCorRefDate&quot; /&gt;_x000d__x000a_  &lt;metadata key=&quot;md_RectifOJCorRefPage&quot; /&gt;_x000d__x000a_  &lt;metadata key=&quot;md_RectifTimeLimit&quot; /&gt;_x000d__x000a_  &lt;metadata key=&quot;md_RectifCodecision&quot; /&gt;_x000d__x000a_  &lt;metadata key=&quot;md_RectifCorrectionNewLang&quot; /&gt;_x000d__x000a_  &lt;metadata key=&quot;md_RectifAgreement&quot; /&gt;_x000d__x000a_  &lt;metadata key=&quot;md_RectifSignature&quot; /&gt;_x000d__x000a_  &lt;metadata key=&quot;md_RectifLastMergeDate&quot; /&gt;_x000d__x000a_  &lt;metadata key=&quot;md_Rectif_Source1_UniqueHeading&quot;&gt;_x000d__x000a_    &lt;basicdatatype&gt;_x000d__x000a_      &lt;text&gt;&lt;/text&gt;_x000d__x000a_    &lt;/basicdatatype&gt;_x000d__x000a_  &lt;/metadata&gt;_x000d__x000a_  &lt;metadata key=&quot;md_Rectif_Source1_DocumentType&quot;&gt;_x000d__x000a_    &lt;basicdatatype&gt;_x000d__x000a_      &lt;doc_type key=&quot;&quot; /&gt;_x000d__x000a_    &lt;/basicdatatype&gt;_x000d__x000a_  &lt;/metadata&gt;_x000d__x000a_  &lt;metadata key=&quot;md_Rectif_Source1_DocumentNumber&quot;&gt;_x000d__x000a_    &lt;text&gt;&lt;/text&gt;_x000d__x000a_  &lt;/metadata&gt;_x000d__x000a_  &lt;metadata key=&quot;md_Rectif_Source1_YearDocumentNumber&quot;&gt;_x000d__x000a_    &lt;text&gt;&lt;/text&gt;_x000d__x000a_  &lt;/metadata&gt;_x000d__x000a_  &lt;metadata key=&quot;md_Rectif_Source1_Suffixes&quot;&gt;_x000d__x000a_    &lt;text&gt;&lt;/text&gt;_x000d__x000a_  &lt;/metadata&gt;_x000d__x000a_  &lt;metadata key=&quot;md_Rectif_Source2_UniqueHeading&quot;&gt;_x000d__x000a_    &lt;basicdatatype&gt;_x000d__x000a_      &lt;text&gt;&lt;/text&gt;_x000d__x000a_    &lt;/basicdatatype&gt;_x000d__x000a_  &lt;/metadata&gt;_x000d__x000a_  &lt;metadata key=&quot;md_Rectif_Source2_DocumentType&quot;&gt;_x000d__x000a_    &lt;basicdatatype&gt;_x000d__x000a_      &lt;doc_type key=&quot;&quot; /&gt;_x000d__x000a_    &lt;/basicdatatype&gt;_x000d__x000a_  &lt;/metadata&gt;_x000d__x000a_  &lt;metadata key=&quot;md_Rectif_Source2_DocumentNumber&quot;&gt;_x000d__x000a_    &lt;text&gt;&lt;/text&gt;_x000d__x000a_  &lt;/metadata&gt;_x000d__x000a_  &lt;metadata key=&quot;md_Rectif_Source2_YearDocumentNumber&quot;&gt;_x000d__x000a_    &lt;text&gt;&lt;/text&gt;_x000d__x000a_  &lt;/metadata&gt;_x000d__x000a_  &lt;metadata key=&quot;md_Rectif_Source2_Suffixes&quot;&gt;_x000d__x000a_    &lt;text&gt;&lt;/text&gt;_x000d__x000a_  &lt;/metadata&gt;_x000d__x000a_  &lt;metadata key=&quot;md_CoverPageDocWithCouncilFooter&quot;&gt;_x000d__x000a_    &lt;text&gt;false&lt;/text&gt;_x000d__x000a_  &lt;/metadata&gt;_x000d__x000a_  &lt;metadata key=&quot;md_SourceDocLanguage&quot;&gt;_x000d__x000a_    &lt;text&gt;SL&lt;/text&gt;_x000d__x000a_  &lt;/metadata&gt;_x000d__x000a_  &lt;metadata key=&quot;md_SourceDocType&quot;&gt;_x000d__x000a_    &lt;text&gt;Predlog _x000d__x000a_SKLEP SVETA&lt;/text&gt;_x000d__x000a_  &lt;/metadata&gt;_x000d__x000a_  &lt;metadata key=&quot;md_SourceDocTitle&quot;&gt;_x000d__x000a_    &lt;text&gt;o podpisu Okvirnega sporazuma o obse&amp;#382;nem partnerstvu in sodelovanju med Evropsko unijo in njenimi dr&amp;#382;avami &amp;#269;lanicami na eni strani ter Kraljevino Tajsko na drugi strani v imenu Evropske unije in o njegovi za&amp;#269;asni uporabi&lt;/text&gt;_x000d__x000a_  &lt;/metadata&gt;_x000d__x000a_  &lt;metadata key=&quot;md_SourceDocIsCECDoc&quot;&gt;_x000d__x000a_    &lt;text&gt;true&lt;/text&gt;_x000d__x000a_  &lt;/metadata&gt;_x000d__x000a_  &lt;metadata key=&quot;md_NB1&quot; /&gt;_x000d__x000a_  &lt;metadata key=&quot;md_NB2&quot; /&gt;_x000d__x000a_  &lt;metadata key=&quot;md_NB3&quot; /&gt;_x000d__x000a_  &lt;metadata key=&quot;md_NB4&quot; /&gt;_x000d__x000a_  &lt;metadata key=&quot;md_NB5&quot; /&gt;_x000d__x000a_  &lt;metadata key=&quot;md_CustomNB&quot; /&gt;_x000d__x000a_  &lt;metadata key=&quot;md_Meetings&quot; /&gt;_x000d__x000a_  &lt;metadata key=&quot;md_VisualRepresentation&quot;&gt;_x000d__x000a_    &lt;basicdatatype&gt;_x000d__x000a_      &lt;originator key=&quot;visrep_02&quot; /&gt;_x000d__x000a_    &lt;/basicdatatype&gt;_x000d__x000a_  &lt;/metadata&gt;_x000d__x000a_  &lt;metadata key=&quot;md_LetterData&quot; /&gt;_x000d__x000a_  &lt;metadata key=&quot;md_InstFrSubWordmark&quot;&gt;_x000d__x000a_    &lt;xaml text=&quot;&quot;&gt;&amp;lt;FlowDocument FontFamily=&quot;Segoe UI&quot; FontSize=&quot;12&quot; PagePadding=&quot;2,2,2,2&quot; AllowDrop=&quot;False&quot; xmlns=&quot;http://schemas.microsoft.com/winfx/2006/xaml/presentation&quot; /&amp;gt;&lt;/xaml&gt;_x000d__x000a_  &lt;/metadata&gt;_x000d__x000a_  &lt;metadata key=&quot;md_WorkflowLinkStatus&quot; /&gt;_x000d__x000a_  &lt;metadata key=&quot;md_eAgendaLinkStatus&quot; /&gt;_x000d__x000a_  &lt;metadata key=&quot;md_Caveat&quot;&gt;_x000d__x000a_    &lt;text&gt;&lt;/text&gt;_x000d__x000a_  &lt;/metadata&gt;_x000d__x000a_  &lt;metadata key=&quot;md_TechnicalKey&quot; /&gt;_x000d__x000a_&lt;/metadataset&gt;"/>
    <w:docVar w:name="DQCDateTime" w:val="2022-09-12 08:51:56"/>
    <w:docVar w:name="DQCResult_Distribution" w:val="0;0"/>
    <w:docVar w:name="DQCResult_DocumentContent" w:val="0;0"/>
    <w:docVar w:name="DQCResult_DocumentSize" w:val="0;0"/>
    <w:docVar w:name="DQCResult_InvalidFootnotes" w:val="0;0"/>
    <w:docVar w:name="DQCResult_LinkedStyles" w:val="0;0"/>
    <w:docVar w:name="DQCResult_ModifiedMarkers" w:val="0;0"/>
    <w:docVar w:name="DQCResult_ModifiedNumbering" w:val="0;0"/>
    <w:docVar w:name="DQCResult_Objects" w:val="0;0"/>
    <w:docVar w:name="DQCResult_StructureCheck" w:val="0;0"/>
    <w:docVar w:name="DQCResult_UnknownFonts" w:val="0;0"/>
    <w:docVar w:name="DQCStatus" w:val="Green"/>
    <w:docVar w:name="DQCVersion" w:val="3"/>
    <w:docVar w:name="DQCWithWarnings" w:val="0"/>
    <w:docVar w:name="LW_CORRIGENDUM" w:val="&lt;UNUSED&gt;"/>
    <w:docVar w:name="LW_COVERPAGE_EXISTS" w:val="True"/>
    <w:docVar w:name="LW_COVERPAGE_GUID" w:val="F05185E4-E91D-4D76-AF53-CA0854275FB6"/>
    <w:docVar w:name="LW_COVERPAGE_TYPE" w:val="1"/>
    <w:docVar w:name="LW_CROSSREFERENCE" w:val="&lt;UNUSED&gt;"/>
    <w:docVar w:name="LW_DocType" w:val="COM"/>
    <w:docVar w:name="LW_EMISSION" w:val="23.8.2022"/>
    <w:docVar w:name="LW_EMISSION_ISODATE" w:val="2022-08-23"/>
    <w:docVar w:name="LW_EMISSION_LOCATION" w:val="BRX"/>
    <w:docVar w:name="LW_EMISSION_PREFIX" w:val="Bruselj, "/>
    <w:docVar w:name="LW_EMISSION_SUFFIX" w:val=" "/>
    <w:docVar w:name="LW_ID_DOCMODEL" w:val="SJ-019"/>
    <w:docVar w:name="LW_ID_DOCSIGNATURE" w:val="SJ-019"/>
    <w:docVar w:name="LW_ID_DOCSTRUCTURE" w:val="COM/PL/ORG"/>
    <w:docVar w:name="LW_ID_DOCTYPE" w:val="SJ-019"/>
    <w:docVar w:name="LW_ID_EXP.MOTIFS.NEW" w:val="EM_PL_"/>
    <w:docVar w:name="LW_ID_STATUT" w:val="SJ-019"/>
    <w:docVar w:name="LW_INTERETEEE.CP" w:val="&lt;UNUSED&gt;"/>
    <w:docVar w:name="LW_LANGUE" w:val="SL"/>
    <w:docVar w:name="LW_LEVEL_OF_SENSITIVITY" w:val="Standard treatment"/>
    <w:docVar w:name="LW_NOM.INST" w:val="EVROPSKA KOMISIJA"/>
    <w:docVar w:name="LW_NOM.INST_JOINTDOC" w:val="&lt;EMPTY&gt;"/>
    <w:docVar w:name="LW_PART_NBR" w:val="1"/>
    <w:docVar w:name="LW_PART_NBR_TOTAL" w:val="1"/>
    <w:docVar w:name="LW_REF.II.NEW.CP" w:val="NLE"/>
    <w:docVar w:name="LW_REF.II.NEW.CP_NUMBER" w:val="0253"/>
    <w:docVar w:name="LW_REF.II.NEW.CP_YEAR" w:val="2022"/>
    <w:docVar w:name="LW_REF.INST.NEW" w:val="COM"/>
    <w:docVar w:name="LW_REF.INST.NEW_ADOPTED" w:val="final"/>
    <w:docVar w:name="LW_REF.INST.NEW_TEXT" w:val="(2022) 426"/>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TATUT.CP" w:val="Predlog"/>
    <w:docVar w:name="LW_SUPERTITRE" w:val="&lt;UNUSED&gt;"/>
    <w:docVar w:name="LW_TITRE.OBJ.CP" w:val="o podpisu Okvirnega sporazuma o obsežnem partnerstvu in sodelovanju med Evropsko unijo in njenimi državami članicami na eni strani ter Kraljevino Tajsko na drugi strani v imenu Evropske unije in o njegovi začasni uporabi"/>
    <w:docVar w:name="LW_TYPE.DOC.CP" w:val="SKLEP SVETA"/>
    <w:docVar w:name="LwApiVersions" w:val="LW4CoDe 1.23.2.0; LW 8.0, Build 20211117"/>
  </w:docVars>
  <w:rsids>
    <w:rsidRoot w:val="003A2394"/>
    <w:rsid w:val="00056420"/>
    <w:rsid w:val="000634DB"/>
    <w:rsid w:val="000739C7"/>
    <w:rsid w:val="00081177"/>
    <w:rsid w:val="00084819"/>
    <w:rsid w:val="000D2C95"/>
    <w:rsid w:val="000D41D9"/>
    <w:rsid w:val="0012272B"/>
    <w:rsid w:val="001B0B1B"/>
    <w:rsid w:val="001C4D35"/>
    <w:rsid w:val="001D2CA3"/>
    <w:rsid w:val="001E281E"/>
    <w:rsid w:val="00206AFF"/>
    <w:rsid w:val="00233650"/>
    <w:rsid w:val="00250535"/>
    <w:rsid w:val="00254153"/>
    <w:rsid w:val="0025475C"/>
    <w:rsid w:val="00255B60"/>
    <w:rsid w:val="00277CF8"/>
    <w:rsid w:val="00285F79"/>
    <w:rsid w:val="0029283B"/>
    <w:rsid w:val="002B2013"/>
    <w:rsid w:val="002C0C3E"/>
    <w:rsid w:val="002E476B"/>
    <w:rsid w:val="002E5946"/>
    <w:rsid w:val="0031390C"/>
    <w:rsid w:val="00321A60"/>
    <w:rsid w:val="00321F6E"/>
    <w:rsid w:val="00336DA9"/>
    <w:rsid w:val="00352527"/>
    <w:rsid w:val="00385DAC"/>
    <w:rsid w:val="00387437"/>
    <w:rsid w:val="0039255C"/>
    <w:rsid w:val="003A2394"/>
    <w:rsid w:val="003C2637"/>
    <w:rsid w:val="003F3F06"/>
    <w:rsid w:val="00423FAF"/>
    <w:rsid w:val="0046134B"/>
    <w:rsid w:val="004640EE"/>
    <w:rsid w:val="00473159"/>
    <w:rsid w:val="004A0FBF"/>
    <w:rsid w:val="004A56E2"/>
    <w:rsid w:val="004B2907"/>
    <w:rsid w:val="004C3128"/>
    <w:rsid w:val="004C70BB"/>
    <w:rsid w:val="004E57FC"/>
    <w:rsid w:val="004F26DD"/>
    <w:rsid w:val="00533387"/>
    <w:rsid w:val="00554CCD"/>
    <w:rsid w:val="00555A68"/>
    <w:rsid w:val="00560B02"/>
    <w:rsid w:val="00566089"/>
    <w:rsid w:val="00575A4D"/>
    <w:rsid w:val="005769E5"/>
    <w:rsid w:val="005875D1"/>
    <w:rsid w:val="00590776"/>
    <w:rsid w:val="005D5B44"/>
    <w:rsid w:val="005E188F"/>
    <w:rsid w:val="006129A6"/>
    <w:rsid w:val="00615BB5"/>
    <w:rsid w:val="00623FB2"/>
    <w:rsid w:val="00636AF8"/>
    <w:rsid w:val="00655ACD"/>
    <w:rsid w:val="006639B8"/>
    <w:rsid w:val="00680945"/>
    <w:rsid w:val="00690F27"/>
    <w:rsid w:val="0069358C"/>
    <w:rsid w:val="006A0AB2"/>
    <w:rsid w:val="006C0539"/>
    <w:rsid w:val="006E3EBC"/>
    <w:rsid w:val="006E53BC"/>
    <w:rsid w:val="0071472E"/>
    <w:rsid w:val="00727944"/>
    <w:rsid w:val="007322BC"/>
    <w:rsid w:val="00734C6A"/>
    <w:rsid w:val="00736981"/>
    <w:rsid w:val="007444A2"/>
    <w:rsid w:val="00774682"/>
    <w:rsid w:val="0077554D"/>
    <w:rsid w:val="007756FF"/>
    <w:rsid w:val="00793D84"/>
    <w:rsid w:val="007A14A8"/>
    <w:rsid w:val="007D178B"/>
    <w:rsid w:val="007D1F61"/>
    <w:rsid w:val="007E2EDE"/>
    <w:rsid w:val="007E6F8D"/>
    <w:rsid w:val="007F7299"/>
    <w:rsid w:val="0080113C"/>
    <w:rsid w:val="00803CEB"/>
    <w:rsid w:val="008379CC"/>
    <w:rsid w:val="008400BB"/>
    <w:rsid w:val="0084568A"/>
    <w:rsid w:val="00856A5A"/>
    <w:rsid w:val="008634FB"/>
    <w:rsid w:val="00874033"/>
    <w:rsid w:val="00875EB9"/>
    <w:rsid w:val="00877878"/>
    <w:rsid w:val="00884EE6"/>
    <w:rsid w:val="00885F1A"/>
    <w:rsid w:val="00886F23"/>
    <w:rsid w:val="008A6330"/>
    <w:rsid w:val="008B595A"/>
    <w:rsid w:val="008C1F8A"/>
    <w:rsid w:val="008C2AA1"/>
    <w:rsid w:val="008D223B"/>
    <w:rsid w:val="008F3C95"/>
    <w:rsid w:val="00903518"/>
    <w:rsid w:val="0091400E"/>
    <w:rsid w:val="00940C44"/>
    <w:rsid w:val="00943579"/>
    <w:rsid w:val="009565EE"/>
    <w:rsid w:val="00964DC9"/>
    <w:rsid w:val="00987A6A"/>
    <w:rsid w:val="009A2B83"/>
    <w:rsid w:val="009B7CF8"/>
    <w:rsid w:val="009D1DB8"/>
    <w:rsid w:val="00A15348"/>
    <w:rsid w:val="00A2067F"/>
    <w:rsid w:val="00A24B4D"/>
    <w:rsid w:val="00A4069A"/>
    <w:rsid w:val="00A57C91"/>
    <w:rsid w:val="00A668BD"/>
    <w:rsid w:val="00A713CC"/>
    <w:rsid w:val="00A74640"/>
    <w:rsid w:val="00A80D04"/>
    <w:rsid w:val="00A90B0A"/>
    <w:rsid w:val="00A919C4"/>
    <w:rsid w:val="00A95D84"/>
    <w:rsid w:val="00AE38AA"/>
    <w:rsid w:val="00AF4F3F"/>
    <w:rsid w:val="00B00C6E"/>
    <w:rsid w:val="00B07DA6"/>
    <w:rsid w:val="00B1211E"/>
    <w:rsid w:val="00B65ADA"/>
    <w:rsid w:val="00B81239"/>
    <w:rsid w:val="00B84675"/>
    <w:rsid w:val="00BC3124"/>
    <w:rsid w:val="00BC4EFC"/>
    <w:rsid w:val="00BF28C4"/>
    <w:rsid w:val="00BF2CEF"/>
    <w:rsid w:val="00C36E0D"/>
    <w:rsid w:val="00C44A0D"/>
    <w:rsid w:val="00C63647"/>
    <w:rsid w:val="00C7378A"/>
    <w:rsid w:val="00C8681E"/>
    <w:rsid w:val="00CB142B"/>
    <w:rsid w:val="00CD126D"/>
    <w:rsid w:val="00CF00CF"/>
    <w:rsid w:val="00D023F5"/>
    <w:rsid w:val="00D24B61"/>
    <w:rsid w:val="00D30DC0"/>
    <w:rsid w:val="00D354F8"/>
    <w:rsid w:val="00D6489B"/>
    <w:rsid w:val="00D81FE2"/>
    <w:rsid w:val="00D82061"/>
    <w:rsid w:val="00D96A42"/>
    <w:rsid w:val="00DC08C2"/>
    <w:rsid w:val="00DE51D1"/>
    <w:rsid w:val="00DF3358"/>
    <w:rsid w:val="00E06502"/>
    <w:rsid w:val="00E1457E"/>
    <w:rsid w:val="00E2683E"/>
    <w:rsid w:val="00E40415"/>
    <w:rsid w:val="00E57484"/>
    <w:rsid w:val="00E72BA7"/>
    <w:rsid w:val="00E90033"/>
    <w:rsid w:val="00EA4229"/>
    <w:rsid w:val="00EA5632"/>
    <w:rsid w:val="00EB58AA"/>
    <w:rsid w:val="00EB77FF"/>
    <w:rsid w:val="00ED19C3"/>
    <w:rsid w:val="00F124B4"/>
    <w:rsid w:val="00F21C8F"/>
    <w:rsid w:val="00F42723"/>
    <w:rsid w:val="00F549F8"/>
    <w:rsid w:val="00F95578"/>
    <w:rsid w:val="00F95D8C"/>
    <w:rsid w:val="00FE0194"/>
    <w:rsid w:val="00FE172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186F6CFD"/>
  <w15:docId w15:val="{95E193A0-C44B-401E-A339-7FD9474DB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240" w:lineRule="auto"/>
      <w:jc w:val="both"/>
    </w:pPr>
    <w:rPr>
      <w:rFonts w:ascii="Times New Roman" w:hAnsi="Times New Roman" w:cs="Times New Roman"/>
      <w:sz w:val="24"/>
      <w:lang w:val="sl-SI"/>
    </w:rPr>
  </w:style>
  <w:style w:type="paragraph" w:styleId="Heading1">
    <w:name w:val="heading 1"/>
    <w:basedOn w:val="Normal"/>
    <w:next w:val="Text1"/>
    <w:link w:val="Heading1Char"/>
    <w:uiPriority w:val="9"/>
    <w:qFormat/>
    <w:rsid w:val="00517205"/>
    <w:pPr>
      <w:keepNext/>
      <w:numPr>
        <w:numId w:val="35"/>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rsid w:val="00517205"/>
    <w:pPr>
      <w:keepNext/>
      <w:numPr>
        <w:ilvl w:val="1"/>
        <w:numId w:val="35"/>
      </w:numPr>
      <w:outlineLvl w:val="1"/>
    </w:pPr>
    <w:rPr>
      <w:rFonts w:eastAsiaTheme="majorEastAsia"/>
      <w:b/>
      <w:bCs/>
      <w:szCs w:val="26"/>
    </w:rPr>
  </w:style>
  <w:style w:type="paragraph" w:styleId="Heading3">
    <w:name w:val="heading 3"/>
    <w:basedOn w:val="Normal"/>
    <w:next w:val="Text1"/>
    <w:link w:val="Heading3Char"/>
    <w:uiPriority w:val="9"/>
    <w:semiHidden/>
    <w:unhideWhenUsed/>
    <w:qFormat/>
    <w:rsid w:val="00517205"/>
    <w:pPr>
      <w:keepNext/>
      <w:numPr>
        <w:ilvl w:val="2"/>
        <w:numId w:val="35"/>
      </w:numPr>
      <w:outlineLvl w:val="2"/>
    </w:pPr>
    <w:rPr>
      <w:rFonts w:eastAsiaTheme="majorEastAsia"/>
      <w:bCs/>
      <w:i/>
    </w:rPr>
  </w:style>
  <w:style w:type="paragraph" w:styleId="Heading4">
    <w:name w:val="heading 4"/>
    <w:basedOn w:val="Normal"/>
    <w:next w:val="Text1"/>
    <w:link w:val="Heading4Char"/>
    <w:uiPriority w:val="9"/>
    <w:semiHidden/>
    <w:unhideWhenUsed/>
    <w:qFormat/>
    <w:rsid w:val="00517205"/>
    <w:pPr>
      <w:keepNext/>
      <w:numPr>
        <w:ilvl w:val="3"/>
        <w:numId w:val="35"/>
      </w:numPr>
      <w:outlineLvl w:val="3"/>
    </w:pPr>
    <w:rPr>
      <w:rFonts w:eastAsiaTheme="majorEastAsia"/>
      <w:bCs/>
      <w:iCs/>
    </w:rPr>
  </w:style>
  <w:style w:type="paragraph" w:styleId="Heading5">
    <w:name w:val="heading 5"/>
    <w:basedOn w:val="Normal"/>
    <w:next w:val="Text2"/>
    <w:link w:val="Heading5Char"/>
    <w:uiPriority w:val="9"/>
    <w:semiHidden/>
    <w:unhideWhenUsed/>
    <w:qFormat/>
    <w:rsid w:val="00517205"/>
    <w:pPr>
      <w:keepNext/>
      <w:numPr>
        <w:ilvl w:val="4"/>
        <w:numId w:val="35"/>
      </w:numPr>
      <w:outlineLvl w:val="4"/>
    </w:pPr>
    <w:rPr>
      <w:rFonts w:eastAsiaTheme="majorEastAsia"/>
    </w:rPr>
  </w:style>
  <w:style w:type="paragraph" w:styleId="Heading6">
    <w:name w:val="heading 6"/>
    <w:basedOn w:val="Normal"/>
    <w:next w:val="Text2"/>
    <w:link w:val="Heading6Char"/>
    <w:uiPriority w:val="9"/>
    <w:semiHidden/>
    <w:unhideWhenUsed/>
    <w:qFormat/>
    <w:rsid w:val="00517205"/>
    <w:pPr>
      <w:keepNext/>
      <w:numPr>
        <w:ilvl w:val="5"/>
        <w:numId w:val="35"/>
      </w:numPr>
      <w:outlineLvl w:val="5"/>
    </w:pPr>
    <w:rPr>
      <w:rFonts w:eastAsiaTheme="majorEastAsia"/>
      <w:iCs/>
    </w:rPr>
  </w:style>
  <w:style w:type="paragraph" w:styleId="Heading7">
    <w:name w:val="heading 7"/>
    <w:basedOn w:val="Normal"/>
    <w:next w:val="Text2"/>
    <w:link w:val="Heading7Char"/>
    <w:uiPriority w:val="9"/>
    <w:semiHidden/>
    <w:unhideWhenUsed/>
    <w:qFormat/>
    <w:rsid w:val="00517205"/>
    <w:pPr>
      <w:keepNext/>
      <w:numPr>
        <w:ilvl w:val="6"/>
        <w:numId w:val="35"/>
      </w:numPr>
      <w:outlineLvl w:val="6"/>
    </w:pPr>
    <w:rPr>
      <w:rFonts w:eastAsiaTheme="majorEastAsia"/>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semiHidden/>
    <w:unhideWhenUsed/>
    <w:rsid w:val="00E06502"/>
    <w:pPr>
      <w:contextualSpacing/>
    </w:pPr>
  </w:style>
  <w:style w:type="paragraph" w:styleId="ListBullet2">
    <w:name w:val="List Bullet 2"/>
    <w:basedOn w:val="Normal"/>
    <w:uiPriority w:val="99"/>
    <w:semiHidden/>
    <w:unhideWhenUsed/>
    <w:rsid w:val="00E06502"/>
    <w:pPr>
      <w:numPr>
        <w:numId w:val="1"/>
      </w:numPr>
      <w:contextualSpacing/>
    </w:pPr>
  </w:style>
  <w:style w:type="paragraph" w:styleId="ListBullet3">
    <w:name w:val="List Bullet 3"/>
    <w:basedOn w:val="Normal"/>
    <w:uiPriority w:val="99"/>
    <w:semiHidden/>
    <w:unhideWhenUsed/>
    <w:rsid w:val="00E06502"/>
    <w:pPr>
      <w:numPr>
        <w:numId w:val="2"/>
      </w:numPr>
      <w:contextualSpacing/>
    </w:pPr>
  </w:style>
  <w:style w:type="paragraph" w:styleId="ListBullet4">
    <w:name w:val="List Bullet 4"/>
    <w:basedOn w:val="Normal"/>
    <w:uiPriority w:val="99"/>
    <w:semiHidden/>
    <w:unhideWhenUsed/>
    <w:rsid w:val="00E06502"/>
    <w:pPr>
      <w:numPr>
        <w:numId w:val="3"/>
      </w:numPr>
      <w:contextualSpacing/>
    </w:pPr>
  </w:style>
  <w:style w:type="paragraph" w:styleId="BalloonText">
    <w:name w:val="Balloon Text"/>
    <w:basedOn w:val="Normal"/>
    <w:link w:val="BalloonTextChar"/>
    <w:uiPriority w:val="99"/>
    <w:semiHidden/>
    <w:unhideWhenUsed/>
    <w:rsid w:val="004C70BB"/>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70BB"/>
    <w:rPr>
      <w:rFonts w:ascii="Tahoma" w:hAnsi="Tahoma" w:cs="Tahoma"/>
      <w:sz w:val="16"/>
      <w:szCs w:val="16"/>
      <w:lang w:val="sl-SI"/>
    </w:rPr>
  </w:style>
  <w:style w:type="paragraph" w:styleId="Caption">
    <w:name w:val="caption"/>
    <w:basedOn w:val="Normal"/>
    <w:next w:val="Normal"/>
    <w:uiPriority w:val="35"/>
    <w:semiHidden/>
    <w:unhideWhenUsed/>
    <w:qFormat/>
    <w:rsid w:val="00DC08C2"/>
    <w:pPr>
      <w:spacing w:before="0" w:after="200"/>
    </w:pPr>
    <w:rPr>
      <w:b/>
      <w:bCs/>
      <w:color w:val="4F81BD" w:themeColor="accent1"/>
      <w:sz w:val="18"/>
      <w:szCs w:val="18"/>
    </w:rPr>
  </w:style>
  <w:style w:type="paragraph" w:styleId="TableofFigures">
    <w:name w:val="table of figures"/>
    <w:basedOn w:val="Normal"/>
    <w:next w:val="Normal"/>
    <w:uiPriority w:val="99"/>
    <w:semiHidden/>
    <w:unhideWhenUsed/>
    <w:rsid w:val="00DC08C2"/>
    <w:pPr>
      <w:spacing w:after="0"/>
    </w:pPr>
  </w:style>
  <w:style w:type="paragraph" w:styleId="ListNumber">
    <w:name w:val="List Number"/>
    <w:basedOn w:val="Normal"/>
    <w:uiPriority w:val="99"/>
    <w:semiHidden/>
    <w:unhideWhenUsed/>
    <w:rsid w:val="00DC08C2"/>
    <w:pPr>
      <w:numPr>
        <w:numId w:val="4"/>
      </w:numPr>
      <w:contextualSpacing/>
    </w:pPr>
  </w:style>
  <w:style w:type="paragraph" w:styleId="ListNumber2">
    <w:name w:val="List Number 2"/>
    <w:basedOn w:val="Normal"/>
    <w:uiPriority w:val="99"/>
    <w:semiHidden/>
    <w:unhideWhenUsed/>
    <w:rsid w:val="00DC08C2"/>
    <w:pPr>
      <w:numPr>
        <w:numId w:val="5"/>
      </w:numPr>
      <w:contextualSpacing/>
    </w:pPr>
  </w:style>
  <w:style w:type="paragraph" w:styleId="ListNumber3">
    <w:name w:val="List Number 3"/>
    <w:basedOn w:val="Normal"/>
    <w:uiPriority w:val="99"/>
    <w:semiHidden/>
    <w:unhideWhenUsed/>
    <w:rsid w:val="00DC08C2"/>
    <w:pPr>
      <w:numPr>
        <w:numId w:val="6"/>
      </w:numPr>
      <w:contextualSpacing/>
    </w:pPr>
  </w:style>
  <w:style w:type="paragraph" w:styleId="ListNumber4">
    <w:name w:val="List Number 4"/>
    <w:basedOn w:val="Normal"/>
    <w:uiPriority w:val="99"/>
    <w:semiHidden/>
    <w:unhideWhenUsed/>
    <w:rsid w:val="00DC08C2"/>
    <w:pPr>
      <w:numPr>
        <w:numId w:val="7"/>
      </w:numPr>
      <w:contextualSpacing/>
    </w:pPr>
  </w:style>
  <w:style w:type="paragraph" w:styleId="CommentText">
    <w:name w:val="annotation text"/>
    <w:basedOn w:val="Normal"/>
    <w:link w:val="CommentTextChar"/>
    <w:uiPriority w:val="99"/>
    <w:semiHidden/>
    <w:unhideWhenUsed/>
    <w:rsid w:val="00385DAC"/>
    <w:rPr>
      <w:rFonts w:eastAsia="Calibri"/>
      <w:sz w:val="20"/>
      <w:szCs w:val="20"/>
      <w:lang w:eastAsia="fr-BE"/>
    </w:rPr>
  </w:style>
  <w:style w:type="character" w:customStyle="1" w:styleId="CommentTextChar">
    <w:name w:val="Comment Text Char"/>
    <w:basedOn w:val="DefaultParagraphFont"/>
    <w:link w:val="CommentText"/>
    <w:uiPriority w:val="99"/>
    <w:semiHidden/>
    <w:rsid w:val="00385DAC"/>
    <w:rPr>
      <w:rFonts w:ascii="Times New Roman" w:eastAsia="Calibri" w:hAnsi="Times New Roman" w:cs="Times New Roman"/>
      <w:sz w:val="20"/>
      <w:szCs w:val="20"/>
      <w:lang w:val="sl-SI" w:eastAsia="fr-BE"/>
    </w:rPr>
  </w:style>
  <w:style w:type="character" w:styleId="CommentReference">
    <w:name w:val="annotation reference"/>
    <w:uiPriority w:val="99"/>
    <w:semiHidden/>
    <w:unhideWhenUsed/>
    <w:rsid w:val="00385DAC"/>
    <w:rPr>
      <w:sz w:val="16"/>
      <w:szCs w:val="16"/>
    </w:rPr>
  </w:style>
  <w:style w:type="paragraph" w:styleId="CommentSubject">
    <w:name w:val="annotation subject"/>
    <w:basedOn w:val="CommentText"/>
    <w:next w:val="CommentText"/>
    <w:link w:val="CommentSubjectChar"/>
    <w:uiPriority w:val="99"/>
    <w:semiHidden/>
    <w:unhideWhenUsed/>
    <w:rsid w:val="00385DAC"/>
    <w:rPr>
      <w:rFonts w:eastAsiaTheme="minorHAnsi"/>
      <w:b/>
      <w:bCs/>
      <w:lang w:eastAsia="en-US"/>
    </w:rPr>
  </w:style>
  <w:style w:type="character" w:customStyle="1" w:styleId="CommentSubjectChar">
    <w:name w:val="Comment Subject Char"/>
    <w:basedOn w:val="CommentTextChar"/>
    <w:link w:val="CommentSubject"/>
    <w:uiPriority w:val="99"/>
    <w:semiHidden/>
    <w:rsid w:val="00385DAC"/>
    <w:rPr>
      <w:rFonts w:ascii="Times New Roman" w:eastAsia="Calibri" w:hAnsi="Times New Roman" w:cs="Times New Roman"/>
      <w:b/>
      <w:bCs/>
      <w:sz w:val="20"/>
      <w:szCs w:val="20"/>
      <w:lang w:val="sl-SI" w:eastAsia="fr-BE"/>
    </w:rPr>
  </w:style>
  <w:style w:type="paragraph" w:styleId="Revision">
    <w:name w:val="Revision"/>
    <w:hidden/>
    <w:uiPriority w:val="99"/>
    <w:semiHidden/>
    <w:rsid w:val="00385DAC"/>
    <w:pPr>
      <w:spacing w:after="0" w:line="240" w:lineRule="auto"/>
    </w:pPr>
    <w:rPr>
      <w:rFonts w:ascii="Times New Roman" w:hAnsi="Times New Roman" w:cs="Times New Roman"/>
      <w:sz w:val="24"/>
    </w:rPr>
  </w:style>
  <w:style w:type="paragraph" w:styleId="ListParagraph">
    <w:name w:val="List Paragraph"/>
    <w:basedOn w:val="Normal"/>
    <w:uiPriority w:val="34"/>
    <w:qFormat/>
    <w:rsid w:val="008400BB"/>
    <w:pPr>
      <w:ind w:left="720"/>
      <w:contextualSpacing/>
    </w:pPr>
  </w:style>
  <w:style w:type="paragraph" w:customStyle="1" w:styleId="Number1">
    <w:name w:val="Number 1"/>
    <w:basedOn w:val="ListParagraph"/>
    <w:rsid w:val="005D5B44"/>
    <w:pPr>
      <w:numPr>
        <w:numId w:val="8"/>
      </w:numPr>
    </w:pPr>
  </w:style>
  <w:style w:type="character" w:styleId="Hyperlink">
    <w:name w:val="Hyperlink"/>
    <w:basedOn w:val="DefaultParagraphFont"/>
    <w:uiPriority w:val="99"/>
    <w:unhideWhenUsed/>
    <w:rsid w:val="00BC3124"/>
    <w:rPr>
      <w:color w:val="0000FF" w:themeColor="hyperlink"/>
      <w:u w:val="single"/>
    </w:rPr>
  </w:style>
  <w:style w:type="paragraph" w:styleId="Header">
    <w:name w:val="header"/>
    <w:basedOn w:val="Normal"/>
    <w:link w:val="HeaderChar"/>
    <w:uiPriority w:val="99"/>
    <w:unhideWhenUsed/>
    <w:rsid w:val="004A56E2"/>
    <w:pPr>
      <w:tabs>
        <w:tab w:val="center" w:pos="4535"/>
        <w:tab w:val="right" w:pos="9071"/>
      </w:tabs>
      <w:spacing w:before="0"/>
    </w:pPr>
  </w:style>
  <w:style w:type="character" w:customStyle="1" w:styleId="HeaderChar">
    <w:name w:val="Header Char"/>
    <w:basedOn w:val="DefaultParagraphFont"/>
    <w:link w:val="Header"/>
    <w:uiPriority w:val="99"/>
    <w:rsid w:val="004A56E2"/>
    <w:rPr>
      <w:rFonts w:ascii="Times New Roman" w:hAnsi="Times New Roman" w:cs="Times New Roman"/>
      <w:sz w:val="24"/>
      <w:lang w:val="sl-SI"/>
    </w:rPr>
  </w:style>
  <w:style w:type="paragraph" w:styleId="Footer">
    <w:name w:val="footer"/>
    <w:basedOn w:val="Normal"/>
    <w:link w:val="FooterChar"/>
    <w:uiPriority w:val="99"/>
    <w:unhideWhenUsed/>
    <w:rsid w:val="004A56E2"/>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sid w:val="004A56E2"/>
    <w:rPr>
      <w:rFonts w:ascii="Times New Roman" w:hAnsi="Times New Roman" w:cs="Times New Roman"/>
      <w:sz w:val="24"/>
      <w:lang w:val="sl-SI"/>
    </w:rPr>
  </w:style>
  <w:style w:type="paragraph" w:styleId="FootnoteText">
    <w:name w:val="footnote text"/>
    <w:basedOn w:val="Normal"/>
    <w:link w:val="FootnoteTextChar"/>
    <w:uiPriority w:val="99"/>
    <w:semiHidden/>
    <w:unhideWhenUsed/>
    <w:rsid w:val="00517205"/>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sid w:val="00517205"/>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sid w:val="00517205"/>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sid w:val="00517205"/>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sid w:val="00517205"/>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sid w:val="00517205"/>
    <w:rPr>
      <w:rFonts w:ascii="Times New Roman" w:eastAsiaTheme="majorEastAsia" w:hAnsi="Times New Roman" w:cs="Times New Roman"/>
      <w:bCs/>
      <w:iCs/>
      <w:sz w:val="24"/>
      <w:shd w:val="clear" w:color="auto" w:fill="auto"/>
      <w:lang w:val="en-GB"/>
    </w:rPr>
  </w:style>
  <w:style w:type="character" w:customStyle="1" w:styleId="Heading5Char">
    <w:name w:val="Heading 5 Char"/>
    <w:basedOn w:val="DefaultParagraphFont"/>
    <w:link w:val="Heading5"/>
    <w:uiPriority w:val="9"/>
    <w:semiHidden/>
    <w:rsid w:val="00517205"/>
    <w:rPr>
      <w:rFonts w:ascii="Times New Roman" w:eastAsiaTheme="majorEastAsia" w:hAnsi="Times New Roman" w:cs="Times New Roman"/>
      <w:sz w:val="24"/>
      <w:shd w:val="clear" w:color="auto" w:fill="auto"/>
      <w:lang w:val="en-GB"/>
    </w:rPr>
  </w:style>
  <w:style w:type="character" w:customStyle="1" w:styleId="Heading6Char">
    <w:name w:val="Heading 6 Char"/>
    <w:basedOn w:val="DefaultParagraphFont"/>
    <w:link w:val="Heading6"/>
    <w:uiPriority w:val="9"/>
    <w:semiHidden/>
    <w:rsid w:val="00517205"/>
    <w:rPr>
      <w:rFonts w:ascii="Times New Roman" w:eastAsiaTheme="majorEastAsia" w:hAnsi="Times New Roman" w:cs="Times New Roman"/>
      <w:iCs/>
      <w:sz w:val="24"/>
      <w:shd w:val="clear" w:color="auto" w:fill="auto"/>
      <w:lang w:val="en-GB"/>
    </w:rPr>
  </w:style>
  <w:style w:type="character" w:customStyle="1" w:styleId="Heading7Char">
    <w:name w:val="Heading 7 Char"/>
    <w:basedOn w:val="DefaultParagraphFont"/>
    <w:link w:val="Heading7"/>
    <w:uiPriority w:val="9"/>
    <w:semiHidden/>
    <w:rsid w:val="00517205"/>
    <w:rPr>
      <w:rFonts w:ascii="Times New Roman" w:eastAsiaTheme="majorEastAsia" w:hAnsi="Times New Roman" w:cs="Times New Roman"/>
      <w:iCs/>
      <w:sz w:val="24"/>
      <w:shd w:val="clear" w:color="auto" w:fill="auto"/>
      <w:lang w:val="en-GB"/>
    </w:rPr>
  </w:style>
  <w:style w:type="paragraph" w:styleId="TOCHeading">
    <w:name w:val="TOC Heading"/>
    <w:basedOn w:val="Normal"/>
    <w:next w:val="Normal"/>
    <w:uiPriority w:val="39"/>
    <w:semiHidden/>
    <w:unhideWhenUsed/>
    <w:qFormat/>
    <w:rsid w:val="00517205"/>
    <w:pPr>
      <w:spacing w:after="240"/>
      <w:jc w:val="center"/>
    </w:pPr>
    <w:rPr>
      <w:b/>
      <w:sz w:val="28"/>
    </w:rPr>
  </w:style>
  <w:style w:type="paragraph" w:styleId="TOC1">
    <w:name w:val="toc 1"/>
    <w:basedOn w:val="Normal"/>
    <w:next w:val="Normal"/>
    <w:uiPriority w:val="39"/>
    <w:semiHidden/>
    <w:unhideWhenUsed/>
    <w:rsid w:val="00517205"/>
    <w:pPr>
      <w:tabs>
        <w:tab w:val="right" w:leader="dot" w:pos="9071"/>
      </w:tabs>
      <w:spacing w:before="60"/>
      <w:ind w:left="850" w:hanging="850"/>
      <w:jc w:val="left"/>
    </w:pPr>
  </w:style>
  <w:style w:type="paragraph" w:styleId="TOC2">
    <w:name w:val="toc 2"/>
    <w:basedOn w:val="Normal"/>
    <w:next w:val="Normal"/>
    <w:uiPriority w:val="39"/>
    <w:semiHidden/>
    <w:unhideWhenUsed/>
    <w:rsid w:val="00517205"/>
    <w:pPr>
      <w:tabs>
        <w:tab w:val="right" w:leader="dot" w:pos="9071"/>
      </w:tabs>
      <w:spacing w:before="60"/>
      <w:ind w:left="850" w:hanging="850"/>
      <w:jc w:val="left"/>
    </w:pPr>
  </w:style>
  <w:style w:type="paragraph" w:styleId="TOC3">
    <w:name w:val="toc 3"/>
    <w:basedOn w:val="Normal"/>
    <w:next w:val="Normal"/>
    <w:uiPriority w:val="39"/>
    <w:semiHidden/>
    <w:unhideWhenUsed/>
    <w:rsid w:val="00517205"/>
    <w:pPr>
      <w:tabs>
        <w:tab w:val="right" w:leader="dot" w:pos="9071"/>
      </w:tabs>
      <w:spacing w:before="60"/>
      <w:ind w:left="850" w:hanging="850"/>
      <w:jc w:val="left"/>
    </w:pPr>
  </w:style>
  <w:style w:type="paragraph" w:styleId="TOC4">
    <w:name w:val="toc 4"/>
    <w:basedOn w:val="Normal"/>
    <w:next w:val="Normal"/>
    <w:uiPriority w:val="39"/>
    <w:semiHidden/>
    <w:unhideWhenUsed/>
    <w:rsid w:val="00517205"/>
    <w:pPr>
      <w:tabs>
        <w:tab w:val="right" w:leader="dot" w:pos="9071"/>
      </w:tabs>
      <w:spacing w:before="60"/>
      <w:ind w:left="850" w:hanging="850"/>
      <w:jc w:val="left"/>
    </w:pPr>
  </w:style>
  <w:style w:type="paragraph" w:styleId="TOC5">
    <w:name w:val="toc 5"/>
    <w:basedOn w:val="Normal"/>
    <w:next w:val="Normal"/>
    <w:uiPriority w:val="39"/>
    <w:semiHidden/>
    <w:unhideWhenUsed/>
    <w:rsid w:val="00517205"/>
    <w:pPr>
      <w:tabs>
        <w:tab w:val="right" w:leader="dot" w:pos="9071"/>
      </w:tabs>
      <w:spacing w:before="300"/>
      <w:jc w:val="left"/>
    </w:pPr>
  </w:style>
  <w:style w:type="paragraph" w:styleId="TOC6">
    <w:name w:val="toc 6"/>
    <w:basedOn w:val="Normal"/>
    <w:next w:val="Normal"/>
    <w:uiPriority w:val="39"/>
    <w:semiHidden/>
    <w:unhideWhenUsed/>
    <w:rsid w:val="00517205"/>
    <w:pPr>
      <w:tabs>
        <w:tab w:val="right" w:leader="dot" w:pos="9071"/>
      </w:tabs>
      <w:spacing w:before="240"/>
      <w:jc w:val="left"/>
    </w:pPr>
  </w:style>
  <w:style w:type="paragraph" w:styleId="TOC7">
    <w:name w:val="toc 7"/>
    <w:basedOn w:val="Normal"/>
    <w:next w:val="Normal"/>
    <w:uiPriority w:val="39"/>
    <w:semiHidden/>
    <w:unhideWhenUsed/>
    <w:rsid w:val="00517205"/>
    <w:pPr>
      <w:tabs>
        <w:tab w:val="right" w:leader="dot" w:pos="9071"/>
      </w:tabs>
      <w:spacing w:before="180"/>
      <w:jc w:val="left"/>
    </w:pPr>
  </w:style>
  <w:style w:type="paragraph" w:styleId="TOC8">
    <w:name w:val="toc 8"/>
    <w:basedOn w:val="Normal"/>
    <w:next w:val="Normal"/>
    <w:uiPriority w:val="39"/>
    <w:semiHidden/>
    <w:unhideWhenUsed/>
    <w:rsid w:val="00517205"/>
    <w:pPr>
      <w:tabs>
        <w:tab w:val="right" w:leader="dot" w:pos="9071"/>
      </w:tabs>
      <w:jc w:val="left"/>
    </w:pPr>
  </w:style>
  <w:style w:type="paragraph" w:styleId="TOC9">
    <w:name w:val="toc 9"/>
    <w:basedOn w:val="Normal"/>
    <w:next w:val="Normal"/>
    <w:uiPriority w:val="39"/>
    <w:semiHidden/>
    <w:unhideWhenUsed/>
    <w:rsid w:val="00517205"/>
    <w:pPr>
      <w:tabs>
        <w:tab w:val="right" w:leader="dot" w:pos="9071"/>
      </w:tabs>
      <w:ind w:left="1417" w:hanging="1417"/>
      <w:jc w:val="left"/>
    </w:pPr>
  </w:style>
  <w:style w:type="paragraph" w:customStyle="1" w:styleId="HeaderLandscape">
    <w:name w:val="HeaderLandscape"/>
    <w:basedOn w:val="Normal"/>
    <w:rsid w:val="004A56E2"/>
    <w:pPr>
      <w:tabs>
        <w:tab w:val="center" w:pos="7285"/>
        <w:tab w:val="right" w:pos="14003"/>
      </w:tabs>
      <w:spacing w:before="0"/>
    </w:pPr>
  </w:style>
  <w:style w:type="paragraph" w:customStyle="1" w:styleId="FooterLandscape">
    <w:name w:val="FooterLandscape"/>
    <w:basedOn w:val="Normal"/>
    <w:rsid w:val="004A56E2"/>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sid w:val="00517205"/>
    <w:rPr>
      <w:shd w:val="clear" w:color="auto" w:fill="auto"/>
      <w:vertAlign w:val="superscript"/>
    </w:rPr>
  </w:style>
  <w:style w:type="paragraph" w:customStyle="1" w:styleId="HeaderSensitivity">
    <w:name w:val="Header Sensitivity"/>
    <w:basedOn w:val="Normal"/>
    <w:rsid w:val="004A56E2"/>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rsid w:val="004A56E2"/>
    <w:pPr>
      <w:spacing w:before="0"/>
      <w:jc w:val="right"/>
    </w:pPr>
    <w:rPr>
      <w:sz w:val="28"/>
    </w:rPr>
  </w:style>
  <w:style w:type="paragraph" w:customStyle="1" w:styleId="FooterSensitivity">
    <w:name w:val="Footer Sensitivity"/>
    <w:basedOn w:val="Normal"/>
    <w:rsid w:val="004A56E2"/>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rsid w:val="00517205"/>
    <w:pPr>
      <w:ind w:left="850"/>
    </w:pPr>
  </w:style>
  <w:style w:type="paragraph" w:customStyle="1" w:styleId="Text2">
    <w:name w:val="Text 2"/>
    <w:basedOn w:val="Normal"/>
    <w:rsid w:val="00517205"/>
    <w:pPr>
      <w:ind w:left="1417"/>
    </w:pPr>
  </w:style>
  <w:style w:type="paragraph" w:customStyle="1" w:styleId="Text3">
    <w:name w:val="Text 3"/>
    <w:basedOn w:val="Normal"/>
    <w:rsid w:val="00517205"/>
    <w:pPr>
      <w:ind w:left="1984"/>
    </w:pPr>
  </w:style>
  <w:style w:type="paragraph" w:customStyle="1" w:styleId="Text4">
    <w:name w:val="Text 4"/>
    <w:basedOn w:val="Normal"/>
    <w:rsid w:val="00517205"/>
    <w:pPr>
      <w:ind w:left="2551"/>
    </w:pPr>
  </w:style>
  <w:style w:type="paragraph" w:customStyle="1" w:styleId="Text5">
    <w:name w:val="Text 5"/>
    <w:basedOn w:val="Normal"/>
    <w:rsid w:val="00517205"/>
    <w:pPr>
      <w:ind w:left="3118"/>
    </w:pPr>
  </w:style>
  <w:style w:type="paragraph" w:customStyle="1" w:styleId="Text6">
    <w:name w:val="Text 6"/>
    <w:basedOn w:val="Normal"/>
    <w:rsid w:val="00517205"/>
    <w:pPr>
      <w:ind w:left="3685"/>
    </w:pPr>
  </w:style>
  <w:style w:type="paragraph" w:customStyle="1" w:styleId="NormalCentered">
    <w:name w:val="Normal Centered"/>
    <w:basedOn w:val="Normal"/>
    <w:rsid w:val="00517205"/>
    <w:pPr>
      <w:jc w:val="center"/>
    </w:pPr>
  </w:style>
  <w:style w:type="paragraph" w:customStyle="1" w:styleId="NormalLeft">
    <w:name w:val="Normal Left"/>
    <w:basedOn w:val="Normal"/>
    <w:rsid w:val="00517205"/>
    <w:pPr>
      <w:jc w:val="left"/>
    </w:pPr>
  </w:style>
  <w:style w:type="paragraph" w:customStyle="1" w:styleId="NormalRight">
    <w:name w:val="Normal Right"/>
    <w:basedOn w:val="Normal"/>
    <w:rsid w:val="00517205"/>
    <w:pPr>
      <w:jc w:val="right"/>
    </w:pPr>
  </w:style>
  <w:style w:type="paragraph" w:customStyle="1" w:styleId="QuotedText">
    <w:name w:val="Quoted Text"/>
    <w:basedOn w:val="Normal"/>
    <w:rsid w:val="00517205"/>
    <w:pPr>
      <w:ind w:left="1417"/>
    </w:pPr>
  </w:style>
  <w:style w:type="paragraph" w:customStyle="1" w:styleId="Point0">
    <w:name w:val="Point 0"/>
    <w:basedOn w:val="Normal"/>
    <w:rsid w:val="00517205"/>
    <w:pPr>
      <w:ind w:left="850" w:hanging="850"/>
    </w:pPr>
  </w:style>
  <w:style w:type="paragraph" w:customStyle="1" w:styleId="Point1">
    <w:name w:val="Point 1"/>
    <w:basedOn w:val="Normal"/>
    <w:rsid w:val="00517205"/>
    <w:pPr>
      <w:ind w:left="1417" w:hanging="567"/>
    </w:pPr>
  </w:style>
  <w:style w:type="paragraph" w:customStyle="1" w:styleId="Point2">
    <w:name w:val="Point 2"/>
    <w:basedOn w:val="Normal"/>
    <w:rsid w:val="00517205"/>
    <w:pPr>
      <w:ind w:left="1984" w:hanging="567"/>
    </w:pPr>
  </w:style>
  <w:style w:type="paragraph" w:customStyle="1" w:styleId="Point3">
    <w:name w:val="Point 3"/>
    <w:basedOn w:val="Normal"/>
    <w:rsid w:val="00517205"/>
    <w:pPr>
      <w:ind w:left="2551" w:hanging="567"/>
    </w:pPr>
  </w:style>
  <w:style w:type="paragraph" w:customStyle="1" w:styleId="Point4">
    <w:name w:val="Point 4"/>
    <w:basedOn w:val="Normal"/>
    <w:rsid w:val="00517205"/>
    <w:pPr>
      <w:ind w:left="3118" w:hanging="567"/>
    </w:pPr>
  </w:style>
  <w:style w:type="paragraph" w:customStyle="1" w:styleId="Point5">
    <w:name w:val="Point 5"/>
    <w:basedOn w:val="Normal"/>
    <w:rsid w:val="00517205"/>
    <w:pPr>
      <w:ind w:left="3685" w:hanging="567"/>
    </w:pPr>
  </w:style>
  <w:style w:type="paragraph" w:customStyle="1" w:styleId="Tiret0">
    <w:name w:val="Tiret 0"/>
    <w:basedOn w:val="Point0"/>
    <w:rsid w:val="00517205"/>
    <w:pPr>
      <w:numPr>
        <w:numId w:val="28"/>
      </w:numPr>
    </w:pPr>
  </w:style>
  <w:style w:type="paragraph" w:customStyle="1" w:styleId="Tiret1">
    <w:name w:val="Tiret 1"/>
    <w:basedOn w:val="Point1"/>
    <w:rsid w:val="00517205"/>
    <w:pPr>
      <w:numPr>
        <w:numId w:val="29"/>
      </w:numPr>
    </w:pPr>
  </w:style>
  <w:style w:type="paragraph" w:customStyle="1" w:styleId="Tiret2">
    <w:name w:val="Tiret 2"/>
    <w:basedOn w:val="Point2"/>
    <w:rsid w:val="00517205"/>
    <w:pPr>
      <w:numPr>
        <w:numId w:val="30"/>
      </w:numPr>
    </w:pPr>
  </w:style>
  <w:style w:type="paragraph" w:customStyle="1" w:styleId="Tiret3">
    <w:name w:val="Tiret 3"/>
    <w:basedOn w:val="Point3"/>
    <w:rsid w:val="00517205"/>
    <w:pPr>
      <w:numPr>
        <w:numId w:val="31"/>
      </w:numPr>
    </w:pPr>
  </w:style>
  <w:style w:type="paragraph" w:customStyle="1" w:styleId="Tiret4">
    <w:name w:val="Tiret 4"/>
    <w:basedOn w:val="Point4"/>
    <w:rsid w:val="00517205"/>
    <w:pPr>
      <w:numPr>
        <w:numId w:val="32"/>
      </w:numPr>
    </w:pPr>
  </w:style>
  <w:style w:type="paragraph" w:customStyle="1" w:styleId="Tiret5">
    <w:name w:val="Tiret 5"/>
    <w:basedOn w:val="Point5"/>
    <w:rsid w:val="00517205"/>
    <w:pPr>
      <w:numPr>
        <w:numId w:val="33"/>
      </w:numPr>
    </w:pPr>
  </w:style>
  <w:style w:type="paragraph" w:customStyle="1" w:styleId="PointDouble0">
    <w:name w:val="PointDouble 0"/>
    <w:basedOn w:val="Normal"/>
    <w:rsid w:val="00517205"/>
    <w:pPr>
      <w:tabs>
        <w:tab w:val="left" w:pos="850"/>
      </w:tabs>
      <w:ind w:left="1417" w:hanging="1417"/>
    </w:pPr>
  </w:style>
  <w:style w:type="paragraph" w:customStyle="1" w:styleId="PointDouble1">
    <w:name w:val="PointDouble 1"/>
    <w:basedOn w:val="Normal"/>
    <w:rsid w:val="00517205"/>
    <w:pPr>
      <w:tabs>
        <w:tab w:val="left" w:pos="1417"/>
      </w:tabs>
      <w:ind w:left="1984" w:hanging="1134"/>
    </w:pPr>
  </w:style>
  <w:style w:type="paragraph" w:customStyle="1" w:styleId="PointDouble2">
    <w:name w:val="PointDouble 2"/>
    <w:basedOn w:val="Normal"/>
    <w:rsid w:val="00517205"/>
    <w:pPr>
      <w:tabs>
        <w:tab w:val="left" w:pos="1984"/>
      </w:tabs>
      <w:ind w:left="2551" w:hanging="1134"/>
    </w:pPr>
  </w:style>
  <w:style w:type="paragraph" w:customStyle="1" w:styleId="PointDouble3">
    <w:name w:val="PointDouble 3"/>
    <w:basedOn w:val="Normal"/>
    <w:rsid w:val="00517205"/>
    <w:pPr>
      <w:tabs>
        <w:tab w:val="left" w:pos="2551"/>
      </w:tabs>
      <w:ind w:left="3118" w:hanging="1134"/>
    </w:pPr>
  </w:style>
  <w:style w:type="paragraph" w:customStyle="1" w:styleId="PointDouble4">
    <w:name w:val="PointDouble 4"/>
    <w:basedOn w:val="Normal"/>
    <w:rsid w:val="00517205"/>
    <w:pPr>
      <w:tabs>
        <w:tab w:val="left" w:pos="3118"/>
      </w:tabs>
      <w:ind w:left="3685" w:hanging="1134"/>
    </w:pPr>
  </w:style>
  <w:style w:type="paragraph" w:customStyle="1" w:styleId="PointTriple0">
    <w:name w:val="PointTriple 0"/>
    <w:basedOn w:val="Normal"/>
    <w:rsid w:val="00517205"/>
    <w:pPr>
      <w:tabs>
        <w:tab w:val="left" w:pos="850"/>
        <w:tab w:val="left" w:pos="1417"/>
      </w:tabs>
      <w:ind w:left="1984" w:hanging="1984"/>
    </w:pPr>
  </w:style>
  <w:style w:type="paragraph" w:customStyle="1" w:styleId="PointTriple1">
    <w:name w:val="PointTriple 1"/>
    <w:basedOn w:val="Normal"/>
    <w:rsid w:val="00517205"/>
    <w:pPr>
      <w:tabs>
        <w:tab w:val="left" w:pos="1417"/>
        <w:tab w:val="left" w:pos="1984"/>
      </w:tabs>
      <w:ind w:left="2551" w:hanging="1701"/>
    </w:pPr>
  </w:style>
  <w:style w:type="paragraph" w:customStyle="1" w:styleId="PointTriple2">
    <w:name w:val="PointTriple 2"/>
    <w:basedOn w:val="Normal"/>
    <w:rsid w:val="00517205"/>
    <w:pPr>
      <w:tabs>
        <w:tab w:val="left" w:pos="1984"/>
        <w:tab w:val="left" w:pos="2551"/>
      </w:tabs>
      <w:ind w:left="3118" w:hanging="1701"/>
    </w:pPr>
  </w:style>
  <w:style w:type="paragraph" w:customStyle="1" w:styleId="PointTriple3">
    <w:name w:val="PointTriple 3"/>
    <w:basedOn w:val="Normal"/>
    <w:rsid w:val="00517205"/>
    <w:pPr>
      <w:tabs>
        <w:tab w:val="left" w:pos="2551"/>
        <w:tab w:val="left" w:pos="3118"/>
      </w:tabs>
      <w:ind w:left="3685" w:hanging="1701"/>
    </w:pPr>
  </w:style>
  <w:style w:type="paragraph" w:customStyle="1" w:styleId="PointTriple4">
    <w:name w:val="PointTriple 4"/>
    <w:basedOn w:val="Normal"/>
    <w:rsid w:val="00517205"/>
    <w:pPr>
      <w:tabs>
        <w:tab w:val="left" w:pos="3118"/>
        <w:tab w:val="left" w:pos="3685"/>
      </w:tabs>
      <w:ind w:left="4252" w:hanging="1701"/>
    </w:pPr>
  </w:style>
  <w:style w:type="paragraph" w:customStyle="1" w:styleId="NumPar1">
    <w:name w:val="NumPar 1"/>
    <w:basedOn w:val="Normal"/>
    <w:next w:val="Text1"/>
    <w:rsid w:val="00517205"/>
    <w:pPr>
      <w:numPr>
        <w:numId w:val="34"/>
      </w:numPr>
    </w:pPr>
  </w:style>
  <w:style w:type="paragraph" w:customStyle="1" w:styleId="NumPar2">
    <w:name w:val="NumPar 2"/>
    <w:basedOn w:val="Normal"/>
    <w:next w:val="Text1"/>
    <w:rsid w:val="00517205"/>
    <w:pPr>
      <w:numPr>
        <w:ilvl w:val="1"/>
        <w:numId w:val="34"/>
      </w:numPr>
    </w:pPr>
  </w:style>
  <w:style w:type="paragraph" w:customStyle="1" w:styleId="NumPar3">
    <w:name w:val="NumPar 3"/>
    <w:basedOn w:val="Normal"/>
    <w:next w:val="Text1"/>
    <w:rsid w:val="00517205"/>
    <w:pPr>
      <w:numPr>
        <w:ilvl w:val="2"/>
        <w:numId w:val="34"/>
      </w:numPr>
    </w:pPr>
  </w:style>
  <w:style w:type="paragraph" w:customStyle="1" w:styleId="NumPar4">
    <w:name w:val="NumPar 4"/>
    <w:basedOn w:val="Normal"/>
    <w:next w:val="Text1"/>
    <w:rsid w:val="00517205"/>
    <w:pPr>
      <w:numPr>
        <w:ilvl w:val="3"/>
        <w:numId w:val="34"/>
      </w:numPr>
    </w:pPr>
  </w:style>
  <w:style w:type="paragraph" w:customStyle="1" w:styleId="NumPar5">
    <w:name w:val="NumPar 5"/>
    <w:basedOn w:val="Normal"/>
    <w:next w:val="Text2"/>
    <w:rsid w:val="00517205"/>
    <w:pPr>
      <w:numPr>
        <w:ilvl w:val="4"/>
        <w:numId w:val="34"/>
      </w:numPr>
    </w:pPr>
  </w:style>
  <w:style w:type="paragraph" w:customStyle="1" w:styleId="NumPar6">
    <w:name w:val="NumPar 6"/>
    <w:basedOn w:val="Normal"/>
    <w:next w:val="Text2"/>
    <w:rsid w:val="00517205"/>
    <w:pPr>
      <w:numPr>
        <w:ilvl w:val="5"/>
        <w:numId w:val="34"/>
      </w:numPr>
    </w:pPr>
  </w:style>
  <w:style w:type="paragraph" w:customStyle="1" w:styleId="NumPar7">
    <w:name w:val="NumPar 7"/>
    <w:basedOn w:val="Normal"/>
    <w:next w:val="Text2"/>
    <w:rsid w:val="00517205"/>
    <w:pPr>
      <w:numPr>
        <w:ilvl w:val="6"/>
        <w:numId w:val="34"/>
      </w:numPr>
    </w:pPr>
  </w:style>
  <w:style w:type="paragraph" w:customStyle="1" w:styleId="ManualNumPar1">
    <w:name w:val="Manual NumPar 1"/>
    <w:basedOn w:val="Normal"/>
    <w:next w:val="Text1"/>
    <w:rsid w:val="00517205"/>
    <w:pPr>
      <w:ind w:left="850" w:hanging="850"/>
    </w:pPr>
  </w:style>
  <w:style w:type="paragraph" w:customStyle="1" w:styleId="ManualNumPar2">
    <w:name w:val="Manual NumPar 2"/>
    <w:basedOn w:val="Normal"/>
    <w:next w:val="Text1"/>
    <w:rsid w:val="00517205"/>
    <w:pPr>
      <w:ind w:left="850" w:hanging="850"/>
    </w:pPr>
  </w:style>
  <w:style w:type="paragraph" w:customStyle="1" w:styleId="ManualNumPar3">
    <w:name w:val="Manual NumPar 3"/>
    <w:basedOn w:val="Normal"/>
    <w:next w:val="Text1"/>
    <w:rsid w:val="00517205"/>
    <w:pPr>
      <w:ind w:left="850" w:hanging="850"/>
    </w:pPr>
  </w:style>
  <w:style w:type="paragraph" w:customStyle="1" w:styleId="ManualNumPar4">
    <w:name w:val="Manual NumPar 4"/>
    <w:basedOn w:val="Normal"/>
    <w:next w:val="Text1"/>
    <w:rsid w:val="00517205"/>
    <w:pPr>
      <w:ind w:left="850" w:hanging="850"/>
    </w:pPr>
  </w:style>
  <w:style w:type="paragraph" w:customStyle="1" w:styleId="ManualNumPar5">
    <w:name w:val="Manual NumPar 5"/>
    <w:basedOn w:val="Normal"/>
    <w:next w:val="Text2"/>
    <w:rsid w:val="00517205"/>
    <w:pPr>
      <w:ind w:left="1417" w:hanging="1417"/>
    </w:pPr>
  </w:style>
  <w:style w:type="paragraph" w:customStyle="1" w:styleId="ManualNumPar6">
    <w:name w:val="Manual NumPar 6"/>
    <w:basedOn w:val="Normal"/>
    <w:next w:val="Text2"/>
    <w:rsid w:val="00517205"/>
    <w:pPr>
      <w:ind w:left="1417" w:hanging="1417"/>
    </w:pPr>
  </w:style>
  <w:style w:type="paragraph" w:customStyle="1" w:styleId="ManualNumPar7">
    <w:name w:val="Manual NumPar 7"/>
    <w:basedOn w:val="Normal"/>
    <w:next w:val="Text2"/>
    <w:rsid w:val="00517205"/>
    <w:pPr>
      <w:ind w:left="1417" w:hanging="1417"/>
    </w:pPr>
  </w:style>
  <w:style w:type="paragraph" w:customStyle="1" w:styleId="QuotedNumPar">
    <w:name w:val="Quoted NumPar"/>
    <w:basedOn w:val="Normal"/>
    <w:rsid w:val="00517205"/>
    <w:pPr>
      <w:ind w:left="1417" w:hanging="567"/>
    </w:pPr>
  </w:style>
  <w:style w:type="paragraph" w:customStyle="1" w:styleId="ManualHeading1">
    <w:name w:val="Manual Heading 1"/>
    <w:basedOn w:val="Normal"/>
    <w:next w:val="Text1"/>
    <w:rsid w:val="00517205"/>
    <w:pPr>
      <w:keepNext/>
      <w:tabs>
        <w:tab w:val="left" w:pos="850"/>
      </w:tabs>
      <w:spacing w:before="360"/>
      <w:ind w:left="850" w:hanging="850"/>
      <w:outlineLvl w:val="0"/>
    </w:pPr>
    <w:rPr>
      <w:b/>
      <w:smallCaps/>
    </w:rPr>
  </w:style>
  <w:style w:type="paragraph" w:customStyle="1" w:styleId="ManualHeading2">
    <w:name w:val="Manual Heading 2"/>
    <w:basedOn w:val="Normal"/>
    <w:next w:val="Text1"/>
    <w:rsid w:val="00517205"/>
    <w:pPr>
      <w:keepNext/>
      <w:tabs>
        <w:tab w:val="left" w:pos="850"/>
      </w:tabs>
      <w:ind w:left="850" w:hanging="850"/>
      <w:outlineLvl w:val="1"/>
    </w:pPr>
    <w:rPr>
      <w:b/>
    </w:rPr>
  </w:style>
  <w:style w:type="paragraph" w:customStyle="1" w:styleId="ManualHeading3">
    <w:name w:val="Manual Heading 3"/>
    <w:basedOn w:val="Normal"/>
    <w:next w:val="Text1"/>
    <w:rsid w:val="00517205"/>
    <w:pPr>
      <w:keepNext/>
      <w:tabs>
        <w:tab w:val="left" w:pos="850"/>
      </w:tabs>
      <w:ind w:left="850" w:hanging="850"/>
      <w:outlineLvl w:val="2"/>
    </w:pPr>
    <w:rPr>
      <w:i/>
    </w:rPr>
  </w:style>
  <w:style w:type="paragraph" w:customStyle="1" w:styleId="ManualHeading4">
    <w:name w:val="Manual Heading 4"/>
    <w:basedOn w:val="Normal"/>
    <w:next w:val="Text1"/>
    <w:rsid w:val="00517205"/>
    <w:pPr>
      <w:keepNext/>
      <w:tabs>
        <w:tab w:val="left" w:pos="850"/>
      </w:tabs>
      <w:ind w:left="850" w:hanging="850"/>
      <w:outlineLvl w:val="3"/>
    </w:pPr>
  </w:style>
  <w:style w:type="paragraph" w:customStyle="1" w:styleId="ManualHeading5">
    <w:name w:val="Manual Heading 5"/>
    <w:basedOn w:val="Normal"/>
    <w:next w:val="Text2"/>
    <w:rsid w:val="00517205"/>
    <w:pPr>
      <w:keepNext/>
      <w:tabs>
        <w:tab w:val="left" w:pos="1417"/>
      </w:tabs>
      <w:ind w:left="1417" w:hanging="1417"/>
      <w:outlineLvl w:val="4"/>
    </w:pPr>
  </w:style>
  <w:style w:type="paragraph" w:customStyle="1" w:styleId="ManualHeading6">
    <w:name w:val="Manual Heading 6"/>
    <w:basedOn w:val="Normal"/>
    <w:next w:val="Text2"/>
    <w:rsid w:val="00517205"/>
    <w:pPr>
      <w:keepNext/>
      <w:tabs>
        <w:tab w:val="left" w:pos="1417"/>
      </w:tabs>
      <w:ind w:left="1417" w:hanging="1417"/>
      <w:outlineLvl w:val="5"/>
    </w:pPr>
  </w:style>
  <w:style w:type="paragraph" w:customStyle="1" w:styleId="ManualHeading7">
    <w:name w:val="Manual Heading 7"/>
    <w:basedOn w:val="Normal"/>
    <w:next w:val="Text2"/>
    <w:rsid w:val="00517205"/>
    <w:pPr>
      <w:keepNext/>
      <w:tabs>
        <w:tab w:val="left" w:pos="1417"/>
      </w:tabs>
      <w:ind w:left="1417" w:hanging="1417"/>
      <w:outlineLvl w:val="6"/>
    </w:pPr>
  </w:style>
  <w:style w:type="paragraph" w:customStyle="1" w:styleId="ChapterTitle">
    <w:name w:val="ChapterTitle"/>
    <w:basedOn w:val="Normal"/>
    <w:next w:val="Normal"/>
    <w:rsid w:val="00517205"/>
    <w:pPr>
      <w:keepNext/>
      <w:spacing w:after="360"/>
      <w:jc w:val="center"/>
    </w:pPr>
    <w:rPr>
      <w:b/>
      <w:sz w:val="32"/>
    </w:rPr>
  </w:style>
  <w:style w:type="paragraph" w:customStyle="1" w:styleId="PartTitle">
    <w:name w:val="PartTitle"/>
    <w:basedOn w:val="Normal"/>
    <w:next w:val="ChapterTitle"/>
    <w:rsid w:val="00517205"/>
    <w:pPr>
      <w:keepNext/>
      <w:pageBreakBefore/>
      <w:spacing w:after="360"/>
      <w:jc w:val="center"/>
    </w:pPr>
    <w:rPr>
      <w:b/>
      <w:sz w:val="36"/>
    </w:rPr>
  </w:style>
  <w:style w:type="paragraph" w:customStyle="1" w:styleId="SectionTitle">
    <w:name w:val="SectionTitle"/>
    <w:basedOn w:val="Normal"/>
    <w:next w:val="Heading1"/>
    <w:rsid w:val="00517205"/>
    <w:pPr>
      <w:keepNext/>
      <w:spacing w:after="360"/>
      <w:jc w:val="center"/>
    </w:pPr>
    <w:rPr>
      <w:b/>
      <w:smallCaps/>
      <w:sz w:val="28"/>
    </w:rPr>
  </w:style>
  <w:style w:type="paragraph" w:customStyle="1" w:styleId="TableTitle">
    <w:name w:val="Table Title"/>
    <w:basedOn w:val="Normal"/>
    <w:next w:val="Normal"/>
    <w:rsid w:val="00517205"/>
    <w:pPr>
      <w:jc w:val="center"/>
    </w:pPr>
    <w:rPr>
      <w:b/>
    </w:rPr>
  </w:style>
  <w:style w:type="character" w:customStyle="1" w:styleId="Marker">
    <w:name w:val="Marker"/>
    <w:basedOn w:val="DefaultParagraphFont"/>
    <w:rsid w:val="008634FB"/>
    <w:rPr>
      <w:color w:val="0000FF"/>
      <w:shd w:val="clear" w:color="auto" w:fill="auto"/>
    </w:rPr>
  </w:style>
  <w:style w:type="character" w:customStyle="1" w:styleId="Marker1">
    <w:name w:val="Marker1"/>
    <w:basedOn w:val="DefaultParagraphFont"/>
    <w:rsid w:val="00517205"/>
    <w:rPr>
      <w:color w:val="008000"/>
      <w:shd w:val="clear" w:color="auto" w:fill="auto"/>
    </w:rPr>
  </w:style>
  <w:style w:type="character" w:customStyle="1" w:styleId="Marker2">
    <w:name w:val="Marker2"/>
    <w:basedOn w:val="DefaultParagraphFont"/>
    <w:rsid w:val="00517205"/>
    <w:rPr>
      <w:color w:val="FF0000"/>
      <w:shd w:val="clear" w:color="auto" w:fill="auto"/>
    </w:rPr>
  </w:style>
  <w:style w:type="paragraph" w:customStyle="1" w:styleId="Point0number">
    <w:name w:val="Point 0 (number)"/>
    <w:basedOn w:val="Normal"/>
    <w:rsid w:val="00517205"/>
    <w:pPr>
      <w:numPr>
        <w:numId w:val="36"/>
      </w:numPr>
    </w:pPr>
  </w:style>
  <w:style w:type="paragraph" w:customStyle="1" w:styleId="Point1number">
    <w:name w:val="Point 1 (number)"/>
    <w:basedOn w:val="Normal"/>
    <w:rsid w:val="00517205"/>
    <w:pPr>
      <w:numPr>
        <w:ilvl w:val="2"/>
        <w:numId w:val="36"/>
      </w:numPr>
    </w:pPr>
  </w:style>
  <w:style w:type="paragraph" w:customStyle="1" w:styleId="Point2number">
    <w:name w:val="Point 2 (number)"/>
    <w:basedOn w:val="Normal"/>
    <w:rsid w:val="00517205"/>
    <w:pPr>
      <w:numPr>
        <w:ilvl w:val="4"/>
        <w:numId w:val="36"/>
      </w:numPr>
    </w:pPr>
  </w:style>
  <w:style w:type="paragraph" w:customStyle="1" w:styleId="Point3number">
    <w:name w:val="Point 3 (number)"/>
    <w:basedOn w:val="Normal"/>
    <w:rsid w:val="00517205"/>
    <w:pPr>
      <w:numPr>
        <w:ilvl w:val="6"/>
        <w:numId w:val="36"/>
      </w:numPr>
    </w:pPr>
  </w:style>
  <w:style w:type="paragraph" w:customStyle="1" w:styleId="Point0letter">
    <w:name w:val="Point 0 (letter)"/>
    <w:basedOn w:val="Normal"/>
    <w:rsid w:val="00517205"/>
    <w:pPr>
      <w:numPr>
        <w:ilvl w:val="1"/>
        <w:numId w:val="36"/>
      </w:numPr>
    </w:pPr>
  </w:style>
  <w:style w:type="paragraph" w:customStyle="1" w:styleId="Point1letter">
    <w:name w:val="Point 1 (letter)"/>
    <w:basedOn w:val="Normal"/>
    <w:rsid w:val="00517205"/>
    <w:pPr>
      <w:numPr>
        <w:ilvl w:val="3"/>
        <w:numId w:val="36"/>
      </w:numPr>
    </w:pPr>
  </w:style>
  <w:style w:type="paragraph" w:customStyle="1" w:styleId="Point2letter">
    <w:name w:val="Point 2 (letter)"/>
    <w:basedOn w:val="Normal"/>
    <w:rsid w:val="00517205"/>
    <w:pPr>
      <w:numPr>
        <w:ilvl w:val="5"/>
        <w:numId w:val="36"/>
      </w:numPr>
    </w:pPr>
  </w:style>
  <w:style w:type="paragraph" w:customStyle="1" w:styleId="Point3letter">
    <w:name w:val="Point 3 (letter)"/>
    <w:basedOn w:val="Normal"/>
    <w:rsid w:val="00517205"/>
    <w:pPr>
      <w:numPr>
        <w:ilvl w:val="7"/>
        <w:numId w:val="36"/>
      </w:numPr>
    </w:pPr>
  </w:style>
  <w:style w:type="paragraph" w:customStyle="1" w:styleId="Point4letter">
    <w:name w:val="Point 4 (letter)"/>
    <w:basedOn w:val="Normal"/>
    <w:rsid w:val="00517205"/>
    <w:pPr>
      <w:numPr>
        <w:ilvl w:val="8"/>
        <w:numId w:val="36"/>
      </w:numPr>
    </w:pPr>
  </w:style>
  <w:style w:type="paragraph" w:customStyle="1" w:styleId="Bullet0">
    <w:name w:val="Bullet 0"/>
    <w:basedOn w:val="Normal"/>
    <w:rsid w:val="00517205"/>
    <w:pPr>
      <w:numPr>
        <w:numId w:val="37"/>
      </w:numPr>
    </w:pPr>
  </w:style>
  <w:style w:type="paragraph" w:customStyle="1" w:styleId="Bullet1">
    <w:name w:val="Bullet 1"/>
    <w:basedOn w:val="Normal"/>
    <w:rsid w:val="00517205"/>
    <w:pPr>
      <w:numPr>
        <w:numId w:val="38"/>
      </w:numPr>
    </w:pPr>
  </w:style>
  <w:style w:type="paragraph" w:customStyle="1" w:styleId="Bullet2">
    <w:name w:val="Bullet 2"/>
    <w:basedOn w:val="Normal"/>
    <w:rsid w:val="00517205"/>
    <w:pPr>
      <w:numPr>
        <w:numId w:val="39"/>
      </w:numPr>
    </w:pPr>
  </w:style>
  <w:style w:type="paragraph" w:customStyle="1" w:styleId="Bullet3">
    <w:name w:val="Bullet 3"/>
    <w:basedOn w:val="Normal"/>
    <w:rsid w:val="00517205"/>
    <w:pPr>
      <w:numPr>
        <w:numId w:val="40"/>
      </w:numPr>
    </w:pPr>
  </w:style>
  <w:style w:type="paragraph" w:customStyle="1" w:styleId="Bullet4">
    <w:name w:val="Bullet 4"/>
    <w:basedOn w:val="Normal"/>
    <w:rsid w:val="00517205"/>
    <w:pPr>
      <w:numPr>
        <w:numId w:val="41"/>
      </w:numPr>
    </w:pPr>
  </w:style>
  <w:style w:type="paragraph" w:customStyle="1" w:styleId="Langue">
    <w:name w:val="Langue"/>
    <w:basedOn w:val="Normal"/>
    <w:next w:val="Rfrenceinterne"/>
    <w:rsid w:val="00517205"/>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rsid w:val="00517205"/>
    <w:pPr>
      <w:spacing w:before="0" w:after="0"/>
      <w:jc w:val="left"/>
    </w:pPr>
    <w:rPr>
      <w:rFonts w:ascii="Arial" w:hAnsi="Arial" w:cs="Arial"/>
    </w:rPr>
  </w:style>
  <w:style w:type="paragraph" w:customStyle="1" w:styleId="Emission">
    <w:name w:val="Emission"/>
    <w:basedOn w:val="Normal"/>
    <w:next w:val="Rfrenceinstitutionnelle"/>
    <w:rsid w:val="00517205"/>
    <w:pPr>
      <w:spacing w:before="0" w:after="0"/>
      <w:ind w:left="5103"/>
      <w:jc w:val="left"/>
    </w:pPr>
  </w:style>
  <w:style w:type="paragraph" w:customStyle="1" w:styleId="Rfrenceinstitutionnelle">
    <w:name w:val="Référence institutionnelle"/>
    <w:basedOn w:val="Normal"/>
    <w:next w:val="Confidentialit"/>
    <w:rsid w:val="00517205"/>
    <w:pPr>
      <w:spacing w:before="0" w:after="240"/>
      <w:ind w:left="5103"/>
      <w:jc w:val="left"/>
    </w:pPr>
  </w:style>
  <w:style w:type="paragraph" w:customStyle="1" w:styleId="Pagedecouverture">
    <w:name w:val="Page de couverture"/>
    <w:basedOn w:val="Normal"/>
    <w:next w:val="Normal"/>
    <w:rsid w:val="00517205"/>
    <w:pPr>
      <w:spacing w:before="0" w:after="0"/>
    </w:pPr>
  </w:style>
  <w:style w:type="paragraph" w:customStyle="1" w:styleId="Declassification">
    <w:name w:val="Declassification"/>
    <w:basedOn w:val="Normal"/>
    <w:next w:val="Normal"/>
    <w:rsid w:val="00517205"/>
    <w:pPr>
      <w:spacing w:before="0" w:after="0"/>
    </w:pPr>
  </w:style>
  <w:style w:type="paragraph" w:customStyle="1" w:styleId="Disclaimer">
    <w:name w:val="Disclaimer"/>
    <w:basedOn w:val="Normal"/>
    <w:rsid w:val="00517205"/>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rsid w:val="00517205"/>
    <w:pPr>
      <w:spacing w:before="0" w:after="0" w:line="276" w:lineRule="auto"/>
      <w:ind w:left="5103"/>
      <w:jc w:val="left"/>
    </w:pPr>
    <w:rPr>
      <w:sz w:val="28"/>
    </w:rPr>
  </w:style>
  <w:style w:type="paragraph" w:customStyle="1" w:styleId="DateMarking">
    <w:name w:val="DateMarking"/>
    <w:basedOn w:val="Normal"/>
    <w:rsid w:val="00517205"/>
    <w:pPr>
      <w:spacing w:before="0" w:after="0" w:line="276" w:lineRule="auto"/>
      <w:ind w:left="5103"/>
      <w:jc w:val="left"/>
    </w:pPr>
    <w:rPr>
      <w:i/>
      <w:sz w:val="28"/>
    </w:rPr>
  </w:style>
  <w:style w:type="paragraph" w:customStyle="1" w:styleId="ReleasableTo">
    <w:name w:val="ReleasableTo"/>
    <w:basedOn w:val="Normal"/>
    <w:rsid w:val="00517205"/>
    <w:pPr>
      <w:spacing w:before="0" w:after="0" w:line="276" w:lineRule="auto"/>
      <w:ind w:left="5103"/>
      <w:jc w:val="left"/>
    </w:pPr>
    <w:rPr>
      <w:i/>
      <w:sz w:val="28"/>
    </w:rPr>
  </w:style>
  <w:style w:type="paragraph" w:customStyle="1" w:styleId="Annexetitreexpos">
    <w:name w:val="Annexe titre (exposé)"/>
    <w:basedOn w:val="Normal"/>
    <w:next w:val="Normal"/>
    <w:rsid w:val="00517205"/>
    <w:pPr>
      <w:jc w:val="center"/>
    </w:pPr>
    <w:rPr>
      <w:b/>
      <w:u w:val="single"/>
    </w:rPr>
  </w:style>
  <w:style w:type="paragraph" w:customStyle="1" w:styleId="Annexetitre">
    <w:name w:val="Annexe titre"/>
    <w:basedOn w:val="Normal"/>
    <w:next w:val="Normal"/>
    <w:rsid w:val="00517205"/>
    <w:pPr>
      <w:jc w:val="center"/>
    </w:pPr>
    <w:rPr>
      <w:b/>
      <w:u w:val="single"/>
    </w:rPr>
  </w:style>
  <w:style w:type="paragraph" w:customStyle="1" w:styleId="Annexetitrefichefinancire">
    <w:name w:val="Annexe titre (fiche financière)"/>
    <w:basedOn w:val="Normal"/>
    <w:next w:val="Normal"/>
    <w:rsid w:val="00517205"/>
    <w:pPr>
      <w:jc w:val="center"/>
    </w:pPr>
    <w:rPr>
      <w:b/>
      <w:u w:val="single"/>
    </w:rPr>
  </w:style>
  <w:style w:type="paragraph" w:customStyle="1" w:styleId="Applicationdirecte">
    <w:name w:val="Application directe"/>
    <w:basedOn w:val="Normal"/>
    <w:next w:val="Fait"/>
    <w:rsid w:val="00517205"/>
    <w:pPr>
      <w:spacing w:before="480"/>
    </w:pPr>
  </w:style>
  <w:style w:type="paragraph" w:customStyle="1" w:styleId="Avertissementtitre">
    <w:name w:val="Avertissement titre"/>
    <w:basedOn w:val="Normal"/>
    <w:next w:val="Normal"/>
    <w:rsid w:val="00517205"/>
    <w:pPr>
      <w:keepNext/>
      <w:spacing w:before="480"/>
    </w:pPr>
    <w:rPr>
      <w:u w:val="single"/>
    </w:rPr>
  </w:style>
  <w:style w:type="paragraph" w:customStyle="1" w:styleId="Confidence">
    <w:name w:val="Confidence"/>
    <w:basedOn w:val="Normal"/>
    <w:next w:val="Normal"/>
    <w:rsid w:val="00517205"/>
    <w:pPr>
      <w:spacing w:before="360"/>
      <w:jc w:val="center"/>
    </w:pPr>
  </w:style>
  <w:style w:type="paragraph" w:customStyle="1" w:styleId="Confidentialit">
    <w:name w:val="Confidentialité"/>
    <w:basedOn w:val="Normal"/>
    <w:next w:val="TypedudocumentPagedecouverture"/>
    <w:rsid w:val="00517205"/>
    <w:pPr>
      <w:spacing w:before="240" w:after="240"/>
      <w:ind w:left="5103"/>
      <w:jc w:val="left"/>
    </w:pPr>
    <w:rPr>
      <w:i/>
      <w:sz w:val="32"/>
    </w:rPr>
  </w:style>
  <w:style w:type="paragraph" w:customStyle="1" w:styleId="Considrant">
    <w:name w:val="Considérant"/>
    <w:basedOn w:val="Normal"/>
    <w:rsid w:val="00517205"/>
    <w:pPr>
      <w:numPr>
        <w:numId w:val="42"/>
      </w:numPr>
    </w:pPr>
  </w:style>
  <w:style w:type="paragraph" w:customStyle="1" w:styleId="Corrigendum">
    <w:name w:val="Corrigendum"/>
    <w:basedOn w:val="Normal"/>
    <w:next w:val="Normal"/>
    <w:rsid w:val="00517205"/>
    <w:pPr>
      <w:spacing w:before="0" w:after="240"/>
      <w:jc w:val="left"/>
    </w:pPr>
  </w:style>
  <w:style w:type="paragraph" w:customStyle="1" w:styleId="Datedadoption">
    <w:name w:val="Date d'adoption"/>
    <w:basedOn w:val="Normal"/>
    <w:next w:val="Titreobjet"/>
    <w:rsid w:val="00517205"/>
    <w:pPr>
      <w:spacing w:before="360" w:after="0"/>
      <w:jc w:val="center"/>
    </w:pPr>
    <w:rPr>
      <w:b/>
    </w:rPr>
  </w:style>
  <w:style w:type="paragraph" w:customStyle="1" w:styleId="Exposdesmotifstitre">
    <w:name w:val="Exposé des motifs titre"/>
    <w:basedOn w:val="Normal"/>
    <w:next w:val="Normal"/>
    <w:rsid w:val="00517205"/>
    <w:pPr>
      <w:jc w:val="center"/>
    </w:pPr>
    <w:rPr>
      <w:b/>
      <w:u w:val="single"/>
    </w:rPr>
  </w:style>
  <w:style w:type="paragraph" w:customStyle="1" w:styleId="Fait">
    <w:name w:val="Fait à"/>
    <w:basedOn w:val="Normal"/>
    <w:next w:val="Institutionquisigne"/>
    <w:rsid w:val="00517205"/>
    <w:pPr>
      <w:keepNext/>
      <w:spacing w:after="0"/>
    </w:pPr>
  </w:style>
  <w:style w:type="paragraph" w:customStyle="1" w:styleId="Formuledadoption">
    <w:name w:val="Formule d'adoption"/>
    <w:basedOn w:val="Normal"/>
    <w:next w:val="Titrearticle"/>
    <w:rsid w:val="00517205"/>
    <w:pPr>
      <w:keepNext/>
    </w:pPr>
  </w:style>
  <w:style w:type="paragraph" w:customStyle="1" w:styleId="Institutionquiagit">
    <w:name w:val="Institution qui agit"/>
    <w:basedOn w:val="Normal"/>
    <w:next w:val="Normal"/>
    <w:rsid w:val="00517205"/>
    <w:pPr>
      <w:keepNext/>
      <w:spacing w:before="600"/>
    </w:pPr>
  </w:style>
  <w:style w:type="paragraph" w:customStyle="1" w:styleId="Institutionquisigne">
    <w:name w:val="Institution qui signe"/>
    <w:basedOn w:val="Normal"/>
    <w:next w:val="Personnequisigne"/>
    <w:rsid w:val="00517205"/>
    <w:pPr>
      <w:keepNext/>
      <w:tabs>
        <w:tab w:val="left" w:pos="4252"/>
      </w:tabs>
      <w:spacing w:before="720" w:after="0"/>
    </w:pPr>
    <w:rPr>
      <w:i/>
    </w:rPr>
  </w:style>
  <w:style w:type="paragraph" w:customStyle="1" w:styleId="ManualConsidrant">
    <w:name w:val="Manual Considérant"/>
    <w:basedOn w:val="Normal"/>
    <w:rsid w:val="00517205"/>
    <w:pPr>
      <w:ind w:left="709" w:hanging="709"/>
    </w:pPr>
  </w:style>
  <w:style w:type="paragraph" w:customStyle="1" w:styleId="Personnequisigne">
    <w:name w:val="Personne qui signe"/>
    <w:basedOn w:val="Normal"/>
    <w:next w:val="Institutionquisigne"/>
    <w:rsid w:val="00517205"/>
    <w:pPr>
      <w:tabs>
        <w:tab w:val="left" w:pos="4252"/>
      </w:tabs>
      <w:spacing w:before="0" w:after="0"/>
      <w:jc w:val="left"/>
    </w:pPr>
    <w:rPr>
      <w:i/>
    </w:rPr>
  </w:style>
  <w:style w:type="paragraph" w:customStyle="1" w:styleId="Rfrenceinterinstitutionnelle">
    <w:name w:val="Référence interinstitutionnelle"/>
    <w:basedOn w:val="Normal"/>
    <w:next w:val="Statut"/>
    <w:rsid w:val="00517205"/>
    <w:pPr>
      <w:spacing w:before="0" w:after="0"/>
      <w:ind w:left="5103"/>
      <w:jc w:val="left"/>
    </w:pPr>
  </w:style>
  <w:style w:type="paragraph" w:customStyle="1" w:styleId="Rfrenceinterne">
    <w:name w:val="Référence interne"/>
    <w:basedOn w:val="Normal"/>
    <w:next w:val="Rfrenceinterinstitutionnelle"/>
    <w:rsid w:val="00517205"/>
    <w:pPr>
      <w:spacing w:before="0" w:after="0"/>
      <w:ind w:left="5103"/>
      <w:jc w:val="left"/>
    </w:pPr>
  </w:style>
  <w:style w:type="paragraph" w:customStyle="1" w:styleId="Statut">
    <w:name w:val="Statut"/>
    <w:basedOn w:val="Normal"/>
    <w:next w:val="Typedudocument"/>
    <w:rsid w:val="00517205"/>
    <w:pPr>
      <w:spacing w:before="360" w:after="0"/>
      <w:jc w:val="center"/>
    </w:pPr>
  </w:style>
  <w:style w:type="paragraph" w:customStyle="1" w:styleId="Titrearticle">
    <w:name w:val="Titre article"/>
    <w:basedOn w:val="Normal"/>
    <w:next w:val="Normal"/>
    <w:rsid w:val="00517205"/>
    <w:pPr>
      <w:keepNext/>
      <w:spacing w:before="360"/>
      <w:jc w:val="center"/>
    </w:pPr>
    <w:rPr>
      <w:i/>
    </w:rPr>
  </w:style>
  <w:style w:type="paragraph" w:customStyle="1" w:styleId="Titreobjet">
    <w:name w:val="Titre objet"/>
    <w:basedOn w:val="Normal"/>
    <w:next w:val="IntrtEEE"/>
    <w:rsid w:val="00517205"/>
    <w:pPr>
      <w:spacing w:before="360" w:after="360"/>
      <w:jc w:val="center"/>
    </w:pPr>
    <w:rPr>
      <w:b/>
    </w:rPr>
  </w:style>
  <w:style w:type="paragraph" w:customStyle="1" w:styleId="Typedudocument">
    <w:name w:val="Type du document"/>
    <w:basedOn w:val="Normal"/>
    <w:next w:val="Titreobjet"/>
    <w:rsid w:val="00517205"/>
    <w:pPr>
      <w:spacing w:before="360" w:after="0"/>
      <w:jc w:val="center"/>
    </w:pPr>
    <w:rPr>
      <w:b/>
    </w:rPr>
  </w:style>
  <w:style w:type="character" w:customStyle="1" w:styleId="Added">
    <w:name w:val="Added"/>
    <w:basedOn w:val="DefaultParagraphFont"/>
    <w:rsid w:val="00517205"/>
    <w:rPr>
      <w:b/>
      <w:u w:val="single"/>
      <w:shd w:val="clear" w:color="auto" w:fill="auto"/>
    </w:rPr>
  </w:style>
  <w:style w:type="character" w:customStyle="1" w:styleId="Deleted">
    <w:name w:val="Deleted"/>
    <w:basedOn w:val="DefaultParagraphFont"/>
    <w:rsid w:val="00517205"/>
    <w:rPr>
      <w:strike/>
      <w:dstrike w:val="0"/>
      <w:shd w:val="clear" w:color="auto" w:fill="auto"/>
    </w:rPr>
  </w:style>
  <w:style w:type="paragraph" w:customStyle="1" w:styleId="Address">
    <w:name w:val="Address"/>
    <w:basedOn w:val="Normal"/>
    <w:next w:val="Normal"/>
    <w:rsid w:val="00517205"/>
    <w:pPr>
      <w:keepLines/>
      <w:spacing w:line="360" w:lineRule="auto"/>
      <w:ind w:left="3402"/>
      <w:jc w:val="left"/>
    </w:pPr>
  </w:style>
  <w:style w:type="paragraph" w:customStyle="1" w:styleId="Objetexterne">
    <w:name w:val="Objet externe"/>
    <w:basedOn w:val="Normal"/>
    <w:next w:val="Normal"/>
    <w:rsid w:val="00517205"/>
    <w:rPr>
      <w:i/>
      <w:caps/>
    </w:rPr>
  </w:style>
  <w:style w:type="paragraph" w:customStyle="1" w:styleId="Supertitre">
    <w:name w:val="Supertitre"/>
    <w:basedOn w:val="Normal"/>
    <w:next w:val="Normal"/>
    <w:rsid w:val="00517205"/>
    <w:pPr>
      <w:spacing w:before="0" w:after="600"/>
      <w:jc w:val="center"/>
    </w:pPr>
    <w:rPr>
      <w:b/>
    </w:rPr>
  </w:style>
  <w:style w:type="paragraph" w:customStyle="1" w:styleId="Languesfaisantfoi">
    <w:name w:val="Langues faisant foi"/>
    <w:basedOn w:val="Normal"/>
    <w:next w:val="Normal"/>
    <w:rsid w:val="00517205"/>
    <w:pPr>
      <w:spacing w:before="360" w:after="0"/>
      <w:jc w:val="center"/>
    </w:pPr>
  </w:style>
  <w:style w:type="paragraph" w:customStyle="1" w:styleId="Rfrencecroise">
    <w:name w:val="Référence croisée"/>
    <w:basedOn w:val="Normal"/>
    <w:rsid w:val="00517205"/>
    <w:pPr>
      <w:spacing w:before="0" w:after="0"/>
      <w:jc w:val="center"/>
    </w:pPr>
  </w:style>
  <w:style w:type="paragraph" w:customStyle="1" w:styleId="Fichefinanciretitre">
    <w:name w:val="Fiche financière titre"/>
    <w:basedOn w:val="Normal"/>
    <w:next w:val="Normal"/>
    <w:rsid w:val="00517205"/>
    <w:pPr>
      <w:jc w:val="center"/>
    </w:pPr>
    <w:rPr>
      <w:b/>
      <w:u w:val="single"/>
    </w:rPr>
  </w:style>
  <w:style w:type="paragraph" w:customStyle="1" w:styleId="DatedadoptionPagedecouverture">
    <w:name w:val="Date d'adoption (Page de couverture)"/>
    <w:basedOn w:val="Datedadoption"/>
    <w:next w:val="TitreobjetPagedecouverture"/>
    <w:rsid w:val="00517205"/>
  </w:style>
  <w:style w:type="paragraph" w:customStyle="1" w:styleId="RfrenceinterinstitutionnellePagedecouverture">
    <w:name w:val="Référence interinstitutionnelle (Page de couverture)"/>
    <w:basedOn w:val="Rfrenceinterinstitutionnelle"/>
    <w:next w:val="Confidentialit"/>
    <w:rsid w:val="00517205"/>
  </w:style>
  <w:style w:type="paragraph" w:customStyle="1" w:styleId="StatutPagedecouverture">
    <w:name w:val="Statut (Page de couverture)"/>
    <w:basedOn w:val="Statut"/>
    <w:next w:val="TypedudocumentPagedecouverture"/>
    <w:rsid w:val="00517205"/>
  </w:style>
  <w:style w:type="paragraph" w:customStyle="1" w:styleId="TitreobjetPagedecouverture">
    <w:name w:val="Titre objet (Page de couverture)"/>
    <w:basedOn w:val="Titreobjet"/>
    <w:next w:val="IntrtEEEPagedecouverture"/>
    <w:rsid w:val="00517205"/>
  </w:style>
  <w:style w:type="paragraph" w:customStyle="1" w:styleId="TypedudocumentPagedecouverture">
    <w:name w:val="Type du document (Page de couverture)"/>
    <w:basedOn w:val="Typedudocument"/>
    <w:next w:val="TitreobjetPagedecouverture"/>
    <w:rsid w:val="00517205"/>
  </w:style>
  <w:style w:type="paragraph" w:customStyle="1" w:styleId="Volume">
    <w:name w:val="Volume"/>
    <w:basedOn w:val="Normal"/>
    <w:next w:val="Confidentialit"/>
    <w:rsid w:val="00517205"/>
    <w:pPr>
      <w:spacing w:before="0" w:after="240"/>
      <w:ind w:left="5103"/>
      <w:jc w:val="left"/>
    </w:pPr>
  </w:style>
  <w:style w:type="paragraph" w:customStyle="1" w:styleId="IntrtEEE">
    <w:name w:val="Intérêt EEE"/>
    <w:basedOn w:val="Languesfaisantfoi"/>
    <w:next w:val="Normal"/>
    <w:rsid w:val="00517205"/>
    <w:pPr>
      <w:spacing w:after="240"/>
    </w:pPr>
  </w:style>
  <w:style w:type="paragraph" w:customStyle="1" w:styleId="Accompagnant">
    <w:name w:val="Accompagnant"/>
    <w:basedOn w:val="Normal"/>
    <w:next w:val="Typeacteprincipal"/>
    <w:rsid w:val="00517205"/>
    <w:pPr>
      <w:spacing w:before="0" w:after="240"/>
      <w:jc w:val="center"/>
    </w:pPr>
    <w:rPr>
      <w:b/>
      <w:i/>
    </w:rPr>
  </w:style>
  <w:style w:type="paragraph" w:customStyle="1" w:styleId="Typeacteprincipal">
    <w:name w:val="Type acte principal"/>
    <w:basedOn w:val="Normal"/>
    <w:next w:val="Objetacteprincipal"/>
    <w:rsid w:val="00517205"/>
    <w:pPr>
      <w:spacing w:before="0" w:after="240"/>
      <w:jc w:val="center"/>
    </w:pPr>
    <w:rPr>
      <w:b/>
    </w:rPr>
  </w:style>
  <w:style w:type="paragraph" w:customStyle="1" w:styleId="Objetacteprincipal">
    <w:name w:val="Objet acte principal"/>
    <w:basedOn w:val="Normal"/>
    <w:next w:val="Titrearticle"/>
    <w:rsid w:val="00517205"/>
    <w:pPr>
      <w:spacing w:before="0" w:after="360"/>
      <w:jc w:val="center"/>
    </w:pPr>
    <w:rPr>
      <w:b/>
    </w:rPr>
  </w:style>
  <w:style w:type="paragraph" w:customStyle="1" w:styleId="IntrtEEEPagedecouverture">
    <w:name w:val="Intérêt EEE (Page de couverture)"/>
    <w:basedOn w:val="IntrtEEE"/>
    <w:next w:val="Rfrencecroise"/>
    <w:rsid w:val="00517205"/>
  </w:style>
  <w:style w:type="paragraph" w:customStyle="1" w:styleId="AccompagnantPagedecouverture">
    <w:name w:val="Accompagnant (Page de couverture)"/>
    <w:basedOn w:val="Accompagnant"/>
    <w:next w:val="TypeacteprincipalPagedecouverture"/>
    <w:rsid w:val="00517205"/>
  </w:style>
  <w:style w:type="paragraph" w:customStyle="1" w:styleId="TypeacteprincipalPagedecouverture">
    <w:name w:val="Type acte principal (Page de couverture)"/>
    <w:basedOn w:val="Typeacteprincipal"/>
    <w:next w:val="ObjetacteprincipalPagedecouverture"/>
    <w:rsid w:val="00517205"/>
  </w:style>
  <w:style w:type="paragraph" w:customStyle="1" w:styleId="ObjetacteprincipalPagedecouverture">
    <w:name w:val="Objet acte principal (Page de couverture)"/>
    <w:basedOn w:val="Objetacteprincipal"/>
    <w:next w:val="Rfrencecroise"/>
    <w:rsid w:val="00517205"/>
  </w:style>
  <w:style w:type="paragraph" w:customStyle="1" w:styleId="LanguesfaisantfoiPagedecouverture">
    <w:name w:val="Langues faisant foi (Page de couverture)"/>
    <w:basedOn w:val="Normal"/>
    <w:next w:val="Normal"/>
    <w:rsid w:val="00517205"/>
    <w:pPr>
      <w:spacing w:before="360" w:after="0"/>
      <w:jc w:val="center"/>
    </w:pPr>
  </w:style>
  <w:style w:type="paragraph" w:customStyle="1" w:styleId="TechnicalBlock">
    <w:name w:val="Technical Block"/>
    <w:basedOn w:val="Normal"/>
    <w:link w:val="TechnicalBlockChar"/>
    <w:rsid w:val="008634FB"/>
    <w:pPr>
      <w:spacing w:before="0" w:after="240"/>
      <w:jc w:val="center"/>
    </w:pPr>
  </w:style>
  <w:style w:type="character" w:customStyle="1" w:styleId="TechnicalBlockChar">
    <w:name w:val="Technical Block Char"/>
    <w:basedOn w:val="DefaultParagraphFont"/>
    <w:link w:val="TechnicalBlock"/>
    <w:rsid w:val="008634FB"/>
    <w:rPr>
      <w:rFonts w:ascii="Times New Roman" w:hAnsi="Times New Roman" w:cs="Times New Roman"/>
      <w:sz w:val="24"/>
      <w:lang w:val="sl-SI"/>
    </w:rPr>
  </w:style>
  <w:style w:type="paragraph" w:customStyle="1" w:styleId="Lignefinal">
    <w:name w:val="Ligne final"/>
    <w:basedOn w:val="Normal"/>
    <w:next w:val="Normal"/>
    <w:rsid w:val="008634FB"/>
    <w:pPr>
      <w:pBdr>
        <w:bottom w:val="single" w:sz="4" w:space="0" w:color="000000"/>
      </w:pBdr>
      <w:spacing w:before="360" w:line="360" w:lineRule="auto"/>
      <w:ind w:left="3400" w:right="3400"/>
      <w:jc w:val="center"/>
    </w:pPr>
    <w:rPr>
      <w:b/>
    </w:rPr>
  </w:style>
  <w:style w:type="paragraph" w:customStyle="1" w:styleId="EntText">
    <w:name w:val="EntText"/>
    <w:basedOn w:val="Normal"/>
    <w:rsid w:val="008634FB"/>
    <w:pPr>
      <w:spacing w:line="360" w:lineRule="auto"/>
      <w:jc w:val="left"/>
    </w:pPr>
  </w:style>
  <w:style w:type="paragraph" w:customStyle="1" w:styleId="pj">
    <w:name w:val="p.j."/>
    <w:basedOn w:val="Normal"/>
    <w:link w:val="pjChar"/>
    <w:rsid w:val="008634FB"/>
    <w:pPr>
      <w:spacing w:before="1200"/>
      <w:ind w:left="1440" w:hanging="1440"/>
      <w:jc w:val="left"/>
    </w:pPr>
  </w:style>
  <w:style w:type="character" w:customStyle="1" w:styleId="pjChar">
    <w:name w:val="p.j. Char"/>
    <w:basedOn w:val="TechnicalBlockChar"/>
    <w:link w:val="pj"/>
    <w:rsid w:val="008634FB"/>
    <w:rPr>
      <w:rFonts w:ascii="Times New Roman" w:hAnsi="Times New Roman" w:cs="Times New Roman"/>
      <w:sz w:val="24"/>
      <w:lang w:val="sl-SI"/>
    </w:rPr>
  </w:style>
  <w:style w:type="paragraph" w:customStyle="1" w:styleId="nbbordered">
    <w:name w:val="nb bordered"/>
    <w:basedOn w:val="Normal"/>
    <w:link w:val="nbborderedChar"/>
    <w:rsid w:val="008634FB"/>
    <w:pPr>
      <w:pBdr>
        <w:top w:val="single" w:sz="4" w:space="1" w:color="auto"/>
        <w:left w:val="single" w:sz="4" w:space="4" w:color="auto"/>
        <w:bottom w:val="single" w:sz="4" w:space="1" w:color="auto"/>
        <w:right w:val="single" w:sz="4" w:space="4" w:color="auto"/>
        <w:between w:val="single" w:sz="4" w:space="0" w:color="auto"/>
      </w:pBdr>
      <w:spacing w:after="160"/>
      <w:ind w:left="480" w:hanging="480"/>
    </w:pPr>
    <w:rPr>
      <w:b/>
    </w:rPr>
  </w:style>
  <w:style w:type="character" w:customStyle="1" w:styleId="nbborderedChar">
    <w:name w:val="nb bordered Char"/>
    <w:basedOn w:val="TechnicalBlockChar"/>
    <w:link w:val="nbbordered"/>
    <w:rsid w:val="008634FB"/>
    <w:rPr>
      <w:rFonts w:ascii="Times New Roman" w:hAnsi="Times New Roman" w:cs="Times New Roman"/>
      <w:b/>
      <w:sz w:val="24"/>
      <w:lang w:val="sl-SI"/>
    </w:rPr>
  </w:style>
  <w:style w:type="paragraph" w:customStyle="1" w:styleId="HeaderCouncil">
    <w:name w:val="Header Council"/>
    <w:basedOn w:val="Normal"/>
    <w:link w:val="HeaderCouncilChar"/>
    <w:rsid w:val="008634FB"/>
    <w:pPr>
      <w:spacing w:before="0" w:after="0"/>
    </w:pPr>
    <w:rPr>
      <w:sz w:val="2"/>
    </w:rPr>
  </w:style>
  <w:style w:type="character" w:customStyle="1" w:styleId="HeaderCouncilChar">
    <w:name w:val="Header Council Char"/>
    <w:basedOn w:val="DefaultParagraphFont"/>
    <w:link w:val="HeaderCouncil"/>
    <w:rsid w:val="008634FB"/>
    <w:rPr>
      <w:rFonts w:ascii="Times New Roman" w:hAnsi="Times New Roman" w:cs="Times New Roman"/>
      <w:sz w:val="2"/>
      <w:lang w:val="sl-SI"/>
    </w:rPr>
  </w:style>
  <w:style w:type="paragraph" w:customStyle="1" w:styleId="HeaderCouncilLarge">
    <w:name w:val="Header Council Large"/>
    <w:basedOn w:val="Normal"/>
    <w:link w:val="HeaderCouncilLargeChar"/>
    <w:rsid w:val="008634FB"/>
    <w:pPr>
      <w:spacing w:before="0" w:after="440"/>
    </w:pPr>
    <w:rPr>
      <w:sz w:val="2"/>
    </w:rPr>
  </w:style>
  <w:style w:type="character" w:customStyle="1" w:styleId="HeaderCouncilLargeChar">
    <w:name w:val="Header Council Large Char"/>
    <w:basedOn w:val="DefaultParagraphFont"/>
    <w:link w:val="HeaderCouncilLarge"/>
    <w:rsid w:val="008634FB"/>
    <w:rPr>
      <w:rFonts w:ascii="Times New Roman" w:hAnsi="Times New Roman" w:cs="Times New Roman"/>
      <w:sz w:val="2"/>
      <w:lang w:val="sl-SI"/>
    </w:rPr>
  </w:style>
  <w:style w:type="paragraph" w:customStyle="1" w:styleId="FooterCouncil">
    <w:name w:val="Footer Council"/>
    <w:basedOn w:val="Normal"/>
    <w:link w:val="FooterCouncilChar"/>
    <w:rsid w:val="008634FB"/>
    <w:pPr>
      <w:spacing w:before="0" w:after="0"/>
    </w:pPr>
    <w:rPr>
      <w:sz w:val="2"/>
    </w:rPr>
  </w:style>
  <w:style w:type="character" w:customStyle="1" w:styleId="FooterCouncilChar">
    <w:name w:val="Footer Council Char"/>
    <w:basedOn w:val="DefaultParagraphFont"/>
    <w:link w:val="FooterCouncil"/>
    <w:rsid w:val="008634FB"/>
    <w:rPr>
      <w:rFonts w:ascii="Times New Roman" w:hAnsi="Times New Roman" w:cs="Times New Roman"/>
      <w:sz w:val="2"/>
      <w:lang w:val="sl-SI"/>
    </w:rPr>
  </w:style>
  <w:style w:type="paragraph" w:customStyle="1" w:styleId="FooterText">
    <w:name w:val="Footer Text"/>
    <w:basedOn w:val="Normal"/>
    <w:rsid w:val="008634FB"/>
    <w:pPr>
      <w:spacing w:before="0" w:after="0"/>
      <w:jc w:val="left"/>
    </w:pPr>
    <w:rPr>
      <w:rFonts w:eastAsia="Times New Roman"/>
      <w:szCs w:val="24"/>
      <w:lang w:val="en-GB"/>
    </w:rPr>
  </w:style>
  <w:style w:type="character" w:styleId="PlaceholderText">
    <w:name w:val="Placeholder Text"/>
    <w:basedOn w:val="DefaultParagraphFont"/>
    <w:uiPriority w:val="99"/>
    <w:semiHidden/>
    <w:rsid w:val="008634F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7525054">
      <w:bodyDiv w:val="1"/>
      <w:marLeft w:val="0"/>
      <w:marRight w:val="0"/>
      <w:marTop w:val="0"/>
      <w:marBottom w:val="0"/>
      <w:divBdr>
        <w:top w:val="none" w:sz="0" w:space="0" w:color="auto"/>
        <w:left w:val="none" w:sz="0" w:space="0" w:color="auto"/>
        <w:bottom w:val="none" w:sz="0" w:space="0" w:color="auto"/>
        <w:right w:val="none" w:sz="0" w:space="0" w:color="auto"/>
      </w:divBdr>
    </w:div>
    <w:div w:id="1611814596">
      <w:bodyDiv w:val="1"/>
      <w:marLeft w:val="0"/>
      <w:marRight w:val="0"/>
      <w:marTop w:val="0"/>
      <w:marBottom w:val="0"/>
      <w:divBdr>
        <w:top w:val="none" w:sz="0" w:space="0" w:color="auto"/>
        <w:left w:val="none" w:sz="0" w:space="0" w:color="auto"/>
        <w:bottom w:val="none" w:sz="0" w:space="0" w:color="auto"/>
        <w:right w:val="none" w:sz="0" w:space="0" w:color="auto"/>
      </w:divBdr>
    </w:div>
    <w:div w:id="1637757293">
      <w:bodyDiv w:val="1"/>
      <w:marLeft w:val="0"/>
      <w:marRight w:val="0"/>
      <w:marTop w:val="0"/>
      <w:marBottom w:val="0"/>
      <w:divBdr>
        <w:top w:val="none" w:sz="0" w:space="0" w:color="auto"/>
        <w:left w:val="none" w:sz="0" w:space="0" w:color="auto"/>
        <w:bottom w:val="none" w:sz="0" w:space="0" w:color="auto"/>
        <w:right w:val="none" w:sz="0" w:space="0" w:color="auto"/>
      </w:divBdr>
    </w:div>
    <w:div w:id="2112168189">
      <w:bodyDiv w:val="1"/>
      <w:marLeft w:val="0"/>
      <w:marRight w:val="0"/>
      <w:marTop w:val="0"/>
      <w:marBottom w:val="0"/>
      <w:divBdr>
        <w:top w:val="none" w:sz="0" w:space="0" w:color="auto"/>
        <w:left w:val="none" w:sz="0" w:space="0" w:color="auto"/>
        <w:bottom w:val="none" w:sz="0" w:space="0" w:color="auto"/>
        <w:right w:val="none" w:sz="0" w:space="0" w:color="auto"/>
      </w:divBdr>
    </w:div>
    <w:div w:id="2125690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2.emf"/><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DocuWrite\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C469BD-8A64-467C-AC36-B044AD115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0</TotalTime>
  <Pages>6</Pages>
  <Words>1408</Words>
  <Characters>8032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MEDVED Mladen</dc:creator>
  <cp:lastModifiedBy>MEDVED Mladen</cp:lastModifiedBy>
  <cp:revision>3</cp:revision>
  <cp:lastPrinted>2022-07-19T13:11:00Z</cp:lastPrinted>
  <dcterms:created xsi:type="dcterms:W3CDTF">2022-09-12T13:29:00Z</dcterms:created>
  <dcterms:modified xsi:type="dcterms:W3CDTF">2022-09-12T13:29:00Z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Version">
    <vt:lpwstr>6.0.100.0</vt:lpwstr>
  </property>
  <property fmtid="{D5CDD505-2E9C-101B-9397-08002B2CF9AE}" pid="4" name="Last edited using">
    <vt:lpwstr>DocuWrite 4.6.7, Build 20220519</vt:lpwstr>
  </property>
  <property fmtid="{D5CDD505-2E9C-101B-9397-08002B2CF9AE}" pid="5" name="Created using">
    <vt:lpwstr>DocuWrite 4.6.7, Build 20220519</vt:lpwstr>
  </property>
  <property fmtid="{D5CDD505-2E9C-101B-9397-08002B2CF9AE}" pid="6" name="Part">
    <vt:lpwstr>1</vt:lpwstr>
  </property>
  <property fmtid="{D5CDD505-2E9C-101B-9397-08002B2CF9AE}" pid="7" name="Total parts">
    <vt:lpwstr>1</vt:lpwstr>
  </property>
  <property fmtid="{D5CDD505-2E9C-101B-9397-08002B2CF9AE}" pid="8" name="Level of sensitivity">
    <vt:lpwstr>Standard treatment</vt:lpwstr>
  </property>
  <property fmtid="{D5CDD505-2E9C-101B-9397-08002B2CF9AE}" pid="9" name="LWTemplateID">
    <vt:lpwstr>SJ-019</vt:lpwstr>
  </property>
  <property fmtid="{D5CDD505-2E9C-101B-9397-08002B2CF9AE}" pid="10" name="DQCStatus">
    <vt:lpwstr>Green (DQC version 03)</vt:lpwstr>
  </property>
</Properties>
</file>