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8380" w14:textId="77777777" w:rsidR="00195126" w:rsidRPr="008A0AC1" w:rsidRDefault="00195126" w:rsidP="00604982">
      <w:pPr>
        <w:spacing w:line="240" w:lineRule="auto"/>
        <w:contextualSpacing/>
        <w:rPr>
          <w:rFonts w:cs="Arial"/>
          <w:b/>
          <w:szCs w:val="20"/>
          <w:lang w:eastAsia="sl-SI"/>
        </w:rPr>
      </w:pPr>
    </w:p>
    <w:tbl>
      <w:tblPr>
        <w:tblW w:w="92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573"/>
        <w:gridCol w:w="223"/>
        <w:gridCol w:w="2308"/>
      </w:tblGrid>
      <w:tr w:rsidR="007377DD" w:rsidRPr="008A0AC1" w14:paraId="3D147A11" w14:textId="77777777" w:rsidTr="000D0265">
        <w:trPr>
          <w:gridAfter w:val="3"/>
          <w:wAfter w:w="3104" w:type="dxa"/>
        </w:trPr>
        <w:tc>
          <w:tcPr>
            <w:tcW w:w="6096" w:type="dxa"/>
            <w:gridSpan w:val="2"/>
          </w:tcPr>
          <w:p w14:paraId="6EEAB451" w14:textId="1350637B" w:rsidR="001304E4" w:rsidRPr="008A0AC1" w:rsidRDefault="00195126" w:rsidP="00044494">
            <w:pPr>
              <w:overflowPunct w:val="0"/>
              <w:autoSpaceDE w:val="0"/>
              <w:autoSpaceDN w:val="0"/>
              <w:adjustRightInd w:val="0"/>
              <w:spacing w:line="240" w:lineRule="auto"/>
              <w:textAlignment w:val="baseline"/>
              <w:rPr>
                <w:rFonts w:cs="Arial"/>
                <w:szCs w:val="20"/>
                <w:lang w:eastAsia="sl-SI"/>
              </w:rPr>
            </w:pPr>
            <w:r w:rsidRPr="008A0AC1">
              <w:rPr>
                <w:rFonts w:cs="Arial"/>
                <w:szCs w:val="20"/>
                <w:lang w:eastAsia="sl-SI"/>
              </w:rPr>
              <w:t xml:space="preserve">Številka: </w:t>
            </w:r>
            <w:r w:rsidR="000079F3">
              <w:rPr>
                <w:rFonts w:cs="Arial"/>
                <w:szCs w:val="20"/>
                <w:lang w:eastAsia="sl-SI"/>
              </w:rPr>
              <w:t>032-136/2021/</w:t>
            </w:r>
            <w:r w:rsidR="003436EA">
              <w:rPr>
                <w:rFonts w:cs="Arial"/>
                <w:szCs w:val="20"/>
                <w:lang w:eastAsia="sl-SI"/>
              </w:rPr>
              <w:t>34</w:t>
            </w:r>
          </w:p>
        </w:tc>
      </w:tr>
      <w:tr w:rsidR="007377DD" w:rsidRPr="008A0AC1" w14:paraId="5170C8D1" w14:textId="77777777" w:rsidTr="000D0265">
        <w:trPr>
          <w:gridAfter w:val="3"/>
          <w:wAfter w:w="3104" w:type="dxa"/>
        </w:trPr>
        <w:tc>
          <w:tcPr>
            <w:tcW w:w="6096" w:type="dxa"/>
            <w:gridSpan w:val="2"/>
          </w:tcPr>
          <w:p w14:paraId="559BB4B8" w14:textId="14072A08" w:rsidR="00195126" w:rsidRPr="008A0AC1" w:rsidRDefault="003B464A" w:rsidP="00A141B2">
            <w:pPr>
              <w:overflowPunct w:val="0"/>
              <w:autoSpaceDE w:val="0"/>
              <w:autoSpaceDN w:val="0"/>
              <w:adjustRightInd w:val="0"/>
              <w:spacing w:line="240" w:lineRule="auto"/>
              <w:textAlignment w:val="baseline"/>
              <w:rPr>
                <w:rFonts w:cs="Arial"/>
                <w:szCs w:val="20"/>
                <w:lang w:eastAsia="sl-SI"/>
              </w:rPr>
            </w:pPr>
            <w:r w:rsidRPr="008A0AC1">
              <w:rPr>
                <w:rFonts w:cs="Arial"/>
                <w:szCs w:val="20"/>
                <w:lang w:eastAsia="sl-SI"/>
              </w:rPr>
              <w:t xml:space="preserve">Ljubljana, </w:t>
            </w:r>
            <w:r w:rsidR="00A05E3A">
              <w:rPr>
                <w:rFonts w:cs="Arial"/>
                <w:szCs w:val="20"/>
                <w:lang w:eastAsia="sl-SI"/>
              </w:rPr>
              <w:t>22</w:t>
            </w:r>
            <w:r w:rsidR="00F83F6A">
              <w:rPr>
                <w:rFonts w:cs="Arial"/>
                <w:szCs w:val="20"/>
                <w:lang w:eastAsia="sl-SI"/>
              </w:rPr>
              <w:t>.</w:t>
            </w:r>
            <w:r w:rsidR="00A05E3A">
              <w:rPr>
                <w:rFonts w:cs="Arial"/>
                <w:szCs w:val="20"/>
                <w:lang w:eastAsia="sl-SI"/>
              </w:rPr>
              <w:t xml:space="preserve"> 6. </w:t>
            </w:r>
            <w:r w:rsidR="00F83F6A">
              <w:rPr>
                <w:rFonts w:cs="Arial"/>
                <w:szCs w:val="20"/>
                <w:lang w:eastAsia="sl-SI"/>
              </w:rPr>
              <w:t>2022</w:t>
            </w:r>
          </w:p>
        </w:tc>
      </w:tr>
      <w:tr w:rsidR="007377DD" w:rsidRPr="008A0AC1" w14:paraId="74292AC1" w14:textId="77777777" w:rsidTr="000D0265">
        <w:trPr>
          <w:gridAfter w:val="3"/>
          <w:wAfter w:w="3104" w:type="dxa"/>
        </w:trPr>
        <w:tc>
          <w:tcPr>
            <w:tcW w:w="6096" w:type="dxa"/>
            <w:gridSpan w:val="2"/>
          </w:tcPr>
          <w:p w14:paraId="6ED4C8D3" w14:textId="77777777" w:rsidR="00195126" w:rsidRPr="008A0AC1" w:rsidRDefault="00151669" w:rsidP="00604982">
            <w:pPr>
              <w:overflowPunct w:val="0"/>
              <w:autoSpaceDE w:val="0"/>
              <w:autoSpaceDN w:val="0"/>
              <w:adjustRightInd w:val="0"/>
              <w:spacing w:line="240" w:lineRule="auto"/>
              <w:textAlignment w:val="baseline"/>
              <w:rPr>
                <w:rFonts w:cs="Arial"/>
                <w:szCs w:val="20"/>
                <w:lang w:eastAsia="sl-SI"/>
              </w:rPr>
            </w:pPr>
            <w:r w:rsidRPr="008A0AC1">
              <w:rPr>
                <w:rFonts w:cs="Arial"/>
                <w:szCs w:val="20"/>
                <w:lang w:eastAsia="sl-SI"/>
              </w:rPr>
              <w:t xml:space="preserve">EVA: </w:t>
            </w:r>
            <w:r w:rsidR="003B3671" w:rsidRPr="008A0AC1">
              <w:rPr>
                <w:rFonts w:cs="Arial"/>
                <w:szCs w:val="20"/>
                <w:lang w:eastAsia="sl-SI"/>
              </w:rPr>
              <w:t>/</w:t>
            </w:r>
          </w:p>
        </w:tc>
      </w:tr>
      <w:tr w:rsidR="007377DD" w:rsidRPr="008A0AC1" w14:paraId="70F5B009" w14:textId="77777777" w:rsidTr="000D0265">
        <w:trPr>
          <w:gridAfter w:val="3"/>
          <w:wAfter w:w="3104" w:type="dxa"/>
        </w:trPr>
        <w:tc>
          <w:tcPr>
            <w:tcW w:w="6096" w:type="dxa"/>
            <w:gridSpan w:val="2"/>
          </w:tcPr>
          <w:p w14:paraId="6A5A21BA" w14:textId="77777777" w:rsidR="00195126" w:rsidRPr="008A0AC1" w:rsidRDefault="00195126" w:rsidP="00604982">
            <w:pPr>
              <w:spacing w:line="240" w:lineRule="auto"/>
              <w:rPr>
                <w:rFonts w:cs="Arial"/>
                <w:szCs w:val="20"/>
              </w:rPr>
            </w:pPr>
          </w:p>
          <w:p w14:paraId="1ECCC0E7" w14:textId="77777777" w:rsidR="00195126" w:rsidRPr="008A0AC1" w:rsidRDefault="00195126" w:rsidP="00604982">
            <w:pPr>
              <w:spacing w:line="240" w:lineRule="auto"/>
              <w:rPr>
                <w:rFonts w:cs="Arial"/>
                <w:b/>
                <w:szCs w:val="20"/>
              </w:rPr>
            </w:pPr>
            <w:r w:rsidRPr="008A0AC1">
              <w:rPr>
                <w:rFonts w:cs="Arial"/>
                <w:b/>
                <w:szCs w:val="20"/>
              </w:rPr>
              <w:t>GENERALNI SEKRETARIAT VLADE REPUBLIKE SLOVENIJE</w:t>
            </w:r>
          </w:p>
          <w:p w14:paraId="301119B6" w14:textId="77777777" w:rsidR="00195126" w:rsidRPr="008A0AC1" w:rsidRDefault="009856B9" w:rsidP="00604982">
            <w:pPr>
              <w:spacing w:line="240" w:lineRule="auto"/>
              <w:rPr>
                <w:rFonts w:cs="Arial"/>
                <w:szCs w:val="20"/>
              </w:rPr>
            </w:pPr>
            <w:hyperlink r:id="rId8" w:history="1">
              <w:r w:rsidR="00195126" w:rsidRPr="008A0AC1">
                <w:rPr>
                  <w:rFonts w:cs="Arial"/>
                  <w:szCs w:val="20"/>
                  <w:u w:val="single"/>
                </w:rPr>
                <w:t>Gp.gs@gov.si</w:t>
              </w:r>
            </w:hyperlink>
          </w:p>
          <w:p w14:paraId="1B143303" w14:textId="77777777" w:rsidR="00195126" w:rsidRPr="008A0AC1" w:rsidRDefault="00195126" w:rsidP="00604982">
            <w:pPr>
              <w:spacing w:line="240" w:lineRule="auto"/>
              <w:rPr>
                <w:rFonts w:cs="Arial"/>
                <w:szCs w:val="20"/>
              </w:rPr>
            </w:pPr>
          </w:p>
        </w:tc>
      </w:tr>
      <w:tr w:rsidR="007377DD" w:rsidRPr="008A0AC1" w14:paraId="7320872F" w14:textId="77777777" w:rsidTr="000D0265">
        <w:tc>
          <w:tcPr>
            <w:tcW w:w="9200" w:type="dxa"/>
            <w:gridSpan w:val="5"/>
          </w:tcPr>
          <w:p w14:paraId="1C6F4115" w14:textId="19C4ED7B" w:rsidR="00E85B88" w:rsidRPr="008A0AC1" w:rsidRDefault="00195126" w:rsidP="00347E1E">
            <w:pPr>
              <w:spacing w:line="240" w:lineRule="auto"/>
              <w:jc w:val="both"/>
              <w:rPr>
                <w:rFonts w:cs="Arial"/>
                <w:b/>
                <w:szCs w:val="20"/>
              </w:rPr>
            </w:pPr>
            <w:r w:rsidRPr="008A0AC1">
              <w:rPr>
                <w:rFonts w:cs="Arial"/>
                <w:b/>
                <w:szCs w:val="20"/>
              </w:rPr>
              <w:t xml:space="preserve">ZADEVA: </w:t>
            </w:r>
            <w:r w:rsidR="003B3671" w:rsidRPr="00990DC4">
              <w:rPr>
                <w:rFonts w:cs="Arial"/>
                <w:bCs/>
                <w:szCs w:val="20"/>
              </w:rPr>
              <w:t>Odločba o odobritvi</w:t>
            </w:r>
            <w:r w:rsidR="005907AF" w:rsidRPr="00990DC4">
              <w:rPr>
                <w:rFonts w:cs="Arial"/>
                <w:bCs/>
                <w:szCs w:val="20"/>
              </w:rPr>
              <w:t xml:space="preserve"> </w:t>
            </w:r>
            <w:r w:rsidR="003C4CB2" w:rsidRPr="00990DC4">
              <w:rPr>
                <w:rFonts w:cs="Arial"/>
                <w:bCs/>
                <w:szCs w:val="20"/>
              </w:rPr>
              <w:t>sodelovanja</w:t>
            </w:r>
            <w:r w:rsidR="00B36F20" w:rsidRPr="00990DC4">
              <w:rPr>
                <w:rFonts w:cs="Arial"/>
                <w:bCs/>
                <w:szCs w:val="20"/>
              </w:rPr>
              <w:t xml:space="preserve"> pri ustanovitvi </w:t>
            </w:r>
            <w:r w:rsidR="005907AF" w:rsidRPr="00990DC4">
              <w:rPr>
                <w:rFonts w:cs="Arial"/>
                <w:bCs/>
                <w:szCs w:val="20"/>
              </w:rPr>
              <w:t>Evropskega združenja za teritorialno</w:t>
            </w:r>
            <w:r w:rsidR="00990DC4">
              <w:rPr>
                <w:rFonts w:cs="Arial"/>
                <w:bCs/>
                <w:szCs w:val="20"/>
              </w:rPr>
              <w:t xml:space="preserve">                </w:t>
            </w:r>
            <w:r w:rsidR="005907AF" w:rsidRPr="00990DC4">
              <w:rPr>
                <w:rFonts w:cs="Arial"/>
                <w:bCs/>
                <w:szCs w:val="20"/>
              </w:rPr>
              <w:t xml:space="preserve">sodelovanje </w:t>
            </w:r>
            <w:r w:rsidR="00AF3073">
              <w:t xml:space="preserve">»Poti prihodnosti Ljubljana – Novo mesto – Karlovec – Zagreb« </w:t>
            </w:r>
            <w:r w:rsidR="005907AF" w:rsidRPr="00990DC4">
              <w:rPr>
                <w:rFonts w:cs="Arial"/>
                <w:bCs/>
                <w:szCs w:val="20"/>
              </w:rPr>
              <w:t xml:space="preserve"> </w:t>
            </w:r>
            <w:r w:rsidRPr="00990DC4">
              <w:rPr>
                <w:rFonts w:cs="Arial"/>
                <w:bCs/>
                <w:szCs w:val="20"/>
              </w:rPr>
              <w:t>–</w:t>
            </w:r>
            <w:r w:rsidR="00890BC8" w:rsidRPr="008A0AC1">
              <w:rPr>
                <w:rFonts w:cs="Arial"/>
                <w:b/>
                <w:szCs w:val="20"/>
              </w:rPr>
              <w:t xml:space="preserve"> </w:t>
            </w:r>
            <w:r w:rsidRPr="008A0AC1">
              <w:rPr>
                <w:rFonts w:cs="Arial"/>
                <w:b/>
                <w:szCs w:val="20"/>
              </w:rPr>
              <w:t xml:space="preserve">predlog za obravnavo </w:t>
            </w:r>
          </w:p>
        </w:tc>
      </w:tr>
      <w:tr w:rsidR="007377DD" w:rsidRPr="008A0AC1" w14:paraId="0D5E864C" w14:textId="77777777" w:rsidTr="000D0265">
        <w:tc>
          <w:tcPr>
            <w:tcW w:w="9200" w:type="dxa"/>
            <w:gridSpan w:val="5"/>
          </w:tcPr>
          <w:p w14:paraId="41EF1DFF" w14:textId="77777777" w:rsidR="00195126" w:rsidRPr="008A0AC1" w:rsidRDefault="00195126" w:rsidP="00604982">
            <w:pPr>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b/>
                <w:szCs w:val="20"/>
                <w:lang w:eastAsia="sl-SI"/>
              </w:rPr>
              <w:t>1. Predlog sklepa vlade:</w:t>
            </w:r>
          </w:p>
        </w:tc>
      </w:tr>
      <w:tr w:rsidR="007377DD" w:rsidRPr="008A0AC1" w14:paraId="2D433F4A" w14:textId="77777777" w:rsidTr="000D0265">
        <w:tc>
          <w:tcPr>
            <w:tcW w:w="9200" w:type="dxa"/>
            <w:gridSpan w:val="5"/>
          </w:tcPr>
          <w:p w14:paraId="7E52D019"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p>
          <w:p w14:paraId="4A063BA7" w14:textId="0DA5F6D2" w:rsidR="00195126" w:rsidRPr="008A0AC1" w:rsidRDefault="00195126" w:rsidP="00466452">
            <w:pPr>
              <w:overflowPunct w:val="0"/>
              <w:autoSpaceDE w:val="0"/>
              <w:autoSpaceDN w:val="0"/>
              <w:adjustRightInd w:val="0"/>
              <w:spacing w:line="276" w:lineRule="auto"/>
              <w:jc w:val="both"/>
              <w:textAlignment w:val="baseline"/>
              <w:rPr>
                <w:rFonts w:cs="Arial"/>
                <w:iCs/>
                <w:szCs w:val="20"/>
                <w:lang w:eastAsia="sl-SI"/>
              </w:rPr>
            </w:pPr>
            <w:r w:rsidRPr="008A0AC1">
              <w:rPr>
                <w:rFonts w:cs="Arial"/>
                <w:iCs/>
                <w:szCs w:val="20"/>
                <w:lang w:eastAsia="sl-SI"/>
              </w:rPr>
              <w:t>Na podlagi šestega odstavka 21. člena Zakona o Vladi Republike Slovenije (Uradni list RS, št. 24/05 – uradno prečiščeno besedilo, 109/08, 38/10 – ZUKN, 8/12, 21/13, 47/13 – ZDU-1G</w:t>
            </w:r>
            <w:r w:rsidR="006F15A9">
              <w:rPr>
                <w:rFonts w:cs="Arial"/>
                <w:iCs/>
                <w:szCs w:val="20"/>
                <w:lang w:eastAsia="sl-SI"/>
              </w:rPr>
              <w:t>,</w:t>
            </w:r>
            <w:r w:rsidRPr="008A0AC1">
              <w:rPr>
                <w:rFonts w:cs="Arial"/>
                <w:iCs/>
                <w:szCs w:val="20"/>
                <w:lang w:eastAsia="sl-SI"/>
              </w:rPr>
              <w:t xml:space="preserve"> 65/14</w:t>
            </w:r>
            <w:r w:rsidR="006F15A9">
              <w:t xml:space="preserve"> </w:t>
            </w:r>
            <w:r w:rsidR="006F15A9" w:rsidRPr="006F15A9">
              <w:rPr>
                <w:rFonts w:cs="Arial"/>
                <w:iCs/>
                <w:szCs w:val="20"/>
                <w:lang w:eastAsia="sl-SI"/>
              </w:rPr>
              <w:t>in 55/17</w:t>
            </w:r>
            <w:r w:rsidRPr="008A0AC1">
              <w:rPr>
                <w:rFonts w:cs="Arial"/>
                <w:iCs/>
                <w:szCs w:val="20"/>
                <w:lang w:eastAsia="sl-SI"/>
              </w:rPr>
              <w:t>) je Vlada Republike Slovenije na … seji dne … sprejela naslednji</w:t>
            </w:r>
          </w:p>
          <w:p w14:paraId="6C2B5726"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p>
          <w:p w14:paraId="55BB32B5" w14:textId="77777777" w:rsidR="00195126" w:rsidRPr="008A0AC1" w:rsidRDefault="00195126"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iCs/>
                <w:szCs w:val="20"/>
                <w:lang w:eastAsia="sl-SI"/>
              </w:rPr>
              <w:t>S K L E P</w:t>
            </w:r>
          </w:p>
          <w:p w14:paraId="099524CC"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p>
          <w:p w14:paraId="39B14DD2" w14:textId="1F72C9F1" w:rsidR="00E85B88" w:rsidRPr="008A0AC1" w:rsidRDefault="00DA7556" w:rsidP="00347E1E">
            <w:pPr>
              <w:spacing w:line="276" w:lineRule="auto"/>
              <w:jc w:val="both"/>
              <w:rPr>
                <w:rFonts w:cs="Arial"/>
                <w:i/>
                <w:szCs w:val="20"/>
              </w:rPr>
            </w:pPr>
            <w:r w:rsidRPr="008A0AC1">
              <w:rPr>
                <w:rFonts w:cs="Arial"/>
                <w:szCs w:val="20"/>
              </w:rPr>
              <w:t xml:space="preserve">Vlada Republike Slovenije </w:t>
            </w:r>
            <w:r w:rsidRPr="008A0AC1">
              <w:rPr>
                <w:rFonts w:cs="Arial"/>
                <w:color w:val="000000"/>
                <w:szCs w:val="20"/>
              </w:rPr>
              <w:t xml:space="preserve">izda odločbo, s katero se </w:t>
            </w:r>
            <w:r w:rsidR="00AB404C">
              <w:rPr>
                <w:rFonts w:cs="Arial"/>
                <w:color w:val="000000"/>
                <w:szCs w:val="20"/>
              </w:rPr>
              <w:t>Razvojnemu centru Novo mesto, svetovanje in razvoj d.o.o.</w:t>
            </w:r>
            <w:r w:rsidR="005907AF" w:rsidRPr="008A0AC1">
              <w:rPr>
                <w:rFonts w:cs="Arial"/>
                <w:szCs w:val="20"/>
              </w:rPr>
              <w:t xml:space="preserve"> </w:t>
            </w:r>
            <w:r w:rsidR="003623C3">
              <w:rPr>
                <w:rFonts w:cs="Arial"/>
                <w:szCs w:val="20"/>
              </w:rPr>
              <w:t>in občinam Škofljica, Grosuplje, Ivančna Gorica</w:t>
            </w:r>
            <w:r w:rsidR="00F30229">
              <w:rPr>
                <w:rFonts w:cs="Arial"/>
                <w:szCs w:val="20"/>
              </w:rPr>
              <w:t>,</w:t>
            </w:r>
            <w:r w:rsidR="003623C3">
              <w:rPr>
                <w:rFonts w:cs="Arial"/>
                <w:szCs w:val="20"/>
              </w:rPr>
              <w:t xml:space="preserve"> Trebnje, Mirna Peč, Semič, Črnomelj, Metlika in Mestni občini Novo mesto ter Slovenskim železnicam, d.o.o. </w:t>
            </w:r>
            <w:r w:rsidR="005907AF" w:rsidRPr="008A0AC1">
              <w:rPr>
                <w:rFonts w:cs="Arial"/>
                <w:szCs w:val="20"/>
              </w:rPr>
              <w:t xml:space="preserve">odobri </w:t>
            </w:r>
            <w:r w:rsidR="00B36F20" w:rsidRPr="008A0AC1">
              <w:rPr>
                <w:rFonts w:cs="Arial"/>
                <w:szCs w:val="20"/>
              </w:rPr>
              <w:t>sodelovanje pri ustanovitvi E</w:t>
            </w:r>
            <w:r w:rsidR="00990DC4">
              <w:rPr>
                <w:rFonts w:cs="Arial"/>
                <w:szCs w:val="20"/>
              </w:rPr>
              <w:t>ZTS</w:t>
            </w:r>
            <w:r w:rsidR="00E85B88" w:rsidRPr="008A0AC1">
              <w:rPr>
                <w:rFonts w:cs="Arial"/>
                <w:szCs w:val="20"/>
              </w:rPr>
              <w:t xml:space="preserve"> </w:t>
            </w:r>
            <w:r w:rsidR="00AF3073">
              <w:t>»Poti prihodnosti Ljubljana – Novo mesto – Karlovec – Zagreb«</w:t>
            </w:r>
            <w:r w:rsidR="005907AF" w:rsidRPr="008A0AC1">
              <w:rPr>
                <w:rFonts w:cs="Arial"/>
                <w:szCs w:val="20"/>
              </w:rPr>
              <w:t>, s sedežem v Republiki Sloveniji,</w:t>
            </w:r>
            <w:r w:rsidR="00990DC4">
              <w:rPr>
                <w:rFonts w:cs="Arial"/>
                <w:szCs w:val="20"/>
              </w:rPr>
              <w:t xml:space="preserve"> </w:t>
            </w:r>
            <w:proofErr w:type="spellStart"/>
            <w:r w:rsidR="00990DC4">
              <w:rPr>
                <w:rFonts w:cs="Arial"/>
                <w:szCs w:val="20"/>
              </w:rPr>
              <w:t>Podbreznik</w:t>
            </w:r>
            <w:proofErr w:type="spellEnd"/>
            <w:r w:rsidR="00990DC4">
              <w:rPr>
                <w:rFonts w:cs="Arial"/>
                <w:szCs w:val="20"/>
              </w:rPr>
              <w:t xml:space="preserve"> 15</w:t>
            </w:r>
            <w:r w:rsidR="005907AF" w:rsidRPr="008A0AC1">
              <w:rPr>
                <w:rFonts w:cs="Arial"/>
                <w:szCs w:val="20"/>
              </w:rPr>
              <w:t xml:space="preserve">, </w:t>
            </w:r>
            <w:r w:rsidR="00990DC4">
              <w:rPr>
                <w:rFonts w:cs="Arial"/>
                <w:szCs w:val="20"/>
              </w:rPr>
              <w:t>Novo mesto.</w:t>
            </w:r>
          </w:p>
          <w:p w14:paraId="35A42785" w14:textId="30B651D2" w:rsidR="00990DC4" w:rsidRPr="00990DC4" w:rsidRDefault="00E85B88" w:rsidP="00990DC4">
            <w:pPr>
              <w:widowControl w:val="0"/>
              <w:tabs>
                <w:tab w:val="left" w:pos="4958"/>
              </w:tabs>
              <w:autoSpaceDE w:val="0"/>
              <w:autoSpaceDN w:val="0"/>
              <w:adjustRightInd w:val="0"/>
              <w:jc w:val="both"/>
              <w:rPr>
                <w:rFonts w:cs="Arial"/>
                <w:spacing w:val="-3"/>
                <w:szCs w:val="20"/>
              </w:rPr>
            </w:pPr>
            <w:r w:rsidRPr="008A0AC1">
              <w:rPr>
                <w:rFonts w:cs="Arial"/>
                <w:spacing w:val="-3"/>
                <w:szCs w:val="20"/>
              </w:rPr>
              <w:tab/>
            </w:r>
          </w:p>
          <w:p w14:paraId="6F90A755" w14:textId="77777777" w:rsidR="00347E1E" w:rsidRDefault="00347E1E" w:rsidP="00990DC4">
            <w:pPr>
              <w:spacing w:line="276" w:lineRule="auto"/>
              <w:ind w:firstLine="4429"/>
              <w:jc w:val="both"/>
              <w:rPr>
                <w:rFonts w:cs="Arial"/>
                <w:szCs w:val="20"/>
              </w:rPr>
            </w:pPr>
          </w:p>
          <w:p w14:paraId="758CEAE9" w14:textId="194DFB06" w:rsidR="00990DC4" w:rsidRPr="007672F8" w:rsidRDefault="00990DC4" w:rsidP="00990DC4">
            <w:pPr>
              <w:spacing w:line="276" w:lineRule="auto"/>
              <w:ind w:firstLine="4429"/>
              <w:jc w:val="both"/>
              <w:rPr>
                <w:rFonts w:cs="Arial"/>
                <w:szCs w:val="20"/>
              </w:rPr>
            </w:pPr>
            <w:r>
              <w:rPr>
                <w:rFonts w:cs="Arial"/>
                <w:szCs w:val="20"/>
              </w:rPr>
              <w:t xml:space="preserve"> </w:t>
            </w:r>
            <w:r w:rsidR="001728BC">
              <w:rPr>
                <w:rFonts w:cs="Arial"/>
                <w:szCs w:val="20"/>
              </w:rPr>
              <w:t xml:space="preserve">Barbara Kolenko </w:t>
            </w:r>
            <w:proofErr w:type="spellStart"/>
            <w:r w:rsidR="001728BC">
              <w:rPr>
                <w:rFonts w:cs="Arial"/>
                <w:szCs w:val="20"/>
              </w:rPr>
              <w:t>Helbl</w:t>
            </w:r>
            <w:proofErr w:type="spellEnd"/>
          </w:p>
          <w:p w14:paraId="3A1CE56E" w14:textId="4A0E9788" w:rsidR="00990DC4" w:rsidRPr="007672F8" w:rsidRDefault="00990DC4" w:rsidP="00990DC4">
            <w:pPr>
              <w:tabs>
                <w:tab w:val="num" w:pos="900"/>
              </w:tabs>
              <w:spacing w:line="276" w:lineRule="auto"/>
              <w:jc w:val="both"/>
              <w:rPr>
                <w:rFonts w:cs="Arial"/>
                <w:szCs w:val="20"/>
                <w:lang w:eastAsia="sl-SI"/>
              </w:rPr>
            </w:pPr>
            <w:r>
              <w:rPr>
                <w:rFonts w:cs="Arial"/>
                <w:szCs w:val="20"/>
              </w:rPr>
              <w:t xml:space="preserve">                                                                                 </w:t>
            </w:r>
            <w:r w:rsidR="001728BC">
              <w:rPr>
                <w:rFonts w:cs="Arial"/>
                <w:szCs w:val="20"/>
              </w:rPr>
              <w:t xml:space="preserve">  G</w:t>
            </w:r>
            <w:r w:rsidRPr="007672F8">
              <w:rPr>
                <w:rFonts w:cs="Arial"/>
                <w:szCs w:val="20"/>
              </w:rPr>
              <w:t>eneraln</w:t>
            </w:r>
            <w:r w:rsidR="001728BC">
              <w:rPr>
                <w:rFonts w:cs="Arial"/>
                <w:szCs w:val="20"/>
              </w:rPr>
              <w:t>a</w:t>
            </w:r>
            <w:r w:rsidRPr="007672F8">
              <w:rPr>
                <w:rFonts w:cs="Arial"/>
                <w:szCs w:val="20"/>
              </w:rPr>
              <w:t xml:space="preserve"> sekretar</w:t>
            </w:r>
            <w:r w:rsidR="001728BC">
              <w:rPr>
                <w:rFonts w:cs="Arial"/>
                <w:szCs w:val="20"/>
              </w:rPr>
              <w:t>ka</w:t>
            </w:r>
          </w:p>
          <w:p w14:paraId="5D75FBB2" w14:textId="77777777" w:rsidR="00195126" w:rsidRPr="008A0AC1" w:rsidRDefault="00195126" w:rsidP="00604982">
            <w:pPr>
              <w:autoSpaceDE w:val="0"/>
              <w:autoSpaceDN w:val="0"/>
              <w:adjustRightInd w:val="0"/>
              <w:spacing w:line="240" w:lineRule="auto"/>
              <w:jc w:val="both"/>
              <w:rPr>
                <w:rFonts w:cs="Arial"/>
                <w:bCs/>
                <w:szCs w:val="20"/>
              </w:rPr>
            </w:pPr>
          </w:p>
          <w:p w14:paraId="1245B73B" w14:textId="75A98F8D" w:rsidR="00195126" w:rsidRPr="008A0AC1" w:rsidRDefault="00195126" w:rsidP="00604982">
            <w:pPr>
              <w:tabs>
                <w:tab w:val="num" w:pos="900"/>
                <w:tab w:val="left" w:pos="9720"/>
                <w:tab w:val="left" w:pos="10204"/>
              </w:tabs>
              <w:spacing w:line="240" w:lineRule="auto"/>
              <w:rPr>
                <w:rFonts w:cs="Arial"/>
                <w:szCs w:val="20"/>
              </w:rPr>
            </w:pPr>
            <w:r w:rsidRPr="008A0AC1">
              <w:rPr>
                <w:rFonts w:cs="Arial"/>
                <w:szCs w:val="20"/>
              </w:rPr>
              <w:t xml:space="preserve">                                                                                              </w:t>
            </w:r>
          </w:p>
          <w:p w14:paraId="17930490" w14:textId="75B5E390" w:rsidR="00195126" w:rsidRPr="008A0AC1" w:rsidRDefault="00195126" w:rsidP="00604982">
            <w:pPr>
              <w:tabs>
                <w:tab w:val="num" w:pos="900"/>
                <w:tab w:val="left" w:pos="9720"/>
                <w:tab w:val="left" w:pos="10204"/>
              </w:tabs>
              <w:spacing w:line="240" w:lineRule="auto"/>
              <w:rPr>
                <w:rFonts w:cs="Arial"/>
                <w:szCs w:val="20"/>
              </w:rPr>
            </w:pPr>
            <w:r w:rsidRPr="008A0AC1">
              <w:rPr>
                <w:rFonts w:cs="Arial"/>
                <w:szCs w:val="20"/>
              </w:rPr>
              <w:t xml:space="preserve">                                                                                       </w:t>
            </w:r>
          </w:p>
          <w:p w14:paraId="7E22CFA4"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p>
          <w:p w14:paraId="1884C3C9"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Sklep prejmejo:</w:t>
            </w:r>
          </w:p>
          <w:p w14:paraId="3857BD94" w14:textId="77777777" w:rsidR="00195126" w:rsidRPr="008A0AC1" w:rsidRDefault="00195126" w:rsidP="003E1373">
            <w:pPr>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 Ministrstvo za javno upravo</w:t>
            </w:r>
          </w:p>
          <w:p w14:paraId="5FBDD1A4" w14:textId="68706D78" w:rsidR="00195126" w:rsidRDefault="00E85B88" w:rsidP="00DA7556">
            <w:pPr>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 xml:space="preserve">- </w:t>
            </w:r>
            <w:r w:rsidR="00E40F69">
              <w:rPr>
                <w:rFonts w:cs="Arial"/>
                <w:iCs/>
                <w:szCs w:val="20"/>
                <w:lang w:eastAsia="sl-SI"/>
              </w:rPr>
              <w:t>Razvojni center Novo mesto,</w:t>
            </w:r>
            <w:r w:rsidR="00FF2536">
              <w:rPr>
                <w:rFonts w:cs="Arial"/>
                <w:iCs/>
                <w:szCs w:val="20"/>
                <w:lang w:eastAsia="sl-SI"/>
              </w:rPr>
              <w:t xml:space="preserve"> svetovanje in razvoj</w:t>
            </w:r>
            <w:r w:rsidR="00E40F69">
              <w:rPr>
                <w:rFonts w:cs="Arial"/>
                <w:iCs/>
                <w:szCs w:val="20"/>
                <w:lang w:eastAsia="sl-SI"/>
              </w:rPr>
              <w:t xml:space="preserve"> d.o.o.</w:t>
            </w:r>
          </w:p>
          <w:p w14:paraId="19109C27" w14:textId="570F2D2B" w:rsidR="00E40F69" w:rsidRPr="008A0AC1" w:rsidRDefault="00E40F69" w:rsidP="00DA7556">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 xml:space="preserve">- </w:t>
            </w:r>
            <w:r w:rsidRPr="007672F8">
              <w:rPr>
                <w:rFonts w:cs="Arial"/>
                <w:szCs w:val="20"/>
              </w:rPr>
              <w:t>Služba Vlade Republike Slovenije za zakonodajo</w:t>
            </w:r>
            <w:r>
              <w:rPr>
                <w:rFonts w:cs="Arial"/>
                <w:szCs w:val="20"/>
              </w:rPr>
              <w:t>.</w:t>
            </w:r>
          </w:p>
        </w:tc>
      </w:tr>
      <w:tr w:rsidR="007377DD" w:rsidRPr="008A0AC1" w14:paraId="2CD93F46" w14:textId="77777777" w:rsidTr="000D0265">
        <w:tc>
          <w:tcPr>
            <w:tcW w:w="9200" w:type="dxa"/>
            <w:gridSpan w:val="5"/>
          </w:tcPr>
          <w:p w14:paraId="07DFB96D" w14:textId="77777777" w:rsidR="00195126" w:rsidRPr="008A0AC1" w:rsidRDefault="00195126" w:rsidP="00604982">
            <w:pPr>
              <w:overflowPunct w:val="0"/>
              <w:autoSpaceDE w:val="0"/>
              <w:autoSpaceDN w:val="0"/>
              <w:adjustRightInd w:val="0"/>
              <w:spacing w:line="240" w:lineRule="auto"/>
              <w:jc w:val="both"/>
              <w:textAlignment w:val="baseline"/>
              <w:rPr>
                <w:rFonts w:cs="Arial"/>
                <w:b/>
                <w:iCs/>
                <w:szCs w:val="20"/>
                <w:lang w:eastAsia="sl-SI"/>
              </w:rPr>
            </w:pPr>
            <w:r w:rsidRPr="008A0AC1">
              <w:rPr>
                <w:rFonts w:cs="Arial"/>
                <w:b/>
                <w:szCs w:val="20"/>
                <w:lang w:eastAsia="sl-SI"/>
              </w:rPr>
              <w:t>2. Predlog za obravnavo predloga zakona po nujnem ali skrajšanem postopku v državnem zboru z obrazložitvijo razlogov:</w:t>
            </w:r>
          </w:p>
        </w:tc>
      </w:tr>
      <w:tr w:rsidR="007377DD" w:rsidRPr="008A0AC1" w14:paraId="02CDEF0C" w14:textId="77777777" w:rsidTr="000D0265">
        <w:tc>
          <w:tcPr>
            <w:tcW w:w="9200" w:type="dxa"/>
            <w:gridSpan w:val="5"/>
          </w:tcPr>
          <w:p w14:paraId="255D2E82"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w:t>
            </w:r>
          </w:p>
        </w:tc>
      </w:tr>
      <w:tr w:rsidR="007377DD" w:rsidRPr="008A0AC1" w14:paraId="2397171E" w14:textId="77777777" w:rsidTr="000D0265">
        <w:tc>
          <w:tcPr>
            <w:tcW w:w="9200" w:type="dxa"/>
            <w:gridSpan w:val="5"/>
          </w:tcPr>
          <w:p w14:paraId="31584D37" w14:textId="77777777" w:rsidR="00195126" w:rsidRPr="008A0AC1" w:rsidRDefault="00195126" w:rsidP="00604982">
            <w:pPr>
              <w:overflowPunct w:val="0"/>
              <w:autoSpaceDE w:val="0"/>
              <w:autoSpaceDN w:val="0"/>
              <w:adjustRightInd w:val="0"/>
              <w:spacing w:line="240" w:lineRule="auto"/>
              <w:jc w:val="both"/>
              <w:textAlignment w:val="baseline"/>
              <w:rPr>
                <w:rFonts w:cs="Arial"/>
                <w:b/>
                <w:iCs/>
                <w:szCs w:val="20"/>
                <w:lang w:eastAsia="sl-SI"/>
              </w:rPr>
            </w:pPr>
            <w:r w:rsidRPr="008A0AC1">
              <w:rPr>
                <w:rFonts w:cs="Arial"/>
                <w:b/>
                <w:szCs w:val="20"/>
                <w:lang w:eastAsia="sl-SI"/>
              </w:rPr>
              <w:t>3.a Osebe, odgovorne za strokovno pripravo in usklajenost gradiva:</w:t>
            </w:r>
          </w:p>
        </w:tc>
      </w:tr>
      <w:tr w:rsidR="007377DD" w:rsidRPr="008A0AC1" w14:paraId="2DC99602" w14:textId="77777777" w:rsidTr="000D0265">
        <w:tc>
          <w:tcPr>
            <w:tcW w:w="9200" w:type="dxa"/>
            <w:gridSpan w:val="5"/>
          </w:tcPr>
          <w:p w14:paraId="265E5054" w14:textId="1BBBABD5" w:rsidR="00E40F69" w:rsidRPr="007672F8" w:rsidRDefault="00A05E3A" w:rsidP="00EC17A7">
            <w:pPr>
              <w:numPr>
                <w:ilvl w:val="0"/>
                <w:numId w:val="5"/>
              </w:num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Mateja Mahkovec</w:t>
            </w:r>
            <w:r w:rsidR="00E40F69" w:rsidRPr="007672F8">
              <w:rPr>
                <w:rFonts w:cs="Arial"/>
                <w:iCs/>
                <w:szCs w:val="20"/>
                <w:lang w:eastAsia="sl-SI"/>
              </w:rPr>
              <w:t xml:space="preserve"> v. d. generalne direktor</w:t>
            </w:r>
            <w:r>
              <w:rPr>
                <w:rFonts w:cs="Arial"/>
                <w:iCs/>
                <w:szCs w:val="20"/>
                <w:lang w:eastAsia="sl-SI"/>
              </w:rPr>
              <w:t>ice</w:t>
            </w:r>
            <w:r w:rsidR="00E40F69">
              <w:rPr>
                <w:rFonts w:cs="Arial"/>
                <w:iCs/>
                <w:szCs w:val="20"/>
                <w:lang w:eastAsia="sl-SI"/>
              </w:rPr>
              <w:t xml:space="preserve"> </w:t>
            </w:r>
            <w:r w:rsidR="00E40F69" w:rsidRPr="007672F8">
              <w:rPr>
                <w:rFonts w:cs="Arial"/>
                <w:iCs/>
                <w:szCs w:val="20"/>
                <w:lang w:eastAsia="sl-SI"/>
              </w:rPr>
              <w:t>Direktorata za lokalno samoupravo, nevladne organizacije in politični sistem, MJU</w:t>
            </w:r>
          </w:p>
          <w:p w14:paraId="0B3C73B2" w14:textId="37E2241D" w:rsidR="00E40F69" w:rsidRDefault="00E40F69" w:rsidP="00EC17A7">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7672F8">
              <w:rPr>
                <w:rFonts w:cs="Arial"/>
                <w:iCs/>
                <w:szCs w:val="20"/>
                <w:lang w:eastAsia="sl-SI"/>
              </w:rPr>
              <w:t>dr. Roman Lavtar, vodja Sektorja za lokalno samoupravo, DLSNOPS, MJ</w:t>
            </w:r>
            <w:r>
              <w:rPr>
                <w:rFonts w:cs="Arial"/>
                <w:iCs/>
                <w:szCs w:val="20"/>
                <w:lang w:eastAsia="sl-SI"/>
              </w:rPr>
              <w:t>U</w:t>
            </w:r>
          </w:p>
          <w:p w14:paraId="3817207A" w14:textId="292F2A97" w:rsidR="00E40F69" w:rsidRPr="00E40F69" w:rsidRDefault="00E40F69" w:rsidP="00EC17A7">
            <w:pPr>
              <w:numPr>
                <w:ilvl w:val="0"/>
                <w:numId w:val="5"/>
              </w:numPr>
              <w:overflowPunct w:val="0"/>
              <w:autoSpaceDE w:val="0"/>
              <w:autoSpaceDN w:val="0"/>
              <w:adjustRightInd w:val="0"/>
              <w:spacing w:line="240" w:lineRule="auto"/>
              <w:jc w:val="both"/>
              <w:textAlignment w:val="baseline"/>
              <w:rPr>
                <w:rFonts w:cs="Arial"/>
                <w:iCs/>
                <w:szCs w:val="20"/>
                <w:lang w:eastAsia="sl-SI"/>
              </w:rPr>
            </w:pPr>
            <w:r w:rsidRPr="00E40F69">
              <w:rPr>
                <w:rFonts w:cs="Arial"/>
                <w:iCs/>
                <w:szCs w:val="20"/>
                <w:lang w:eastAsia="sl-SI"/>
              </w:rPr>
              <w:t>Samira Ališič Kovač, sekretarka, Sektor za lokalno samoupravo, DLSNOPS, MJU</w:t>
            </w:r>
          </w:p>
          <w:p w14:paraId="35BCF9D8" w14:textId="3D3CFEA8" w:rsidR="00195126" w:rsidRPr="00E40F69" w:rsidRDefault="00195126" w:rsidP="00E40F69">
            <w:pPr>
              <w:overflowPunct w:val="0"/>
              <w:autoSpaceDE w:val="0"/>
              <w:autoSpaceDN w:val="0"/>
              <w:adjustRightInd w:val="0"/>
              <w:spacing w:line="240" w:lineRule="auto"/>
              <w:ind w:left="360"/>
              <w:jc w:val="both"/>
              <w:textAlignment w:val="baseline"/>
              <w:rPr>
                <w:rFonts w:cs="Arial"/>
                <w:iCs/>
                <w:szCs w:val="20"/>
                <w:lang w:eastAsia="sl-SI"/>
              </w:rPr>
            </w:pPr>
          </w:p>
        </w:tc>
      </w:tr>
      <w:tr w:rsidR="007377DD" w:rsidRPr="008A0AC1" w14:paraId="0F874EE9" w14:textId="77777777" w:rsidTr="000D0265">
        <w:tc>
          <w:tcPr>
            <w:tcW w:w="9200" w:type="dxa"/>
            <w:gridSpan w:val="5"/>
          </w:tcPr>
          <w:p w14:paraId="298C8998" w14:textId="77777777" w:rsidR="00195126" w:rsidRPr="008A0AC1" w:rsidRDefault="00195126" w:rsidP="00604982">
            <w:pPr>
              <w:overflowPunct w:val="0"/>
              <w:autoSpaceDE w:val="0"/>
              <w:autoSpaceDN w:val="0"/>
              <w:adjustRightInd w:val="0"/>
              <w:spacing w:line="240" w:lineRule="auto"/>
              <w:jc w:val="both"/>
              <w:textAlignment w:val="baseline"/>
              <w:rPr>
                <w:rFonts w:cs="Arial"/>
                <w:b/>
                <w:iCs/>
                <w:szCs w:val="20"/>
                <w:lang w:eastAsia="sl-SI"/>
              </w:rPr>
            </w:pPr>
            <w:r w:rsidRPr="008A0AC1">
              <w:rPr>
                <w:rFonts w:cs="Arial"/>
                <w:b/>
                <w:iCs/>
                <w:szCs w:val="20"/>
                <w:lang w:eastAsia="sl-SI"/>
              </w:rPr>
              <w:t xml:space="preserve">3.b Zunanji strokovnjaki, ki so </w:t>
            </w:r>
            <w:r w:rsidRPr="008A0AC1">
              <w:rPr>
                <w:rFonts w:cs="Arial"/>
                <w:b/>
                <w:szCs w:val="20"/>
                <w:lang w:eastAsia="sl-SI"/>
              </w:rPr>
              <w:t>sodelovali pri pripravi dela ali celotnega gradiva:</w:t>
            </w:r>
          </w:p>
        </w:tc>
      </w:tr>
      <w:tr w:rsidR="007377DD" w:rsidRPr="008A0AC1" w14:paraId="52AFF16F" w14:textId="77777777" w:rsidTr="000D0265">
        <w:tc>
          <w:tcPr>
            <w:tcW w:w="9200" w:type="dxa"/>
            <w:gridSpan w:val="5"/>
          </w:tcPr>
          <w:p w14:paraId="54EAE715" w14:textId="77777777" w:rsidR="00195126" w:rsidRPr="008A0AC1" w:rsidRDefault="00D402FE" w:rsidP="00604982">
            <w:pPr>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w:t>
            </w:r>
          </w:p>
        </w:tc>
      </w:tr>
      <w:tr w:rsidR="007377DD" w:rsidRPr="008A0AC1" w14:paraId="792AB4EC" w14:textId="77777777" w:rsidTr="000D0265">
        <w:tc>
          <w:tcPr>
            <w:tcW w:w="9200" w:type="dxa"/>
            <w:gridSpan w:val="5"/>
          </w:tcPr>
          <w:p w14:paraId="42CE233D" w14:textId="77777777" w:rsidR="00195126" w:rsidRPr="008A0AC1" w:rsidRDefault="00195126" w:rsidP="00604982">
            <w:pPr>
              <w:overflowPunct w:val="0"/>
              <w:autoSpaceDE w:val="0"/>
              <w:autoSpaceDN w:val="0"/>
              <w:adjustRightInd w:val="0"/>
              <w:spacing w:line="240" w:lineRule="auto"/>
              <w:jc w:val="both"/>
              <w:textAlignment w:val="baseline"/>
              <w:rPr>
                <w:rFonts w:cs="Arial"/>
                <w:b/>
                <w:iCs/>
                <w:szCs w:val="20"/>
                <w:lang w:eastAsia="sl-SI"/>
              </w:rPr>
            </w:pPr>
            <w:r w:rsidRPr="008A0AC1">
              <w:rPr>
                <w:rFonts w:cs="Arial"/>
                <w:b/>
                <w:szCs w:val="20"/>
                <w:lang w:eastAsia="sl-SI"/>
              </w:rPr>
              <w:t>4. Predstavniki vlade, ki bodo sodelovali pri delu državnega zbora:</w:t>
            </w:r>
          </w:p>
        </w:tc>
      </w:tr>
      <w:tr w:rsidR="007377DD" w:rsidRPr="008A0AC1" w14:paraId="1CB74010" w14:textId="77777777" w:rsidTr="000D0265">
        <w:tc>
          <w:tcPr>
            <w:tcW w:w="9200" w:type="dxa"/>
            <w:gridSpan w:val="5"/>
          </w:tcPr>
          <w:p w14:paraId="766BB2CC" w14:textId="57E9FA78" w:rsidR="00275110" w:rsidRPr="00E44C12" w:rsidRDefault="00F45119" w:rsidP="00E44C12">
            <w:pPr>
              <w:overflowPunct w:val="0"/>
              <w:autoSpaceDE w:val="0"/>
              <w:autoSpaceDN w:val="0"/>
              <w:adjustRightInd w:val="0"/>
              <w:spacing w:line="240" w:lineRule="auto"/>
              <w:jc w:val="both"/>
              <w:textAlignment w:val="baseline"/>
              <w:rPr>
                <w:rFonts w:cs="Arial"/>
                <w:iCs/>
                <w:szCs w:val="20"/>
                <w:lang w:eastAsia="sl-SI"/>
              </w:rPr>
            </w:pPr>
            <w:r>
              <w:rPr>
                <w:rFonts w:cs="Arial"/>
                <w:iCs/>
                <w:szCs w:val="20"/>
                <w:lang w:eastAsia="sl-SI"/>
              </w:rPr>
              <w:t>/</w:t>
            </w:r>
          </w:p>
        </w:tc>
      </w:tr>
      <w:tr w:rsidR="007377DD" w:rsidRPr="008A0AC1" w14:paraId="42AD8617" w14:textId="77777777" w:rsidTr="000D0265">
        <w:tc>
          <w:tcPr>
            <w:tcW w:w="9200" w:type="dxa"/>
            <w:gridSpan w:val="5"/>
          </w:tcPr>
          <w:p w14:paraId="3D215458" w14:textId="77777777" w:rsidR="00195126" w:rsidRPr="008A0AC1" w:rsidRDefault="00195126" w:rsidP="00604982">
            <w:pPr>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b/>
                <w:szCs w:val="20"/>
                <w:lang w:eastAsia="sl-SI"/>
              </w:rPr>
              <w:t>5. Kratek povzetek gradiva:</w:t>
            </w:r>
          </w:p>
        </w:tc>
      </w:tr>
      <w:tr w:rsidR="007377DD" w:rsidRPr="008A0AC1" w14:paraId="4BE71CAA" w14:textId="77777777" w:rsidTr="000D0265">
        <w:tc>
          <w:tcPr>
            <w:tcW w:w="9200" w:type="dxa"/>
            <w:gridSpan w:val="5"/>
          </w:tcPr>
          <w:p w14:paraId="15DFC00E" w14:textId="57B52F91" w:rsidR="007663BB" w:rsidRDefault="00DA7556" w:rsidP="008B4101">
            <w:pPr>
              <w:pStyle w:val="align-justify"/>
              <w:spacing w:before="0" w:beforeAutospacing="0" w:after="0" w:afterAutospacing="0"/>
              <w:jc w:val="both"/>
              <w:rPr>
                <w:rFonts w:ascii="Arial" w:hAnsi="Arial" w:cs="Arial"/>
                <w:bCs/>
                <w:sz w:val="20"/>
                <w:szCs w:val="20"/>
              </w:rPr>
            </w:pPr>
            <w:r w:rsidRPr="008A0AC1">
              <w:rPr>
                <w:rFonts w:ascii="Arial" w:hAnsi="Arial" w:cs="Arial"/>
                <w:bCs/>
                <w:sz w:val="20"/>
                <w:szCs w:val="20"/>
              </w:rPr>
              <w:t xml:space="preserve">V okviru ureditve čezmejnega sodelovanja samoupravnih lokalnih </w:t>
            </w:r>
            <w:r w:rsidR="000800E3" w:rsidRPr="008A0AC1">
              <w:rPr>
                <w:rFonts w:ascii="Arial" w:hAnsi="Arial" w:cs="Arial"/>
                <w:bCs/>
                <w:sz w:val="20"/>
                <w:szCs w:val="20"/>
              </w:rPr>
              <w:t>skupnosti v državah članicah EU</w:t>
            </w:r>
            <w:r w:rsidRPr="008A0AC1">
              <w:rPr>
                <w:rFonts w:ascii="Arial" w:hAnsi="Arial" w:cs="Arial"/>
                <w:bCs/>
                <w:sz w:val="20"/>
                <w:szCs w:val="20"/>
              </w:rPr>
              <w:t xml:space="preserve"> država članica na podlagi vloge občin</w:t>
            </w:r>
            <w:r w:rsidR="000079F3">
              <w:rPr>
                <w:rFonts w:ascii="Arial" w:hAnsi="Arial" w:cs="Arial"/>
                <w:bCs/>
                <w:sz w:val="20"/>
                <w:szCs w:val="20"/>
              </w:rPr>
              <w:t>e</w:t>
            </w:r>
            <w:r w:rsidRPr="008A0AC1">
              <w:rPr>
                <w:rFonts w:ascii="Arial" w:hAnsi="Arial" w:cs="Arial"/>
                <w:bCs/>
                <w:sz w:val="20"/>
                <w:szCs w:val="20"/>
              </w:rPr>
              <w:t xml:space="preserve"> ali </w:t>
            </w:r>
            <w:r w:rsidR="007C1BBC">
              <w:rPr>
                <w:rFonts w:ascii="Arial" w:hAnsi="Arial" w:cs="Arial"/>
                <w:bCs/>
                <w:sz w:val="20"/>
                <w:szCs w:val="20"/>
              </w:rPr>
              <w:t>drugega subjekta iz 3. člena Uredbe o izvajanju Uredbe (ES)  o ustanovitvi evropskega združenja za teritorialno sodelovanje</w:t>
            </w:r>
            <w:r w:rsidR="00E305E2">
              <w:rPr>
                <w:rFonts w:ascii="Arial" w:hAnsi="Arial" w:cs="Arial"/>
                <w:bCs/>
                <w:sz w:val="20"/>
                <w:szCs w:val="20"/>
              </w:rPr>
              <w:t xml:space="preserve"> (</w:t>
            </w:r>
            <w:r w:rsidR="00C50E7D">
              <w:rPr>
                <w:rFonts w:ascii="Arial" w:hAnsi="Arial" w:cs="Arial"/>
                <w:bCs/>
                <w:sz w:val="20"/>
                <w:szCs w:val="20"/>
              </w:rPr>
              <w:t xml:space="preserve">Uradni list RS, št. 24/15; </w:t>
            </w:r>
            <w:r w:rsidR="00E305E2">
              <w:rPr>
                <w:rFonts w:ascii="Arial" w:hAnsi="Arial" w:cs="Arial"/>
                <w:bCs/>
                <w:sz w:val="20"/>
                <w:szCs w:val="20"/>
              </w:rPr>
              <w:t>v nadaljevanju: uredba)</w:t>
            </w:r>
            <w:r w:rsidR="007C1BBC">
              <w:rPr>
                <w:rFonts w:ascii="Arial" w:hAnsi="Arial" w:cs="Arial"/>
                <w:bCs/>
                <w:sz w:val="20"/>
                <w:szCs w:val="20"/>
              </w:rPr>
              <w:t xml:space="preserve"> </w:t>
            </w:r>
            <w:r w:rsidRPr="008A0AC1">
              <w:rPr>
                <w:rFonts w:ascii="Arial" w:hAnsi="Arial" w:cs="Arial"/>
                <w:bCs/>
                <w:sz w:val="20"/>
                <w:szCs w:val="20"/>
              </w:rPr>
              <w:t xml:space="preserve">z odločbo odobri </w:t>
            </w:r>
            <w:r w:rsidR="00817B8B" w:rsidRPr="008A0AC1">
              <w:rPr>
                <w:rFonts w:ascii="Arial" w:hAnsi="Arial" w:cs="Arial"/>
                <w:bCs/>
                <w:sz w:val="20"/>
                <w:szCs w:val="20"/>
              </w:rPr>
              <w:t>sodelovanje pri ustanovitvi Evropskega združenja</w:t>
            </w:r>
            <w:r w:rsidRPr="008A0AC1">
              <w:rPr>
                <w:rFonts w:ascii="Arial" w:hAnsi="Arial" w:cs="Arial"/>
                <w:bCs/>
                <w:sz w:val="20"/>
                <w:szCs w:val="20"/>
              </w:rPr>
              <w:t xml:space="preserve"> za </w:t>
            </w:r>
            <w:r w:rsidRPr="008A0AC1">
              <w:rPr>
                <w:rFonts w:ascii="Arial" w:hAnsi="Arial" w:cs="Arial"/>
                <w:bCs/>
                <w:sz w:val="20"/>
                <w:szCs w:val="20"/>
              </w:rPr>
              <w:lastRenderedPageBreak/>
              <w:t>teritorialno sodelovanje</w:t>
            </w:r>
            <w:r w:rsidR="007C1BBC">
              <w:rPr>
                <w:rFonts w:ascii="Arial" w:hAnsi="Arial" w:cs="Arial"/>
                <w:bCs/>
                <w:sz w:val="20"/>
                <w:szCs w:val="20"/>
              </w:rPr>
              <w:t xml:space="preserve"> (EZTS) in članstvo teh oseb v EZTS</w:t>
            </w:r>
            <w:r w:rsidRPr="008A0AC1">
              <w:rPr>
                <w:rFonts w:ascii="Arial" w:hAnsi="Arial" w:cs="Arial"/>
                <w:bCs/>
                <w:sz w:val="20"/>
                <w:szCs w:val="20"/>
              </w:rPr>
              <w:t>. Gre za samostojno pravno osebo</w:t>
            </w:r>
            <w:r w:rsidR="007C1BBC">
              <w:rPr>
                <w:rFonts w:ascii="Arial" w:hAnsi="Arial" w:cs="Arial"/>
                <w:bCs/>
                <w:sz w:val="20"/>
                <w:szCs w:val="20"/>
              </w:rPr>
              <w:t xml:space="preserve"> javnega prava</w:t>
            </w:r>
            <w:r w:rsidRPr="008A0AC1">
              <w:rPr>
                <w:rFonts w:ascii="Arial" w:hAnsi="Arial" w:cs="Arial"/>
                <w:bCs/>
                <w:sz w:val="20"/>
                <w:szCs w:val="20"/>
              </w:rPr>
              <w:t xml:space="preserve">, ki s ciljem pospeševanja čezmejnega sodelovanja in uresničevanja kohezijske politike EU združuje samoupravne lokalne skupnosti iz dveh ali več držav članic EU </w:t>
            </w:r>
            <w:r w:rsidR="003300D4">
              <w:rPr>
                <w:rFonts w:ascii="Arial" w:hAnsi="Arial" w:cs="Arial"/>
                <w:bCs/>
                <w:sz w:val="20"/>
                <w:szCs w:val="20"/>
              </w:rPr>
              <w:t>ter</w:t>
            </w:r>
            <w:r w:rsidRPr="008A0AC1">
              <w:rPr>
                <w:rFonts w:ascii="Arial" w:hAnsi="Arial" w:cs="Arial"/>
                <w:bCs/>
                <w:sz w:val="20"/>
                <w:szCs w:val="20"/>
              </w:rPr>
              <w:t xml:space="preserve"> izvaja skupne aktivnosti. V u</w:t>
            </w:r>
            <w:r w:rsidR="007C1BBC">
              <w:rPr>
                <w:rFonts w:ascii="Arial" w:hAnsi="Arial" w:cs="Arial"/>
                <w:bCs/>
                <w:sz w:val="20"/>
                <w:szCs w:val="20"/>
              </w:rPr>
              <w:t>gotovitvenem postopku</w:t>
            </w:r>
            <w:r w:rsidRPr="008A0AC1">
              <w:rPr>
                <w:rFonts w:ascii="Arial" w:hAnsi="Arial" w:cs="Arial"/>
                <w:bCs/>
                <w:sz w:val="20"/>
                <w:szCs w:val="20"/>
              </w:rPr>
              <w:t xml:space="preserve"> je bilo ugotovljeno, da</w:t>
            </w:r>
            <w:r w:rsidR="00D0004F">
              <w:rPr>
                <w:rFonts w:ascii="Arial" w:hAnsi="Arial" w:cs="Arial"/>
                <w:bCs/>
                <w:sz w:val="20"/>
                <w:szCs w:val="20"/>
              </w:rPr>
              <w:t xml:space="preserve"> je</w:t>
            </w:r>
            <w:r w:rsidRPr="008A0AC1">
              <w:rPr>
                <w:rFonts w:ascii="Arial" w:hAnsi="Arial" w:cs="Arial"/>
                <w:bCs/>
                <w:sz w:val="20"/>
                <w:szCs w:val="20"/>
              </w:rPr>
              <w:t xml:space="preserve"> </w:t>
            </w:r>
            <w:r w:rsidR="007C1BBC">
              <w:rPr>
                <w:rFonts w:ascii="Arial" w:hAnsi="Arial" w:cs="Arial"/>
                <w:bCs/>
                <w:sz w:val="20"/>
                <w:szCs w:val="20"/>
              </w:rPr>
              <w:t>Razvojni center Novo mesto, svetovanje in razvoj d.o.o.</w:t>
            </w:r>
            <w:r w:rsidR="00D0004F">
              <w:rPr>
                <w:rFonts w:ascii="Arial" w:hAnsi="Arial" w:cs="Arial"/>
                <w:bCs/>
                <w:sz w:val="20"/>
                <w:szCs w:val="20"/>
              </w:rPr>
              <w:t xml:space="preserve"> oddal vlogo za odobritev sodelovanja pri ustanovitvi EZTS, v kateri je v imenu O</w:t>
            </w:r>
            <w:r w:rsidR="00532979">
              <w:rPr>
                <w:rFonts w:ascii="Arial" w:hAnsi="Arial" w:cs="Arial"/>
                <w:bCs/>
                <w:sz w:val="20"/>
                <w:szCs w:val="20"/>
              </w:rPr>
              <w:t>bčin</w:t>
            </w:r>
            <w:r w:rsidR="00D0004F">
              <w:rPr>
                <w:rFonts w:ascii="Arial" w:hAnsi="Arial" w:cs="Arial"/>
                <w:bCs/>
                <w:sz w:val="20"/>
                <w:szCs w:val="20"/>
              </w:rPr>
              <w:t xml:space="preserve">e Škofljice, Občine Grosuplje, Občine </w:t>
            </w:r>
            <w:r w:rsidR="002D136B">
              <w:rPr>
                <w:rFonts w:ascii="Arial" w:hAnsi="Arial" w:cs="Arial"/>
                <w:bCs/>
                <w:sz w:val="20"/>
                <w:szCs w:val="20"/>
              </w:rPr>
              <w:t>Ivančna</w:t>
            </w:r>
            <w:r w:rsidR="00D0004F">
              <w:rPr>
                <w:rFonts w:ascii="Arial" w:hAnsi="Arial" w:cs="Arial"/>
                <w:bCs/>
                <w:sz w:val="20"/>
                <w:szCs w:val="20"/>
              </w:rPr>
              <w:t xml:space="preserve"> </w:t>
            </w:r>
            <w:r w:rsidR="002D136B">
              <w:rPr>
                <w:rFonts w:ascii="Arial" w:hAnsi="Arial" w:cs="Arial"/>
                <w:bCs/>
                <w:sz w:val="20"/>
                <w:szCs w:val="20"/>
              </w:rPr>
              <w:t>Gorica,</w:t>
            </w:r>
            <w:r w:rsidR="00D0004F">
              <w:rPr>
                <w:rFonts w:ascii="Arial" w:hAnsi="Arial" w:cs="Arial"/>
                <w:bCs/>
                <w:sz w:val="20"/>
                <w:szCs w:val="20"/>
              </w:rPr>
              <w:t xml:space="preserve"> Obči</w:t>
            </w:r>
            <w:r w:rsidR="002D136B">
              <w:rPr>
                <w:rFonts w:ascii="Arial" w:hAnsi="Arial" w:cs="Arial"/>
                <w:bCs/>
                <w:sz w:val="20"/>
                <w:szCs w:val="20"/>
              </w:rPr>
              <w:t>ne</w:t>
            </w:r>
            <w:r w:rsidR="00D0004F">
              <w:rPr>
                <w:rFonts w:ascii="Arial" w:hAnsi="Arial" w:cs="Arial"/>
                <w:bCs/>
                <w:sz w:val="20"/>
                <w:szCs w:val="20"/>
              </w:rPr>
              <w:t xml:space="preserve"> </w:t>
            </w:r>
            <w:r w:rsidR="002D136B">
              <w:rPr>
                <w:rFonts w:ascii="Arial" w:hAnsi="Arial" w:cs="Arial"/>
                <w:bCs/>
                <w:sz w:val="20"/>
                <w:szCs w:val="20"/>
              </w:rPr>
              <w:t xml:space="preserve">Trebnje, </w:t>
            </w:r>
            <w:r w:rsidR="00D0004F">
              <w:rPr>
                <w:rFonts w:ascii="Arial" w:hAnsi="Arial" w:cs="Arial"/>
                <w:bCs/>
                <w:sz w:val="20"/>
                <w:szCs w:val="20"/>
              </w:rPr>
              <w:t>Obči</w:t>
            </w:r>
            <w:r w:rsidR="002D136B">
              <w:rPr>
                <w:rFonts w:ascii="Arial" w:hAnsi="Arial" w:cs="Arial"/>
                <w:bCs/>
                <w:sz w:val="20"/>
                <w:szCs w:val="20"/>
              </w:rPr>
              <w:t xml:space="preserve">na </w:t>
            </w:r>
            <w:r w:rsidR="00D0004F">
              <w:rPr>
                <w:rFonts w:ascii="Arial" w:hAnsi="Arial" w:cs="Arial"/>
                <w:bCs/>
                <w:sz w:val="20"/>
                <w:szCs w:val="20"/>
              </w:rPr>
              <w:t>Mir</w:t>
            </w:r>
            <w:r w:rsidR="002D136B">
              <w:rPr>
                <w:rFonts w:ascii="Arial" w:hAnsi="Arial" w:cs="Arial"/>
                <w:bCs/>
                <w:sz w:val="20"/>
                <w:szCs w:val="20"/>
              </w:rPr>
              <w:t xml:space="preserve">na </w:t>
            </w:r>
            <w:r w:rsidR="00D0004F">
              <w:rPr>
                <w:rFonts w:ascii="Arial" w:hAnsi="Arial" w:cs="Arial"/>
                <w:bCs/>
                <w:sz w:val="20"/>
                <w:szCs w:val="20"/>
              </w:rPr>
              <w:t xml:space="preserve"> </w:t>
            </w:r>
            <w:r w:rsidR="002D136B">
              <w:rPr>
                <w:rFonts w:ascii="Arial" w:hAnsi="Arial" w:cs="Arial"/>
                <w:bCs/>
                <w:sz w:val="20"/>
                <w:szCs w:val="20"/>
              </w:rPr>
              <w:t>P</w:t>
            </w:r>
            <w:r w:rsidR="00D0004F">
              <w:rPr>
                <w:rFonts w:ascii="Arial" w:hAnsi="Arial" w:cs="Arial"/>
                <w:bCs/>
                <w:sz w:val="20"/>
                <w:szCs w:val="20"/>
              </w:rPr>
              <w:t xml:space="preserve">eč, </w:t>
            </w:r>
            <w:r w:rsidR="002D136B">
              <w:rPr>
                <w:rFonts w:ascii="Arial" w:hAnsi="Arial" w:cs="Arial"/>
                <w:bCs/>
                <w:sz w:val="20"/>
                <w:szCs w:val="20"/>
              </w:rPr>
              <w:t>O</w:t>
            </w:r>
            <w:r w:rsidR="00D0004F">
              <w:rPr>
                <w:rFonts w:ascii="Arial" w:hAnsi="Arial" w:cs="Arial"/>
                <w:bCs/>
                <w:sz w:val="20"/>
                <w:szCs w:val="20"/>
              </w:rPr>
              <w:t xml:space="preserve">bčine </w:t>
            </w:r>
            <w:r w:rsidR="002D136B">
              <w:rPr>
                <w:rFonts w:ascii="Arial" w:hAnsi="Arial" w:cs="Arial"/>
                <w:bCs/>
                <w:sz w:val="20"/>
                <w:szCs w:val="20"/>
              </w:rPr>
              <w:t xml:space="preserve">Semič, Mestne občine Novo mesto, Občine Črnomelj, Občine Metlika in Slovenskih železnic d.o.o. ter v svojem imenu zaprosil za izdajo odločbe vlade na podlagi 7. člena uredbe. Ministrstvo, pristojno za lokalno  samoupravo ugotavlja, da </w:t>
            </w:r>
            <w:r w:rsidR="00532979">
              <w:rPr>
                <w:rFonts w:ascii="Arial" w:hAnsi="Arial" w:cs="Arial"/>
                <w:bCs/>
                <w:sz w:val="20"/>
                <w:szCs w:val="20"/>
              </w:rPr>
              <w:t>občin</w:t>
            </w:r>
            <w:r w:rsidR="002D136B">
              <w:rPr>
                <w:rFonts w:ascii="Arial" w:hAnsi="Arial" w:cs="Arial"/>
                <w:bCs/>
                <w:sz w:val="20"/>
                <w:szCs w:val="20"/>
              </w:rPr>
              <w:t xml:space="preserve">e in oba gospodarska subjekta </w:t>
            </w:r>
            <w:r w:rsidRPr="008A0AC1">
              <w:rPr>
                <w:rFonts w:ascii="Arial" w:hAnsi="Arial" w:cs="Arial"/>
                <w:bCs/>
                <w:sz w:val="20"/>
                <w:szCs w:val="20"/>
              </w:rPr>
              <w:t>izpolnjuje</w:t>
            </w:r>
            <w:r w:rsidR="00532979">
              <w:rPr>
                <w:rFonts w:ascii="Arial" w:hAnsi="Arial" w:cs="Arial"/>
                <w:bCs/>
                <w:sz w:val="20"/>
                <w:szCs w:val="20"/>
              </w:rPr>
              <w:t>jo</w:t>
            </w:r>
            <w:r w:rsidR="007C1BBC">
              <w:rPr>
                <w:rFonts w:ascii="Arial" w:hAnsi="Arial" w:cs="Arial"/>
                <w:bCs/>
                <w:sz w:val="20"/>
                <w:szCs w:val="20"/>
              </w:rPr>
              <w:t xml:space="preserve"> </w:t>
            </w:r>
            <w:r w:rsidRPr="008A0AC1">
              <w:rPr>
                <w:rFonts w:ascii="Arial" w:hAnsi="Arial" w:cs="Arial"/>
                <w:bCs/>
                <w:sz w:val="20"/>
                <w:szCs w:val="20"/>
              </w:rPr>
              <w:t>z ured</w:t>
            </w:r>
            <w:r w:rsidR="00E305E2">
              <w:rPr>
                <w:rFonts w:ascii="Arial" w:hAnsi="Arial" w:cs="Arial"/>
                <w:bCs/>
                <w:sz w:val="20"/>
                <w:szCs w:val="20"/>
              </w:rPr>
              <w:t>bo p</w:t>
            </w:r>
            <w:r w:rsidRPr="008A0AC1">
              <w:rPr>
                <w:rFonts w:ascii="Arial" w:hAnsi="Arial" w:cs="Arial"/>
                <w:bCs/>
                <w:sz w:val="20"/>
                <w:szCs w:val="20"/>
              </w:rPr>
              <w:t>redpisane pogoje,</w:t>
            </w:r>
            <w:r w:rsidR="00E305E2">
              <w:rPr>
                <w:rFonts w:ascii="Arial" w:hAnsi="Arial" w:cs="Arial"/>
                <w:bCs/>
                <w:sz w:val="20"/>
                <w:szCs w:val="20"/>
              </w:rPr>
              <w:t xml:space="preserve"> in sicer gre za</w:t>
            </w:r>
            <w:r w:rsidR="002D136B">
              <w:rPr>
                <w:rFonts w:ascii="Arial" w:hAnsi="Arial" w:cs="Arial"/>
                <w:bCs/>
                <w:sz w:val="20"/>
                <w:szCs w:val="20"/>
              </w:rPr>
              <w:t xml:space="preserve"> občine, navedene v peti alineji 3. člena uredbe in v primeru</w:t>
            </w:r>
            <w:r w:rsidR="00F83F6A">
              <w:rPr>
                <w:rFonts w:ascii="Arial" w:hAnsi="Arial" w:cs="Arial"/>
                <w:bCs/>
                <w:sz w:val="20"/>
                <w:szCs w:val="20"/>
              </w:rPr>
              <w:t xml:space="preserve"> obeh</w:t>
            </w:r>
            <w:r w:rsidR="002D136B">
              <w:rPr>
                <w:rFonts w:ascii="Arial" w:hAnsi="Arial" w:cs="Arial"/>
                <w:bCs/>
                <w:sz w:val="20"/>
                <w:szCs w:val="20"/>
              </w:rPr>
              <w:t xml:space="preserve"> gospodarskih  subjektov za</w:t>
            </w:r>
            <w:r w:rsidR="00E305E2">
              <w:rPr>
                <w:rFonts w:ascii="Arial" w:hAnsi="Arial" w:cs="Arial"/>
                <w:bCs/>
                <w:sz w:val="20"/>
                <w:szCs w:val="20"/>
              </w:rPr>
              <w:t xml:space="preserve"> oseb</w:t>
            </w:r>
            <w:r w:rsidR="002D136B">
              <w:rPr>
                <w:rFonts w:ascii="Arial" w:hAnsi="Arial" w:cs="Arial"/>
                <w:bCs/>
                <w:sz w:val="20"/>
                <w:szCs w:val="20"/>
              </w:rPr>
              <w:t>i</w:t>
            </w:r>
            <w:r w:rsidR="00E305E2">
              <w:rPr>
                <w:rFonts w:ascii="Arial" w:hAnsi="Arial" w:cs="Arial"/>
                <w:bCs/>
                <w:sz w:val="20"/>
                <w:szCs w:val="20"/>
              </w:rPr>
              <w:t xml:space="preserve"> javnega prava, ki </w:t>
            </w:r>
            <w:r w:rsidR="00C50E7D">
              <w:rPr>
                <w:rFonts w:ascii="Arial" w:hAnsi="Arial" w:cs="Arial"/>
                <w:bCs/>
                <w:sz w:val="20"/>
                <w:szCs w:val="20"/>
              </w:rPr>
              <w:t>ima</w:t>
            </w:r>
            <w:r w:rsidR="002D136B">
              <w:rPr>
                <w:rFonts w:ascii="Arial" w:hAnsi="Arial" w:cs="Arial"/>
                <w:bCs/>
                <w:sz w:val="20"/>
                <w:szCs w:val="20"/>
              </w:rPr>
              <w:t>ta</w:t>
            </w:r>
            <w:r w:rsidR="00C50E7D">
              <w:rPr>
                <w:rFonts w:ascii="Arial" w:hAnsi="Arial" w:cs="Arial"/>
                <w:bCs/>
                <w:sz w:val="20"/>
                <w:szCs w:val="20"/>
              </w:rPr>
              <w:t xml:space="preserve"> status naročnika po </w:t>
            </w:r>
            <w:r w:rsidR="00E305E2">
              <w:rPr>
                <w:rFonts w:ascii="Arial" w:hAnsi="Arial" w:cs="Arial"/>
                <w:bCs/>
                <w:sz w:val="20"/>
                <w:szCs w:val="20"/>
              </w:rPr>
              <w:t>Zakon</w:t>
            </w:r>
            <w:r w:rsidR="00C50E7D">
              <w:rPr>
                <w:rFonts w:ascii="Arial" w:hAnsi="Arial" w:cs="Arial"/>
                <w:bCs/>
                <w:sz w:val="20"/>
                <w:szCs w:val="20"/>
              </w:rPr>
              <w:t>u</w:t>
            </w:r>
            <w:r w:rsidR="00E305E2">
              <w:rPr>
                <w:rFonts w:ascii="Arial" w:hAnsi="Arial" w:cs="Arial"/>
                <w:bCs/>
                <w:sz w:val="20"/>
                <w:szCs w:val="20"/>
              </w:rPr>
              <w:t xml:space="preserve"> o javnem naročanju</w:t>
            </w:r>
            <w:r w:rsidR="00C50E7D">
              <w:rPr>
                <w:rFonts w:ascii="Arial" w:hAnsi="Arial" w:cs="Arial"/>
                <w:bCs/>
                <w:sz w:val="20"/>
                <w:szCs w:val="20"/>
              </w:rPr>
              <w:t xml:space="preserve"> in kot tak</w:t>
            </w:r>
            <w:r w:rsidR="002D136B">
              <w:rPr>
                <w:rFonts w:ascii="Arial" w:hAnsi="Arial" w:cs="Arial"/>
                <w:bCs/>
                <w:sz w:val="20"/>
                <w:szCs w:val="20"/>
              </w:rPr>
              <w:t>šna</w:t>
            </w:r>
            <w:r w:rsidR="00C50E7D">
              <w:rPr>
                <w:rFonts w:ascii="Arial" w:hAnsi="Arial" w:cs="Arial"/>
                <w:bCs/>
                <w:sz w:val="20"/>
                <w:szCs w:val="20"/>
              </w:rPr>
              <w:t xml:space="preserve"> sodi</w:t>
            </w:r>
            <w:r w:rsidR="002D136B">
              <w:rPr>
                <w:rFonts w:ascii="Arial" w:hAnsi="Arial" w:cs="Arial"/>
                <w:bCs/>
                <w:sz w:val="20"/>
                <w:szCs w:val="20"/>
              </w:rPr>
              <w:t>ta</w:t>
            </w:r>
            <w:r w:rsidR="00C50E7D">
              <w:rPr>
                <w:rFonts w:ascii="Arial" w:hAnsi="Arial" w:cs="Arial"/>
                <w:bCs/>
                <w:sz w:val="20"/>
                <w:szCs w:val="20"/>
              </w:rPr>
              <w:t xml:space="preserve"> med subjekte, ki imajo pravico po pravu Republike Slovenije</w:t>
            </w:r>
            <w:r w:rsidR="007663BB">
              <w:rPr>
                <w:rFonts w:ascii="Arial" w:hAnsi="Arial" w:cs="Arial"/>
                <w:bCs/>
                <w:sz w:val="20"/>
                <w:szCs w:val="20"/>
              </w:rPr>
              <w:t>, da sodeluje</w:t>
            </w:r>
            <w:r w:rsidR="002D136B">
              <w:rPr>
                <w:rFonts w:ascii="Arial" w:hAnsi="Arial" w:cs="Arial"/>
                <w:bCs/>
                <w:sz w:val="20"/>
                <w:szCs w:val="20"/>
              </w:rPr>
              <w:t>ta</w:t>
            </w:r>
            <w:r w:rsidR="007663BB">
              <w:rPr>
                <w:rFonts w:ascii="Arial" w:hAnsi="Arial" w:cs="Arial"/>
                <w:bCs/>
                <w:sz w:val="20"/>
                <w:szCs w:val="20"/>
              </w:rPr>
              <w:t xml:space="preserve"> pri</w:t>
            </w:r>
            <w:r w:rsidR="00C50E7D">
              <w:rPr>
                <w:rFonts w:ascii="Arial" w:hAnsi="Arial" w:cs="Arial"/>
                <w:bCs/>
                <w:sz w:val="20"/>
                <w:szCs w:val="20"/>
              </w:rPr>
              <w:t xml:space="preserve"> ustan</w:t>
            </w:r>
            <w:r w:rsidR="007663BB">
              <w:rPr>
                <w:rFonts w:ascii="Arial" w:hAnsi="Arial" w:cs="Arial"/>
                <w:bCs/>
                <w:sz w:val="20"/>
                <w:szCs w:val="20"/>
              </w:rPr>
              <w:t xml:space="preserve">ovitvi </w:t>
            </w:r>
            <w:r w:rsidR="00C50E7D">
              <w:rPr>
                <w:rFonts w:ascii="Arial" w:hAnsi="Arial" w:cs="Arial"/>
                <w:bCs/>
                <w:sz w:val="20"/>
                <w:szCs w:val="20"/>
              </w:rPr>
              <w:t>EZTS</w:t>
            </w:r>
            <w:r w:rsidR="007663BB">
              <w:rPr>
                <w:rFonts w:ascii="Arial" w:hAnsi="Arial" w:cs="Arial"/>
                <w:bCs/>
                <w:sz w:val="20"/>
                <w:szCs w:val="20"/>
              </w:rPr>
              <w:t>.</w:t>
            </w:r>
            <w:r w:rsidRPr="008A0AC1">
              <w:rPr>
                <w:rFonts w:ascii="Arial" w:hAnsi="Arial" w:cs="Arial"/>
                <w:bCs/>
                <w:sz w:val="20"/>
                <w:szCs w:val="20"/>
              </w:rPr>
              <w:t xml:space="preserve"> </w:t>
            </w:r>
          </w:p>
          <w:p w14:paraId="15FDFD32" w14:textId="1B0369E5" w:rsidR="00195126" w:rsidRPr="007C1BBC" w:rsidRDefault="00DA7556" w:rsidP="008B4101">
            <w:pPr>
              <w:pStyle w:val="align-justify"/>
              <w:spacing w:before="0" w:beforeAutospacing="0" w:after="0" w:afterAutospacing="0"/>
              <w:jc w:val="both"/>
              <w:rPr>
                <w:rFonts w:ascii="Arial" w:hAnsi="Arial" w:cs="Arial"/>
                <w:bCs/>
                <w:sz w:val="20"/>
                <w:szCs w:val="20"/>
              </w:rPr>
            </w:pPr>
            <w:r w:rsidRPr="008A0AC1">
              <w:rPr>
                <w:rFonts w:ascii="Arial" w:hAnsi="Arial" w:cs="Arial"/>
                <w:bCs/>
                <w:sz w:val="20"/>
                <w:szCs w:val="20"/>
              </w:rPr>
              <w:t xml:space="preserve">Odločba vlade ne prejudicira programskih in finančnih odločitev glede </w:t>
            </w:r>
            <w:r w:rsidR="00CF6E10">
              <w:rPr>
                <w:rFonts w:ascii="Arial" w:hAnsi="Arial" w:cs="Arial"/>
                <w:bCs/>
                <w:sz w:val="20"/>
                <w:szCs w:val="20"/>
              </w:rPr>
              <w:t>e</w:t>
            </w:r>
            <w:r w:rsidRPr="008A0AC1">
              <w:rPr>
                <w:rFonts w:ascii="Arial" w:hAnsi="Arial" w:cs="Arial"/>
                <w:bCs/>
                <w:sz w:val="20"/>
                <w:szCs w:val="20"/>
              </w:rPr>
              <w:t>vropskega teritorialnega sodelovanja</w:t>
            </w:r>
            <w:r w:rsidR="00A1570E">
              <w:rPr>
                <w:rFonts w:ascii="Arial" w:hAnsi="Arial" w:cs="Arial"/>
                <w:bCs/>
                <w:sz w:val="20"/>
                <w:szCs w:val="20"/>
              </w:rPr>
              <w:t>.</w:t>
            </w:r>
            <w:r w:rsidR="00F2550C" w:rsidRPr="008A0AC1">
              <w:rPr>
                <w:rFonts w:ascii="Arial" w:hAnsi="Arial" w:cs="Arial"/>
                <w:bCs/>
                <w:sz w:val="20"/>
                <w:szCs w:val="20"/>
              </w:rPr>
              <w:t xml:space="preserve"> </w:t>
            </w:r>
          </w:p>
        </w:tc>
      </w:tr>
      <w:tr w:rsidR="007377DD" w:rsidRPr="008A0AC1" w14:paraId="42BCB6B0" w14:textId="77777777" w:rsidTr="000D0265">
        <w:tc>
          <w:tcPr>
            <w:tcW w:w="9200" w:type="dxa"/>
            <w:gridSpan w:val="5"/>
          </w:tcPr>
          <w:p w14:paraId="7C4373C1" w14:textId="77777777" w:rsidR="00195126" w:rsidRPr="008A0AC1" w:rsidRDefault="00195126" w:rsidP="00604982">
            <w:pPr>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b/>
                <w:szCs w:val="20"/>
                <w:lang w:eastAsia="sl-SI"/>
              </w:rPr>
              <w:lastRenderedPageBreak/>
              <w:t>6. Presoja posledic za:</w:t>
            </w:r>
          </w:p>
        </w:tc>
      </w:tr>
      <w:tr w:rsidR="007377DD" w:rsidRPr="008A0AC1" w14:paraId="5D6E266E" w14:textId="77777777" w:rsidTr="000D0265">
        <w:tc>
          <w:tcPr>
            <w:tcW w:w="1448" w:type="dxa"/>
          </w:tcPr>
          <w:p w14:paraId="5CB95647"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a)</w:t>
            </w:r>
          </w:p>
        </w:tc>
        <w:tc>
          <w:tcPr>
            <w:tcW w:w="5444" w:type="dxa"/>
            <w:gridSpan w:val="3"/>
          </w:tcPr>
          <w:p w14:paraId="4D2FC18D" w14:textId="77777777" w:rsidR="00195126" w:rsidRPr="008A0AC1" w:rsidRDefault="00195126" w:rsidP="00604982">
            <w:pPr>
              <w:overflowPunct w:val="0"/>
              <w:autoSpaceDE w:val="0"/>
              <w:autoSpaceDN w:val="0"/>
              <w:adjustRightInd w:val="0"/>
              <w:spacing w:line="240" w:lineRule="auto"/>
              <w:jc w:val="both"/>
              <w:textAlignment w:val="baseline"/>
              <w:rPr>
                <w:rFonts w:cs="Arial"/>
                <w:szCs w:val="20"/>
                <w:lang w:eastAsia="sl-SI"/>
              </w:rPr>
            </w:pPr>
            <w:r w:rsidRPr="008A0AC1">
              <w:rPr>
                <w:rFonts w:cs="Arial"/>
                <w:szCs w:val="20"/>
                <w:lang w:eastAsia="sl-SI"/>
              </w:rPr>
              <w:t>javnofinančna sredstva nad 40.000 EUR v tekočem in naslednjih treh letih</w:t>
            </w:r>
          </w:p>
        </w:tc>
        <w:tc>
          <w:tcPr>
            <w:tcW w:w="2308" w:type="dxa"/>
            <w:vAlign w:val="center"/>
          </w:tcPr>
          <w:p w14:paraId="3C211D4F" w14:textId="77777777" w:rsidR="00195126" w:rsidRPr="008A0AC1" w:rsidRDefault="0061386B"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0C814745" w14:textId="77777777" w:rsidTr="000D0265">
        <w:tc>
          <w:tcPr>
            <w:tcW w:w="1448" w:type="dxa"/>
          </w:tcPr>
          <w:p w14:paraId="65C535C8"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b)</w:t>
            </w:r>
          </w:p>
        </w:tc>
        <w:tc>
          <w:tcPr>
            <w:tcW w:w="5444" w:type="dxa"/>
            <w:gridSpan w:val="3"/>
          </w:tcPr>
          <w:p w14:paraId="59AD221B"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r w:rsidRPr="008A0AC1">
              <w:rPr>
                <w:rFonts w:cs="Arial"/>
                <w:bCs/>
                <w:szCs w:val="20"/>
                <w:lang w:eastAsia="sl-SI"/>
              </w:rPr>
              <w:t>usklajenost slovenskega pravnega reda s pravnim redom Evropske unije</w:t>
            </w:r>
          </w:p>
        </w:tc>
        <w:tc>
          <w:tcPr>
            <w:tcW w:w="2308" w:type="dxa"/>
            <w:vAlign w:val="center"/>
          </w:tcPr>
          <w:p w14:paraId="62024797" w14:textId="77777777" w:rsidR="00195126" w:rsidRPr="008A0AC1" w:rsidRDefault="00195126"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235A7DC5" w14:textId="77777777" w:rsidTr="000D0265">
        <w:tc>
          <w:tcPr>
            <w:tcW w:w="1448" w:type="dxa"/>
          </w:tcPr>
          <w:p w14:paraId="5697EC9E"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c)</w:t>
            </w:r>
          </w:p>
        </w:tc>
        <w:tc>
          <w:tcPr>
            <w:tcW w:w="5444" w:type="dxa"/>
            <w:gridSpan w:val="3"/>
          </w:tcPr>
          <w:p w14:paraId="1D5D5F57" w14:textId="77777777" w:rsidR="00195126" w:rsidRPr="008A0AC1" w:rsidRDefault="00195126" w:rsidP="00604982">
            <w:pPr>
              <w:overflowPunct w:val="0"/>
              <w:autoSpaceDE w:val="0"/>
              <w:autoSpaceDN w:val="0"/>
              <w:adjustRightInd w:val="0"/>
              <w:spacing w:line="240" w:lineRule="auto"/>
              <w:jc w:val="both"/>
              <w:textAlignment w:val="baseline"/>
              <w:rPr>
                <w:rFonts w:cs="Arial"/>
                <w:iCs/>
                <w:szCs w:val="20"/>
                <w:lang w:eastAsia="sl-SI"/>
              </w:rPr>
            </w:pPr>
            <w:r w:rsidRPr="008A0AC1">
              <w:rPr>
                <w:rFonts w:cs="Arial"/>
                <w:szCs w:val="20"/>
                <w:lang w:eastAsia="sl-SI"/>
              </w:rPr>
              <w:t>administrativne posledice</w:t>
            </w:r>
          </w:p>
        </w:tc>
        <w:tc>
          <w:tcPr>
            <w:tcW w:w="2308" w:type="dxa"/>
            <w:vAlign w:val="center"/>
          </w:tcPr>
          <w:p w14:paraId="221F3C56" w14:textId="77777777" w:rsidR="00195126" w:rsidRPr="008A0AC1" w:rsidRDefault="00195126" w:rsidP="00604982">
            <w:pPr>
              <w:overflowPunct w:val="0"/>
              <w:autoSpaceDE w:val="0"/>
              <w:autoSpaceDN w:val="0"/>
              <w:adjustRightInd w:val="0"/>
              <w:spacing w:line="240" w:lineRule="auto"/>
              <w:jc w:val="center"/>
              <w:textAlignment w:val="baseline"/>
              <w:rPr>
                <w:rFonts w:cs="Arial"/>
                <w:szCs w:val="20"/>
                <w:lang w:eastAsia="sl-SI"/>
              </w:rPr>
            </w:pPr>
            <w:r w:rsidRPr="008A0AC1">
              <w:rPr>
                <w:rFonts w:cs="Arial"/>
                <w:szCs w:val="20"/>
                <w:lang w:eastAsia="sl-SI"/>
              </w:rPr>
              <w:t>NE</w:t>
            </w:r>
          </w:p>
        </w:tc>
      </w:tr>
      <w:tr w:rsidR="007377DD" w:rsidRPr="008A0AC1" w14:paraId="26A6A320" w14:textId="77777777" w:rsidTr="000D0265">
        <w:tc>
          <w:tcPr>
            <w:tcW w:w="1448" w:type="dxa"/>
          </w:tcPr>
          <w:p w14:paraId="6197AFD4"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č)</w:t>
            </w:r>
          </w:p>
        </w:tc>
        <w:tc>
          <w:tcPr>
            <w:tcW w:w="5444" w:type="dxa"/>
            <w:gridSpan w:val="3"/>
          </w:tcPr>
          <w:p w14:paraId="134139E0" w14:textId="77777777" w:rsidR="00195126" w:rsidRPr="008A0AC1" w:rsidRDefault="00195126" w:rsidP="00604982">
            <w:pPr>
              <w:overflowPunct w:val="0"/>
              <w:autoSpaceDE w:val="0"/>
              <w:autoSpaceDN w:val="0"/>
              <w:adjustRightInd w:val="0"/>
              <w:spacing w:line="240" w:lineRule="auto"/>
              <w:jc w:val="both"/>
              <w:textAlignment w:val="baseline"/>
              <w:rPr>
                <w:rFonts w:cs="Arial"/>
                <w:bCs/>
                <w:szCs w:val="20"/>
                <w:lang w:eastAsia="sl-SI"/>
              </w:rPr>
            </w:pPr>
            <w:r w:rsidRPr="008A0AC1">
              <w:rPr>
                <w:rFonts w:cs="Arial"/>
                <w:szCs w:val="20"/>
                <w:lang w:eastAsia="sl-SI"/>
              </w:rPr>
              <w:t>gospodarstvo, zlasti</w:t>
            </w:r>
            <w:r w:rsidRPr="008A0AC1">
              <w:rPr>
                <w:rFonts w:cs="Arial"/>
                <w:bCs/>
                <w:szCs w:val="20"/>
                <w:lang w:eastAsia="sl-SI"/>
              </w:rPr>
              <w:t xml:space="preserve"> mala in srednja podjetja ter konkurenčnost podjetij</w:t>
            </w:r>
          </w:p>
        </w:tc>
        <w:tc>
          <w:tcPr>
            <w:tcW w:w="2308" w:type="dxa"/>
            <w:vAlign w:val="center"/>
          </w:tcPr>
          <w:p w14:paraId="48560264" w14:textId="77777777" w:rsidR="00195126" w:rsidRPr="008A0AC1" w:rsidRDefault="00195126"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62262728" w14:textId="77777777" w:rsidTr="000D0265">
        <w:tc>
          <w:tcPr>
            <w:tcW w:w="1448" w:type="dxa"/>
          </w:tcPr>
          <w:p w14:paraId="61CCD292"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d)</w:t>
            </w:r>
          </w:p>
        </w:tc>
        <w:tc>
          <w:tcPr>
            <w:tcW w:w="5444" w:type="dxa"/>
            <w:gridSpan w:val="3"/>
          </w:tcPr>
          <w:p w14:paraId="09B723FA" w14:textId="77777777" w:rsidR="00195126" w:rsidRPr="008A0AC1" w:rsidRDefault="00195126" w:rsidP="00604982">
            <w:pPr>
              <w:overflowPunct w:val="0"/>
              <w:autoSpaceDE w:val="0"/>
              <w:autoSpaceDN w:val="0"/>
              <w:adjustRightInd w:val="0"/>
              <w:spacing w:line="240" w:lineRule="auto"/>
              <w:jc w:val="both"/>
              <w:textAlignment w:val="baseline"/>
              <w:rPr>
                <w:rFonts w:cs="Arial"/>
                <w:bCs/>
                <w:szCs w:val="20"/>
                <w:lang w:eastAsia="sl-SI"/>
              </w:rPr>
            </w:pPr>
            <w:r w:rsidRPr="008A0AC1">
              <w:rPr>
                <w:rFonts w:cs="Arial"/>
                <w:bCs/>
                <w:szCs w:val="20"/>
                <w:lang w:eastAsia="sl-SI"/>
              </w:rPr>
              <w:t>okolje, vključno s prostorskimi in varstvenimi vidiki</w:t>
            </w:r>
          </w:p>
        </w:tc>
        <w:tc>
          <w:tcPr>
            <w:tcW w:w="2308" w:type="dxa"/>
            <w:vAlign w:val="center"/>
          </w:tcPr>
          <w:p w14:paraId="51EBE7BD" w14:textId="77777777" w:rsidR="00195126" w:rsidRPr="008A0AC1" w:rsidRDefault="00195126"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2E379210" w14:textId="77777777" w:rsidTr="000D0265">
        <w:tc>
          <w:tcPr>
            <w:tcW w:w="1448" w:type="dxa"/>
          </w:tcPr>
          <w:p w14:paraId="6CB92024"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e)</w:t>
            </w:r>
          </w:p>
        </w:tc>
        <w:tc>
          <w:tcPr>
            <w:tcW w:w="5444" w:type="dxa"/>
            <w:gridSpan w:val="3"/>
          </w:tcPr>
          <w:p w14:paraId="1512F386" w14:textId="77777777" w:rsidR="00195126" w:rsidRPr="008A0AC1" w:rsidRDefault="00195126" w:rsidP="00604982">
            <w:pPr>
              <w:overflowPunct w:val="0"/>
              <w:autoSpaceDE w:val="0"/>
              <w:autoSpaceDN w:val="0"/>
              <w:adjustRightInd w:val="0"/>
              <w:spacing w:line="240" w:lineRule="auto"/>
              <w:jc w:val="both"/>
              <w:textAlignment w:val="baseline"/>
              <w:rPr>
                <w:rFonts w:cs="Arial"/>
                <w:bCs/>
                <w:szCs w:val="20"/>
                <w:lang w:eastAsia="sl-SI"/>
              </w:rPr>
            </w:pPr>
            <w:r w:rsidRPr="008A0AC1">
              <w:rPr>
                <w:rFonts w:cs="Arial"/>
                <w:bCs/>
                <w:szCs w:val="20"/>
                <w:lang w:eastAsia="sl-SI"/>
              </w:rPr>
              <w:t>socialno področje</w:t>
            </w:r>
          </w:p>
        </w:tc>
        <w:tc>
          <w:tcPr>
            <w:tcW w:w="2308" w:type="dxa"/>
            <w:vAlign w:val="center"/>
          </w:tcPr>
          <w:p w14:paraId="13152BA2" w14:textId="77777777" w:rsidR="00195126" w:rsidRPr="008A0AC1" w:rsidRDefault="00195126"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7D3237B2" w14:textId="77777777" w:rsidTr="000D0265">
        <w:tc>
          <w:tcPr>
            <w:tcW w:w="1448" w:type="dxa"/>
            <w:tcBorders>
              <w:bottom w:val="single" w:sz="4" w:space="0" w:color="auto"/>
            </w:tcBorders>
          </w:tcPr>
          <w:p w14:paraId="24EB29BC" w14:textId="77777777" w:rsidR="00195126" w:rsidRPr="008A0AC1" w:rsidRDefault="00195126" w:rsidP="00604982">
            <w:pPr>
              <w:overflowPunct w:val="0"/>
              <w:autoSpaceDE w:val="0"/>
              <w:autoSpaceDN w:val="0"/>
              <w:adjustRightInd w:val="0"/>
              <w:spacing w:line="240" w:lineRule="auto"/>
              <w:ind w:left="360"/>
              <w:jc w:val="both"/>
              <w:textAlignment w:val="baseline"/>
              <w:rPr>
                <w:rFonts w:cs="Arial"/>
                <w:iCs/>
                <w:szCs w:val="20"/>
                <w:lang w:eastAsia="sl-SI"/>
              </w:rPr>
            </w:pPr>
            <w:r w:rsidRPr="008A0AC1">
              <w:rPr>
                <w:rFonts w:cs="Arial"/>
                <w:iCs/>
                <w:szCs w:val="20"/>
                <w:lang w:eastAsia="sl-SI"/>
              </w:rPr>
              <w:t>f)</w:t>
            </w:r>
          </w:p>
        </w:tc>
        <w:tc>
          <w:tcPr>
            <w:tcW w:w="5444" w:type="dxa"/>
            <w:gridSpan w:val="3"/>
            <w:tcBorders>
              <w:bottom w:val="single" w:sz="4" w:space="0" w:color="auto"/>
            </w:tcBorders>
          </w:tcPr>
          <w:p w14:paraId="6CACD46E" w14:textId="77777777" w:rsidR="00195126" w:rsidRPr="008A0AC1" w:rsidRDefault="00195126" w:rsidP="00604982">
            <w:pPr>
              <w:overflowPunct w:val="0"/>
              <w:autoSpaceDE w:val="0"/>
              <w:autoSpaceDN w:val="0"/>
              <w:adjustRightInd w:val="0"/>
              <w:spacing w:line="240" w:lineRule="auto"/>
              <w:jc w:val="both"/>
              <w:textAlignment w:val="baseline"/>
              <w:rPr>
                <w:rFonts w:cs="Arial"/>
                <w:bCs/>
                <w:szCs w:val="20"/>
                <w:lang w:eastAsia="sl-SI"/>
              </w:rPr>
            </w:pPr>
            <w:r w:rsidRPr="008A0AC1">
              <w:rPr>
                <w:rFonts w:cs="Arial"/>
                <w:bCs/>
                <w:szCs w:val="20"/>
                <w:lang w:eastAsia="sl-SI"/>
              </w:rPr>
              <w:t>dokumente razvojnega načrtovanja:</w:t>
            </w:r>
          </w:p>
          <w:p w14:paraId="3D5E7693" w14:textId="77777777" w:rsidR="00195126" w:rsidRPr="008A0AC1" w:rsidRDefault="00195126" w:rsidP="00EC17A7">
            <w:pPr>
              <w:numPr>
                <w:ilvl w:val="0"/>
                <w:numId w:val="3"/>
              </w:numPr>
              <w:overflowPunct w:val="0"/>
              <w:autoSpaceDE w:val="0"/>
              <w:autoSpaceDN w:val="0"/>
              <w:adjustRightInd w:val="0"/>
              <w:spacing w:line="240" w:lineRule="auto"/>
              <w:jc w:val="both"/>
              <w:textAlignment w:val="baseline"/>
              <w:rPr>
                <w:rFonts w:cs="Arial"/>
                <w:bCs/>
                <w:szCs w:val="20"/>
                <w:lang w:eastAsia="sl-SI"/>
              </w:rPr>
            </w:pPr>
            <w:r w:rsidRPr="008A0AC1">
              <w:rPr>
                <w:rFonts w:cs="Arial"/>
                <w:bCs/>
                <w:szCs w:val="20"/>
                <w:lang w:eastAsia="sl-SI"/>
              </w:rPr>
              <w:t>nacionalne dokumente razvojnega načrtovanja</w:t>
            </w:r>
          </w:p>
          <w:p w14:paraId="6BF7AD8E" w14:textId="77777777" w:rsidR="00195126" w:rsidRPr="008A0AC1" w:rsidRDefault="00195126" w:rsidP="00EC17A7">
            <w:pPr>
              <w:numPr>
                <w:ilvl w:val="0"/>
                <w:numId w:val="3"/>
              </w:numPr>
              <w:overflowPunct w:val="0"/>
              <w:autoSpaceDE w:val="0"/>
              <w:autoSpaceDN w:val="0"/>
              <w:adjustRightInd w:val="0"/>
              <w:spacing w:line="240" w:lineRule="auto"/>
              <w:jc w:val="both"/>
              <w:textAlignment w:val="baseline"/>
              <w:rPr>
                <w:rFonts w:cs="Arial"/>
                <w:bCs/>
                <w:szCs w:val="20"/>
                <w:lang w:eastAsia="sl-SI"/>
              </w:rPr>
            </w:pPr>
            <w:r w:rsidRPr="008A0AC1">
              <w:rPr>
                <w:rFonts w:cs="Arial"/>
                <w:bCs/>
                <w:szCs w:val="20"/>
                <w:lang w:eastAsia="sl-SI"/>
              </w:rPr>
              <w:t>razvojne politike na ravni programov po strukturi razvojne klasifikacije programskega proračuna</w:t>
            </w:r>
          </w:p>
          <w:p w14:paraId="17CA1DB8" w14:textId="77777777" w:rsidR="00195126" w:rsidRPr="008A0AC1" w:rsidRDefault="00195126" w:rsidP="00EC17A7">
            <w:pPr>
              <w:numPr>
                <w:ilvl w:val="0"/>
                <w:numId w:val="3"/>
              </w:numPr>
              <w:overflowPunct w:val="0"/>
              <w:autoSpaceDE w:val="0"/>
              <w:autoSpaceDN w:val="0"/>
              <w:adjustRightInd w:val="0"/>
              <w:spacing w:line="240" w:lineRule="auto"/>
              <w:jc w:val="both"/>
              <w:textAlignment w:val="baseline"/>
              <w:rPr>
                <w:rFonts w:cs="Arial"/>
                <w:bCs/>
                <w:szCs w:val="20"/>
                <w:lang w:eastAsia="sl-SI"/>
              </w:rPr>
            </w:pPr>
            <w:r w:rsidRPr="008A0AC1">
              <w:rPr>
                <w:rFonts w:cs="Arial"/>
                <w:bCs/>
                <w:szCs w:val="20"/>
                <w:lang w:eastAsia="sl-SI"/>
              </w:rPr>
              <w:t>razvojne dokumente Evropske unije in mednarodnih organizacij</w:t>
            </w:r>
          </w:p>
        </w:tc>
        <w:tc>
          <w:tcPr>
            <w:tcW w:w="2308" w:type="dxa"/>
            <w:tcBorders>
              <w:bottom w:val="single" w:sz="4" w:space="0" w:color="auto"/>
            </w:tcBorders>
            <w:vAlign w:val="center"/>
          </w:tcPr>
          <w:p w14:paraId="3FE2DC82" w14:textId="77777777" w:rsidR="00195126" w:rsidRPr="008A0AC1" w:rsidRDefault="00195126" w:rsidP="00604982">
            <w:pPr>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5BC07F75" w14:textId="77777777" w:rsidTr="000D0265">
        <w:tc>
          <w:tcPr>
            <w:tcW w:w="9200" w:type="dxa"/>
            <w:gridSpan w:val="5"/>
            <w:tcBorders>
              <w:top w:val="single" w:sz="4" w:space="0" w:color="auto"/>
              <w:left w:val="single" w:sz="4" w:space="0" w:color="auto"/>
              <w:bottom w:val="single" w:sz="4" w:space="0" w:color="auto"/>
              <w:right w:val="single" w:sz="4" w:space="0" w:color="auto"/>
            </w:tcBorders>
          </w:tcPr>
          <w:p w14:paraId="0A8FAB04" w14:textId="77777777" w:rsidR="00195126" w:rsidRPr="008A0AC1" w:rsidRDefault="00195126" w:rsidP="00604982">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b/>
                <w:szCs w:val="20"/>
                <w:lang w:eastAsia="sl-SI"/>
              </w:rPr>
              <w:t>7.a Predstavitev ocene finančnih posledic nad 40.000 EUR: NE</w:t>
            </w:r>
          </w:p>
          <w:p w14:paraId="44A07BF7" w14:textId="77777777" w:rsidR="00195126" w:rsidRPr="008A0AC1" w:rsidRDefault="0061386B" w:rsidP="00604982">
            <w:pPr>
              <w:widowControl w:val="0"/>
              <w:suppressAutoHyphens/>
              <w:overflowPunct w:val="0"/>
              <w:autoSpaceDE w:val="0"/>
              <w:autoSpaceDN w:val="0"/>
              <w:adjustRightInd w:val="0"/>
              <w:spacing w:line="240" w:lineRule="auto"/>
              <w:textAlignment w:val="baseline"/>
              <w:outlineLvl w:val="3"/>
              <w:rPr>
                <w:rFonts w:cs="Arial"/>
                <w:szCs w:val="20"/>
                <w:lang w:eastAsia="sl-SI"/>
              </w:rPr>
            </w:pPr>
            <w:r w:rsidRPr="008A0AC1">
              <w:rPr>
                <w:rFonts w:cs="Arial"/>
                <w:szCs w:val="20"/>
                <w:lang w:eastAsia="sl-SI"/>
              </w:rPr>
              <w:t>/</w:t>
            </w:r>
          </w:p>
        </w:tc>
      </w:tr>
      <w:tr w:rsidR="007377DD" w:rsidRPr="008A0AC1" w14:paraId="01ED36F9" w14:textId="77777777" w:rsidTr="000D0265">
        <w:tc>
          <w:tcPr>
            <w:tcW w:w="9200" w:type="dxa"/>
            <w:gridSpan w:val="5"/>
            <w:tcBorders>
              <w:top w:val="single" w:sz="4" w:space="0" w:color="auto"/>
              <w:left w:val="single" w:sz="4" w:space="0" w:color="auto"/>
              <w:bottom w:val="single" w:sz="4" w:space="0" w:color="auto"/>
              <w:right w:val="single" w:sz="4" w:space="0" w:color="auto"/>
            </w:tcBorders>
          </w:tcPr>
          <w:p w14:paraId="02E68559" w14:textId="77777777" w:rsidR="00195126" w:rsidRPr="008A0AC1" w:rsidRDefault="00195126" w:rsidP="00604982">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b/>
                <w:szCs w:val="20"/>
                <w:lang w:eastAsia="sl-SI"/>
              </w:rPr>
              <w:t>7.b Predstavitev ocene finančnih posledic pod 40.000 EUR:</w:t>
            </w:r>
          </w:p>
          <w:p w14:paraId="609652A4" w14:textId="77777777" w:rsidR="00195126" w:rsidRPr="008A0AC1" w:rsidRDefault="0061386B" w:rsidP="007377DD">
            <w:pPr>
              <w:widowControl w:val="0"/>
              <w:suppressAutoHyphens/>
              <w:overflowPunct w:val="0"/>
              <w:autoSpaceDE w:val="0"/>
              <w:autoSpaceDN w:val="0"/>
              <w:adjustRightInd w:val="0"/>
              <w:spacing w:line="240" w:lineRule="auto"/>
              <w:textAlignment w:val="baseline"/>
              <w:outlineLvl w:val="3"/>
              <w:rPr>
                <w:rFonts w:cs="Arial"/>
                <w:szCs w:val="20"/>
                <w:lang w:eastAsia="sl-SI"/>
              </w:rPr>
            </w:pPr>
            <w:r w:rsidRPr="008A0AC1">
              <w:rPr>
                <w:rFonts w:cs="Arial"/>
                <w:szCs w:val="20"/>
              </w:rPr>
              <w:t xml:space="preserve">Ustanovitev Evropskega združenja za teritorialno sodelovanje nima finančnih posledic za proračun Republike Slovenije. Ustanoviteljice v svojih proračunih zagotovijo sredstva za delovanje EZTS. </w:t>
            </w:r>
          </w:p>
        </w:tc>
      </w:tr>
      <w:tr w:rsidR="007377DD" w:rsidRPr="008A0AC1" w14:paraId="58A00BD7" w14:textId="77777777" w:rsidTr="000D0265">
        <w:tc>
          <w:tcPr>
            <w:tcW w:w="9200" w:type="dxa"/>
            <w:gridSpan w:val="5"/>
          </w:tcPr>
          <w:p w14:paraId="0462AD53" w14:textId="77777777" w:rsidR="00195126" w:rsidRPr="008A0AC1" w:rsidRDefault="00195126" w:rsidP="00604982">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b/>
                <w:szCs w:val="20"/>
                <w:lang w:eastAsia="sl-SI"/>
              </w:rPr>
              <w:t>8. Predstavitev sodelovanja z združenji občin:</w:t>
            </w:r>
          </w:p>
        </w:tc>
      </w:tr>
      <w:tr w:rsidR="007377DD" w:rsidRPr="008A0AC1" w14:paraId="0755AD5A" w14:textId="77777777" w:rsidTr="000D0265">
        <w:tc>
          <w:tcPr>
            <w:tcW w:w="6669" w:type="dxa"/>
            <w:gridSpan w:val="3"/>
          </w:tcPr>
          <w:p w14:paraId="0EF31AE7" w14:textId="77777777" w:rsidR="00195126" w:rsidRPr="008A0AC1" w:rsidRDefault="00195126" w:rsidP="00604982">
            <w:pPr>
              <w:widowControl w:val="0"/>
              <w:overflowPunct w:val="0"/>
              <w:autoSpaceDE w:val="0"/>
              <w:autoSpaceDN w:val="0"/>
              <w:adjustRightInd w:val="0"/>
              <w:spacing w:line="240" w:lineRule="auto"/>
              <w:jc w:val="both"/>
              <w:textAlignment w:val="baseline"/>
              <w:rPr>
                <w:rFonts w:cs="Arial"/>
                <w:szCs w:val="20"/>
                <w:lang w:eastAsia="sl-SI"/>
              </w:rPr>
            </w:pPr>
            <w:r w:rsidRPr="008A0AC1">
              <w:rPr>
                <w:rFonts w:cs="Arial"/>
                <w:szCs w:val="20"/>
                <w:lang w:eastAsia="sl-SI"/>
              </w:rPr>
              <w:t>Vsebina predloženega predpisa vpliva na:</w:t>
            </w:r>
          </w:p>
          <w:p w14:paraId="1F5BD860" w14:textId="77777777" w:rsidR="00195126" w:rsidRPr="008A0AC1" w:rsidRDefault="00195126" w:rsidP="00EC17A7">
            <w:pPr>
              <w:widowControl w:val="0"/>
              <w:numPr>
                <w:ilvl w:val="0"/>
                <w:numId w:val="5"/>
              </w:numPr>
              <w:overflowPunct w:val="0"/>
              <w:autoSpaceDE w:val="0"/>
              <w:autoSpaceDN w:val="0"/>
              <w:adjustRightInd w:val="0"/>
              <w:spacing w:line="240" w:lineRule="auto"/>
              <w:jc w:val="both"/>
              <w:textAlignment w:val="baseline"/>
              <w:rPr>
                <w:rFonts w:cs="Arial"/>
                <w:szCs w:val="20"/>
                <w:lang w:eastAsia="sl-SI"/>
              </w:rPr>
            </w:pPr>
            <w:r w:rsidRPr="008A0AC1">
              <w:rPr>
                <w:rFonts w:cs="Arial"/>
                <w:szCs w:val="20"/>
                <w:lang w:eastAsia="sl-SI"/>
              </w:rPr>
              <w:t>pristojnost občin</w:t>
            </w:r>
          </w:p>
        </w:tc>
        <w:tc>
          <w:tcPr>
            <w:tcW w:w="2531" w:type="dxa"/>
            <w:gridSpan w:val="2"/>
          </w:tcPr>
          <w:p w14:paraId="2188A727" w14:textId="77777777" w:rsidR="00195126" w:rsidRPr="008A0AC1" w:rsidRDefault="00195126" w:rsidP="00604982">
            <w:pPr>
              <w:widowControl w:val="0"/>
              <w:overflowPunct w:val="0"/>
              <w:autoSpaceDE w:val="0"/>
              <w:autoSpaceDN w:val="0"/>
              <w:adjustRightInd w:val="0"/>
              <w:spacing w:line="240" w:lineRule="auto"/>
              <w:jc w:val="center"/>
              <w:textAlignment w:val="baseline"/>
              <w:rPr>
                <w:rFonts w:cs="Arial"/>
                <w:iCs/>
                <w:szCs w:val="20"/>
                <w:lang w:eastAsia="sl-SI"/>
              </w:rPr>
            </w:pPr>
          </w:p>
          <w:p w14:paraId="12815990" w14:textId="77777777" w:rsidR="00195126" w:rsidRPr="008A0AC1" w:rsidRDefault="001C5D47" w:rsidP="00BA4578">
            <w:pPr>
              <w:widowControl w:val="0"/>
              <w:overflowPunct w:val="0"/>
              <w:autoSpaceDE w:val="0"/>
              <w:autoSpaceDN w:val="0"/>
              <w:adjustRightInd w:val="0"/>
              <w:spacing w:line="240" w:lineRule="auto"/>
              <w:jc w:val="center"/>
              <w:textAlignment w:val="baseline"/>
              <w:rPr>
                <w:rFonts w:cs="Arial"/>
                <w:iCs/>
                <w:szCs w:val="20"/>
                <w:lang w:eastAsia="sl-SI"/>
              </w:rPr>
            </w:pPr>
            <w:r w:rsidRPr="008A0AC1">
              <w:rPr>
                <w:rFonts w:cs="Arial"/>
                <w:iCs/>
                <w:szCs w:val="20"/>
                <w:lang w:eastAsia="sl-SI"/>
              </w:rPr>
              <w:t>NE</w:t>
            </w:r>
          </w:p>
        </w:tc>
      </w:tr>
      <w:tr w:rsidR="007377DD" w:rsidRPr="008A0AC1" w14:paraId="154E6468" w14:textId="77777777" w:rsidTr="000D0265">
        <w:tc>
          <w:tcPr>
            <w:tcW w:w="9200" w:type="dxa"/>
            <w:gridSpan w:val="5"/>
          </w:tcPr>
          <w:p w14:paraId="7CE80678" w14:textId="77777777" w:rsidR="00195126" w:rsidRPr="008A0AC1" w:rsidRDefault="00195126" w:rsidP="00604982">
            <w:pPr>
              <w:widowControl w:val="0"/>
              <w:suppressAutoHyphens/>
              <w:overflowPunct w:val="0"/>
              <w:autoSpaceDE w:val="0"/>
              <w:autoSpaceDN w:val="0"/>
              <w:adjustRightInd w:val="0"/>
              <w:spacing w:line="240" w:lineRule="auto"/>
              <w:textAlignment w:val="baseline"/>
              <w:outlineLvl w:val="3"/>
              <w:rPr>
                <w:rFonts w:cs="Arial"/>
                <w:szCs w:val="20"/>
                <w:lang w:eastAsia="sl-SI"/>
              </w:rPr>
            </w:pPr>
            <w:r w:rsidRPr="008A0AC1">
              <w:rPr>
                <w:rFonts w:cs="Arial"/>
                <w:szCs w:val="20"/>
                <w:lang w:eastAsia="sl-SI"/>
              </w:rPr>
              <w:t>Predpis je bil poslan v mnenje:</w:t>
            </w:r>
          </w:p>
          <w:p w14:paraId="6C4D334F" w14:textId="77777777" w:rsidR="00195126" w:rsidRPr="008A0AC1" w:rsidRDefault="00195126" w:rsidP="00EC17A7">
            <w:pPr>
              <w:widowControl w:val="0"/>
              <w:numPr>
                <w:ilvl w:val="0"/>
                <w:numId w:val="5"/>
              </w:numPr>
              <w:suppressAutoHyphens/>
              <w:overflowPunct w:val="0"/>
              <w:autoSpaceDE w:val="0"/>
              <w:autoSpaceDN w:val="0"/>
              <w:adjustRightInd w:val="0"/>
              <w:spacing w:line="240" w:lineRule="auto"/>
              <w:textAlignment w:val="baseline"/>
              <w:outlineLvl w:val="3"/>
              <w:rPr>
                <w:rFonts w:cs="Arial"/>
                <w:szCs w:val="20"/>
                <w:lang w:eastAsia="sl-SI"/>
              </w:rPr>
            </w:pPr>
            <w:r w:rsidRPr="008A0AC1">
              <w:rPr>
                <w:rFonts w:cs="Arial"/>
                <w:szCs w:val="20"/>
                <w:lang w:eastAsia="sl-SI"/>
              </w:rPr>
              <w:t>Skupnosti občin Slovenije SOS:</w:t>
            </w:r>
            <w:r w:rsidR="00BA4578" w:rsidRPr="008A0AC1">
              <w:rPr>
                <w:rFonts w:cs="Arial"/>
                <w:szCs w:val="20"/>
                <w:lang w:eastAsia="sl-SI"/>
              </w:rPr>
              <w:t>NE</w:t>
            </w:r>
          </w:p>
          <w:p w14:paraId="68B65881" w14:textId="77777777" w:rsidR="00195126" w:rsidRPr="008A0AC1" w:rsidRDefault="00195126" w:rsidP="00EC17A7">
            <w:pPr>
              <w:widowControl w:val="0"/>
              <w:numPr>
                <w:ilvl w:val="0"/>
                <w:numId w:val="5"/>
              </w:numPr>
              <w:suppressAutoHyphens/>
              <w:overflowPunct w:val="0"/>
              <w:autoSpaceDE w:val="0"/>
              <w:autoSpaceDN w:val="0"/>
              <w:adjustRightInd w:val="0"/>
              <w:spacing w:line="240" w:lineRule="auto"/>
              <w:textAlignment w:val="baseline"/>
              <w:outlineLvl w:val="3"/>
              <w:rPr>
                <w:rFonts w:cs="Arial"/>
                <w:szCs w:val="20"/>
                <w:lang w:eastAsia="sl-SI"/>
              </w:rPr>
            </w:pPr>
            <w:r w:rsidRPr="008A0AC1">
              <w:rPr>
                <w:rFonts w:cs="Arial"/>
                <w:szCs w:val="20"/>
                <w:lang w:eastAsia="sl-SI"/>
              </w:rPr>
              <w:t xml:space="preserve">Združenju občin Slovenije ZOS: </w:t>
            </w:r>
            <w:r w:rsidR="00BA4578" w:rsidRPr="008A0AC1">
              <w:rPr>
                <w:rFonts w:cs="Arial"/>
                <w:szCs w:val="20"/>
                <w:lang w:eastAsia="sl-SI"/>
              </w:rPr>
              <w:t>NE</w:t>
            </w:r>
          </w:p>
          <w:p w14:paraId="366E41FA" w14:textId="77777777" w:rsidR="00195126" w:rsidRPr="008A0AC1" w:rsidRDefault="00195126" w:rsidP="00EC17A7">
            <w:pPr>
              <w:widowControl w:val="0"/>
              <w:numPr>
                <w:ilvl w:val="0"/>
                <w:numId w:val="5"/>
              </w:numPr>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szCs w:val="20"/>
                <w:lang w:eastAsia="sl-SI"/>
              </w:rPr>
              <w:t xml:space="preserve">Združenju mestnih občin Slovenije ZMOS: </w:t>
            </w:r>
            <w:r w:rsidR="00BA4578" w:rsidRPr="008A0AC1">
              <w:rPr>
                <w:rFonts w:cs="Arial"/>
                <w:szCs w:val="20"/>
                <w:lang w:eastAsia="sl-SI"/>
              </w:rPr>
              <w:t>NE</w:t>
            </w:r>
          </w:p>
          <w:p w14:paraId="3EE5E9FD" w14:textId="1DDACD85" w:rsidR="00195126" w:rsidRPr="008A0AC1" w:rsidRDefault="00BA4578" w:rsidP="00BA4578">
            <w:pPr>
              <w:widowControl w:val="0"/>
              <w:suppressAutoHyphens/>
              <w:overflowPunct w:val="0"/>
              <w:autoSpaceDE w:val="0"/>
              <w:autoSpaceDN w:val="0"/>
              <w:adjustRightInd w:val="0"/>
              <w:spacing w:line="240" w:lineRule="auto"/>
              <w:textAlignment w:val="baseline"/>
              <w:outlineLvl w:val="3"/>
              <w:rPr>
                <w:rFonts w:cs="Arial"/>
                <w:b/>
                <w:szCs w:val="20"/>
                <w:lang w:eastAsia="sl-SI"/>
              </w:rPr>
            </w:pPr>
            <w:r w:rsidRPr="008A0AC1">
              <w:rPr>
                <w:rFonts w:cs="Arial"/>
                <w:szCs w:val="20"/>
                <w:lang w:eastAsia="sl-SI"/>
              </w:rPr>
              <w:t xml:space="preserve">Gradivo se nanaša izključno na </w:t>
            </w:r>
            <w:r w:rsidR="000079F3">
              <w:rPr>
                <w:rFonts w:cs="Arial"/>
                <w:szCs w:val="20"/>
                <w:lang w:eastAsia="sl-SI"/>
              </w:rPr>
              <w:t xml:space="preserve">občine ustanoviteljice EZTS, </w:t>
            </w:r>
            <w:r w:rsidRPr="008A0AC1">
              <w:rPr>
                <w:rFonts w:cs="Arial"/>
                <w:szCs w:val="20"/>
                <w:lang w:eastAsia="sl-SI"/>
              </w:rPr>
              <w:t>zato sodelovanje združenj občin ni potrebno.</w:t>
            </w:r>
          </w:p>
        </w:tc>
      </w:tr>
      <w:tr w:rsidR="007377DD" w:rsidRPr="008A0AC1" w14:paraId="5F068DF7" w14:textId="77777777" w:rsidTr="000D0265">
        <w:tc>
          <w:tcPr>
            <w:tcW w:w="9200" w:type="dxa"/>
            <w:gridSpan w:val="5"/>
            <w:vAlign w:val="center"/>
          </w:tcPr>
          <w:p w14:paraId="7B6EA6EB" w14:textId="77777777" w:rsidR="00195126" w:rsidRPr="008A0AC1" w:rsidRDefault="00195126" w:rsidP="00604982">
            <w:pPr>
              <w:widowControl w:val="0"/>
              <w:overflowPunct w:val="0"/>
              <w:autoSpaceDE w:val="0"/>
              <w:autoSpaceDN w:val="0"/>
              <w:adjustRightInd w:val="0"/>
              <w:textAlignment w:val="baseline"/>
              <w:rPr>
                <w:rFonts w:cs="Arial"/>
                <w:b/>
                <w:szCs w:val="20"/>
                <w:lang w:eastAsia="sl-SI"/>
              </w:rPr>
            </w:pPr>
            <w:r w:rsidRPr="008A0AC1">
              <w:rPr>
                <w:rFonts w:cs="Arial"/>
                <w:b/>
                <w:szCs w:val="20"/>
                <w:lang w:eastAsia="sl-SI"/>
              </w:rPr>
              <w:t>9. Predstavitev sodelovanja javnosti:</w:t>
            </w:r>
          </w:p>
        </w:tc>
      </w:tr>
      <w:tr w:rsidR="007377DD" w:rsidRPr="008A0AC1" w14:paraId="257B3013" w14:textId="77777777" w:rsidTr="000D0265">
        <w:tc>
          <w:tcPr>
            <w:tcW w:w="6669" w:type="dxa"/>
            <w:gridSpan w:val="3"/>
          </w:tcPr>
          <w:p w14:paraId="19811BAB" w14:textId="77777777" w:rsidR="00195126" w:rsidRPr="008A0AC1" w:rsidRDefault="00195126" w:rsidP="00604982">
            <w:pPr>
              <w:widowControl w:val="0"/>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 xml:space="preserve">Gradivo je bilo predhodno objavljeno na spletni strani predlagatelja: </w:t>
            </w:r>
          </w:p>
        </w:tc>
        <w:tc>
          <w:tcPr>
            <w:tcW w:w="2531" w:type="dxa"/>
            <w:gridSpan w:val="2"/>
          </w:tcPr>
          <w:p w14:paraId="090F27EC" w14:textId="77777777" w:rsidR="00195126" w:rsidRPr="008A0AC1" w:rsidRDefault="00BA4578" w:rsidP="00604982">
            <w:pPr>
              <w:widowControl w:val="0"/>
              <w:overflowPunct w:val="0"/>
              <w:autoSpaceDE w:val="0"/>
              <w:autoSpaceDN w:val="0"/>
              <w:adjustRightInd w:val="0"/>
              <w:spacing w:line="240" w:lineRule="auto"/>
              <w:jc w:val="center"/>
              <w:textAlignment w:val="baseline"/>
              <w:rPr>
                <w:rFonts w:cs="Arial"/>
                <w:iCs/>
                <w:szCs w:val="20"/>
                <w:lang w:eastAsia="sl-SI"/>
              </w:rPr>
            </w:pPr>
            <w:r w:rsidRPr="008A0AC1">
              <w:rPr>
                <w:rFonts w:cs="Arial"/>
                <w:iCs/>
                <w:szCs w:val="20"/>
                <w:lang w:eastAsia="sl-SI"/>
              </w:rPr>
              <w:t>NE</w:t>
            </w:r>
          </w:p>
        </w:tc>
      </w:tr>
      <w:tr w:rsidR="007377DD" w:rsidRPr="008A0AC1" w14:paraId="70C5AEFB" w14:textId="77777777" w:rsidTr="000D0265">
        <w:trPr>
          <w:trHeight w:val="274"/>
        </w:trPr>
        <w:tc>
          <w:tcPr>
            <w:tcW w:w="9200" w:type="dxa"/>
            <w:gridSpan w:val="5"/>
          </w:tcPr>
          <w:p w14:paraId="01F00A3E" w14:textId="77777777" w:rsidR="00195126" w:rsidRPr="008A0AC1" w:rsidRDefault="00BA4578" w:rsidP="00BA4578">
            <w:pPr>
              <w:widowControl w:val="0"/>
              <w:overflowPunct w:val="0"/>
              <w:autoSpaceDE w:val="0"/>
              <w:autoSpaceDN w:val="0"/>
              <w:adjustRightInd w:val="0"/>
              <w:spacing w:line="240" w:lineRule="auto"/>
              <w:jc w:val="both"/>
              <w:textAlignment w:val="baseline"/>
              <w:rPr>
                <w:rFonts w:cs="Arial"/>
                <w:iCs/>
                <w:szCs w:val="20"/>
                <w:lang w:eastAsia="sl-SI"/>
              </w:rPr>
            </w:pPr>
            <w:r w:rsidRPr="008A0AC1">
              <w:rPr>
                <w:rFonts w:cs="Arial"/>
                <w:iCs/>
                <w:szCs w:val="20"/>
                <w:lang w:eastAsia="sl-SI"/>
              </w:rPr>
              <w:t>/</w:t>
            </w:r>
          </w:p>
        </w:tc>
      </w:tr>
      <w:tr w:rsidR="007377DD" w:rsidRPr="008A0AC1" w14:paraId="661D5C65" w14:textId="77777777" w:rsidTr="000D0265">
        <w:tc>
          <w:tcPr>
            <w:tcW w:w="6669" w:type="dxa"/>
            <w:gridSpan w:val="3"/>
            <w:vAlign w:val="center"/>
          </w:tcPr>
          <w:p w14:paraId="6AD6D7CF" w14:textId="77777777" w:rsidR="00195126" w:rsidRPr="008A0AC1" w:rsidRDefault="00195126" w:rsidP="00604982">
            <w:pPr>
              <w:widowControl w:val="0"/>
              <w:overflowPunct w:val="0"/>
              <w:autoSpaceDE w:val="0"/>
              <w:autoSpaceDN w:val="0"/>
              <w:adjustRightInd w:val="0"/>
              <w:spacing w:line="240" w:lineRule="auto"/>
              <w:textAlignment w:val="baseline"/>
              <w:rPr>
                <w:rFonts w:cs="Arial"/>
                <w:szCs w:val="20"/>
                <w:lang w:eastAsia="sl-SI"/>
              </w:rPr>
            </w:pPr>
            <w:r w:rsidRPr="008A0AC1">
              <w:rPr>
                <w:rFonts w:cs="Arial"/>
                <w:b/>
                <w:szCs w:val="20"/>
                <w:lang w:eastAsia="sl-SI"/>
              </w:rPr>
              <w:t>10. Pri pripravi gradiva so bile upoštevane zahteve iz Resolucije o normativni dejavnosti:</w:t>
            </w:r>
          </w:p>
        </w:tc>
        <w:tc>
          <w:tcPr>
            <w:tcW w:w="2531" w:type="dxa"/>
            <w:gridSpan w:val="2"/>
            <w:vAlign w:val="center"/>
          </w:tcPr>
          <w:p w14:paraId="4F21FE15" w14:textId="77777777" w:rsidR="00195126" w:rsidRPr="008A0AC1" w:rsidRDefault="00BA4578" w:rsidP="00604982">
            <w:pPr>
              <w:widowControl w:val="0"/>
              <w:overflowPunct w:val="0"/>
              <w:autoSpaceDE w:val="0"/>
              <w:autoSpaceDN w:val="0"/>
              <w:adjustRightInd w:val="0"/>
              <w:spacing w:line="240" w:lineRule="auto"/>
              <w:jc w:val="center"/>
              <w:textAlignment w:val="baseline"/>
              <w:rPr>
                <w:rFonts w:cs="Arial"/>
                <w:iCs/>
                <w:szCs w:val="20"/>
                <w:lang w:eastAsia="sl-SI"/>
              </w:rPr>
            </w:pPr>
            <w:r w:rsidRPr="008A0AC1">
              <w:rPr>
                <w:rFonts w:cs="Arial"/>
                <w:szCs w:val="20"/>
                <w:lang w:eastAsia="sl-SI"/>
              </w:rPr>
              <w:t>NE</w:t>
            </w:r>
          </w:p>
        </w:tc>
      </w:tr>
      <w:tr w:rsidR="007377DD" w:rsidRPr="008A0AC1" w14:paraId="062534FF" w14:textId="77777777" w:rsidTr="000D0265">
        <w:tc>
          <w:tcPr>
            <w:tcW w:w="6669" w:type="dxa"/>
            <w:gridSpan w:val="3"/>
            <w:vAlign w:val="center"/>
          </w:tcPr>
          <w:p w14:paraId="0F6E76B2" w14:textId="77777777" w:rsidR="00195126" w:rsidRPr="008A0AC1" w:rsidRDefault="00195126" w:rsidP="00604982">
            <w:pPr>
              <w:widowControl w:val="0"/>
              <w:overflowPunct w:val="0"/>
              <w:autoSpaceDE w:val="0"/>
              <w:autoSpaceDN w:val="0"/>
              <w:adjustRightInd w:val="0"/>
              <w:spacing w:line="240" w:lineRule="auto"/>
              <w:textAlignment w:val="baseline"/>
              <w:rPr>
                <w:rFonts w:cs="Arial"/>
                <w:b/>
                <w:szCs w:val="20"/>
                <w:lang w:eastAsia="sl-SI"/>
              </w:rPr>
            </w:pPr>
            <w:r w:rsidRPr="008A0AC1">
              <w:rPr>
                <w:rFonts w:cs="Arial"/>
                <w:b/>
                <w:szCs w:val="20"/>
                <w:lang w:eastAsia="sl-SI"/>
              </w:rPr>
              <w:t>11. Gradivo je uvrščeno v delovni program vlade:</w:t>
            </w:r>
          </w:p>
        </w:tc>
        <w:tc>
          <w:tcPr>
            <w:tcW w:w="2531" w:type="dxa"/>
            <w:gridSpan w:val="2"/>
            <w:vAlign w:val="center"/>
          </w:tcPr>
          <w:p w14:paraId="1BCC42A3" w14:textId="77777777" w:rsidR="00195126" w:rsidRPr="008A0AC1" w:rsidRDefault="00195126" w:rsidP="00604982">
            <w:pPr>
              <w:widowControl w:val="0"/>
              <w:overflowPunct w:val="0"/>
              <w:autoSpaceDE w:val="0"/>
              <w:autoSpaceDN w:val="0"/>
              <w:adjustRightInd w:val="0"/>
              <w:spacing w:line="240" w:lineRule="auto"/>
              <w:jc w:val="center"/>
              <w:textAlignment w:val="baseline"/>
              <w:rPr>
                <w:rFonts w:cs="Arial"/>
                <w:szCs w:val="20"/>
                <w:lang w:eastAsia="sl-SI"/>
              </w:rPr>
            </w:pPr>
            <w:r w:rsidRPr="008A0AC1">
              <w:rPr>
                <w:rFonts w:cs="Arial"/>
                <w:szCs w:val="20"/>
                <w:lang w:eastAsia="sl-SI"/>
              </w:rPr>
              <w:t>NE</w:t>
            </w:r>
          </w:p>
        </w:tc>
      </w:tr>
      <w:tr w:rsidR="00BB69A0" w:rsidRPr="008A0AC1" w14:paraId="26D36308" w14:textId="77777777" w:rsidTr="000D0265">
        <w:tc>
          <w:tcPr>
            <w:tcW w:w="9200" w:type="dxa"/>
            <w:gridSpan w:val="5"/>
          </w:tcPr>
          <w:p w14:paraId="5C6EBC94" w14:textId="77777777" w:rsidR="00195126" w:rsidRPr="008A0AC1" w:rsidRDefault="00195126" w:rsidP="00604982">
            <w:pPr>
              <w:suppressAutoHyphens/>
              <w:overflowPunct w:val="0"/>
              <w:autoSpaceDE w:val="0"/>
              <w:autoSpaceDN w:val="0"/>
              <w:adjustRightInd w:val="0"/>
              <w:spacing w:line="240" w:lineRule="auto"/>
              <w:ind w:left="4956" w:firstLine="709"/>
              <w:jc w:val="center"/>
              <w:textAlignment w:val="baseline"/>
              <w:rPr>
                <w:rFonts w:cs="Arial"/>
                <w:szCs w:val="20"/>
                <w:lang w:eastAsia="sl-SI"/>
              </w:rPr>
            </w:pPr>
          </w:p>
          <w:p w14:paraId="1F455E79" w14:textId="2BB7C025" w:rsidR="00195126" w:rsidRPr="008A0AC1" w:rsidRDefault="00195126" w:rsidP="00604982">
            <w:pPr>
              <w:suppressAutoHyphens/>
              <w:overflowPunct w:val="0"/>
              <w:autoSpaceDE w:val="0"/>
              <w:autoSpaceDN w:val="0"/>
              <w:adjustRightInd w:val="0"/>
              <w:spacing w:line="240" w:lineRule="auto"/>
              <w:textAlignment w:val="baseline"/>
              <w:rPr>
                <w:rFonts w:cs="Arial"/>
                <w:szCs w:val="20"/>
                <w:lang w:eastAsia="sl-SI"/>
              </w:rPr>
            </w:pPr>
            <w:r w:rsidRPr="008A0AC1">
              <w:rPr>
                <w:rFonts w:cs="Arial"/>
                <w:szCs w:val="20"/>
                <w:lang w:eastAsia="sl-SI"/>
              </w:rPr>
              <w:t xml:space="preserve">                                                                                  </w:t>
            </w:r>
            <w:r w:rsidR="00B734FB">
              <w:rPr>
                <w:rFonts w:cs="Arial"/>
                <w:szCs w:val="20"/>
                <w:lang w:eastAsia="sl-SI"/>
              </w:rPr>
              <w:t xml:space="preserve">Sanja </w:t>
            </w:r>
            <w:proofErr w:type="spellStart"/>
            <w:r w:rsidR="00B734FB">
              <w:rPr>
                <w:rFonts w:cs="Arial"/>
                <w:szCs w:val="20"/>
                <w:lang w:eastAsia="sl-SI"/>
              </w:rPr>
              <w:t>Ajanović</w:t>
            </w:r>
            <w:proofErr w:type="spellEnd"/>
            <w:r w:rsidR="00B734FB">
              <w:rPr>
                <w:rFonts w:cs="Arial"/>
                <w:szCs w:val="20"/>
                <w:lang w:eastAsia="sl-SI"/>
              </w:rPr>
              <w:t xml:space="preserve"> Hovnik</w:t>
            </w:r>
          </w:p>
          <w:p w14:paraId="4346003A" w14:textId="7F537ED9" w:rsidR="00195126" w:rsidRPr="008A0AC1" w:rsidRDefault="00195126" w:rsidP="00604982">
            <w:pPr>
              <w:suppressAutoHyphens/>
              <w:overflowPunct w:val="0"/>
              <w:autoSpaceDE w:val="0"/>
              <w:autoSpaceDN w:val="0"/>
              <w:adjustRightInd w:val="0"/>
              <w:spacing w:line="240" w:lineRule="auto"/>
              <w:textAlignment w:val="baseline"/>
              <w:rPr>
                <w:rFonts w:cs="Arial"/>
                <w:szCs w:val="20"/>
                <w:lang w:eastAsia="sl-SI"/>
              </w:rPr>
            </w:pPr>
            <w:r w:rsidRPr="008A0AC1">
              <w:rPr>
                <w:rFonts w:cs="Arial"/>
                <w:szCs w:val="20"/>
                <w:lang w:eastAsia="sl-SI"/>
              </w:rPr>
              <w:t xml:space="preserve">                                                                                      MINIST</w:t>
            </w:r>
            <w:r w:rsidR="00B734FB">
              <w:rPr>
                <w:rFonts w:cs="Arial"/>
                <w:szCs w:val="20"/>
                <w:lang w:eastAsia="sl-SI"/>
              </w:rPr>
              <w:t>RICA</w:t>
            </w:r>
          </w:p>
          <w:p w14:paraId="6F839AB7" w14:textId="77777777" w:rsidR="00195126" w:rsidRPr="008A0AC1" w:rsidRDefault="00195126" w:rsidP="00604982">
            <w:pPr>
              <w:overflowPunct w:val="0"/>
              <w:autoSpaceDE w:val="0"/>
              <w:autoSpaceDN w:val="0"/>
              <w:adjustRightInd w:val="0"/>
              <w:spacing w:line="240" w:lineRule="auto"/>
              <w:jc w:val="both"/>
              <w:textAlignment w:val="baseline"/>
              <w:rPr>
                <w:rFonts w:cs="Arial"/>
                <w:szCs w:val="20"/>
                <w:lang w:eastAsia="sl-SI"/>
              </w:rPr>
            </w:pPr>
          </w:p>
        </w:tc>
      </w:tr>
    </w:tbl>
    <w:p w14:paraId="168AE9D3" w14:textId="77777777" w:rsidR="00195126" w:rsidRPr="008A0AC1" w:rsidRDefault="00195126" w:rsidP="00604982">
      <w:pPr>
        <w:keepLines/>
        <w:framePr w:w="9962" w:wrap="auto" w:vAnchor="text" w:hAnchor="page" w:x="1249" w:y="293"/>
        <w:spacing w:line="240" w:lineRule="auto"/>
        <w:rPr>
          <w:rFonts w:cs="Arial"/>
          <w:szCs w:val="20"/>
        </w:rPr>
      </w:pPr>
    </w:p>
    <w:p w14:paraId="6A38F4CE" w14:textId="77777777" w:rsidR="00195126" w:rsidRPr="008A0AC1" w:rsidRDefault="00195126" w:rsidP="00604982">
      <w:pPr>
        <w:keepLines/>
        <w:spacing w:line="240" w:lineRule="auto"/>
        <w:ind w:left="6480" w:firstLine="720"/>
        <w:jc w:val="both"/>
        <w:rPr>
          <w:rFonts w:cs="Arial"/>
          <w:szCs w:val="20"/>
        </w:rPr>
      </w:pPr>
      <w:r w:rsidRPr="008A0AC1">
        <w:rPr>
          <w:rFonts w:cs="Arial"/>
          <w:szCs w:val="20"/>
        </w:rPr>
        <w:br w:type="page"/>
      </w:r>
    </w:p>
    <w:p w14:paraId="261462AC" w14:textId="48DAC176" w:rsidR="00BA4578" w:rsidRPr="008A0AC1" w:rsidRDefault="00BA4578" w:rsidP="00AF3073">
      <w:pPr>
        <w:spacing w:line="276" w:lineRule="auto"/>
        <w:jc w:val="both"/>
        <w:rPr>
          <w:rFonts w:cs="Arial"/>
          <w:szCs w:val="20"/>
        </w:rPr>
      </w:pPr>
      <w:r w:rsidRPr="008A0AC1">
        <w:rPr>
          <w:rFonts w:cs="Arial"/>
          <w:b/>
          <w:szCs w:val="20"/>
          <w:lang w:eastAsia="sl-SI"/>
        </w:rPr>
        <w:lastRenderedPageBreak/>
        <w:t>PRILOGA</w:t>
      </w:r>
      <w:r w:rsidR="00195126" w:rsidRPr="008A0AC1">
        <w:rPr>
          <w:rFonts w:cs="Arial"/>
          <w:b/>
          <w:szCs w:val="20"/>
          <w:lang w:eastAsia="sl-SI"/>
        </w:rPr>
        <w:t>:</w:t>
      </w:r>
      <w:r w:rsidR="00CD51EA" w:rsidRPr="008A0AC1">
        <w:rPr>
          <w:rFonts w:cs="Arial"/>
          <w:b/>
          <w:szCs w:val="20"/>
          <w:lang w:eastAsia="sl-SI"/>
        </w:rPr>
        <w:t xml:space="preserve"> </w:t>
      </w:r>
      <w:r w:rsidR="00CD51EA" w:rsidRPr="008A0AC1">
        <w:rPr>
          <w:rFonts w:cs="Arial"/>
          <w:szCs w:val="20"/>
        </w:rPr>
        <w:t xml:space="preserve">Odločba, s katero se </w:t>
      </w:r>
      <w:r w:rsidR="007663BB">
        <w:rPr>
          <w:rFonts w:cs="Arial"/>
          <w:szCs w:val="20"/>
        </w:rPr>
        <w:t>Razvojnemu centru Novo mest</w:t>
      </w:r>
      <w:r w:rsidR="00CB0A8A">
        <w:rPr>
          <w:rFonts w:cs="Arial"/>
          <w:szCs w:val="20"/>
        </w:rPr>
        <w:t>o</w:t>
      </w:r>
      <w:r w:rsidR="00783EBD">
        <w:rPr>
          <w:rFonts w:cs="Arial"/>
          <w:szCs w:val="20"/>
        </w:rPr>
        <w:t xml:space="preserve">, svetovanje in razvoj d.o.o. </w:t>
      </w:r>
      <w:r w:rsidR="00532979">
        <w:rPr>
          <w:rFonts w:cs="Arial"/>
          <w:szCs w:val="20"/>
        </w:rPr>
        <w:t xml:space="preserve"> in občinam</w:t>
      </w:r>
      <w:r w:rsidR="003623C3">
        <w:rPr>
          <w:rFonts w:cs="Arial"/>
          <w:szCs w:val="20"/>
        </w:rPr>
        <w:t xml:space="preserve"> Škofljica, Grosuplje, Ivančna Gorica</w:t>
      </w:r>
      <w:r w:rsidR="00466452">
        <w:rPr>
          <w:rFonts w:cs="Arial"/>
          <w:szCs w:val="20"/>
        </w:rPr>
        <w:t>,</w:t>
      </w:r>
      <w:r w:rsidR="003623C3">
        <w:rPr>
          <w:rFonts w:cs="Arial"/>
          <w:szCs w:val="20"/>
        </w:rPr>
        <w:t xml:space="preserve"> Trebnje, Mirna </w:t>
      </w:r>
      <w:r w:rsidR="002E3BC8">
        <w:rPr>
          <w:rFonts w:cs="Arial"/>
          <w:szCs w:val="20"/>
        </w:rPr>
        <w:t>P</w:t>
      </w:r>
      <w:r w:rsidR="003623C3">
        <w:rPr>
          <w:rFonts w:cs="Arial"/>
          <w:szCs w:val="20"/>
        </w:rPr>
        <w:t xml:space="preserve">eč, Semič, Črnomelj, Metlika in Mestni občini Novo mesto ter Slovenskim železnicam, d.o.o. </w:t>
      </w:r>
      <w:r w:rsidR="00CD51EA" w:rsidRPr="008A0AC1">
        <w:rPr>
          <w:rFonts w:cs="Arial"/>
          <w:szCs w:val="20"/>
        </w:rPr>
        <w:t xml:space="preserve">odobri </w:t>
      </w:r>
      <w:r w:rsidR="00B36F20" w:rsidRPr="008A0AC1">
        <w:rPr>
          <w:rFonts w:cs="Arial"/>
          <w:szCs w:val="20"/>
        </w:rPr>
        <w:t xml:space="preserve">sodelovanje pri ustanovitvi </w:t>
      </w:r>
      <w:r w:rsidR="001D3058" w:rsidRPr="008A0AC1">
        <w:rPr>
          <w:rFonts w:cs="Arial"/>
          <w:szCs w:val="20"/>
        </w:rPr>
        <w:t xml:space="preserve"> </w:t>
      </w:r>
      <w:r w:rsidR="00267F16" w:rsidRPr="008A0AC1">
        <w:rPr>
          <w:rFonts w:cs="Arial"/>
          <w:szCs w:val="20"/>
        </w:rPr>
        <w:t>Evropsk</w:t>
      </w:r>
      <w:r w:rsidR="00B36F20" w:rsidRPr="008A0AC1">
        <w:rPr>
          <w:rFonts w:cs="Arial"/>
          <w:szCs w:val="20"/>
        </w:rPr>
        <w:t>ega združenja</w:t>
      </w:r>
      <w:r w:rsidR="001D3058" w:rsidRPr="008A0AC1">
        <w:rPr>
          <w:rFonts w:cs="Arial"/>
          <w:szCs w:val="20"/>
        </w:rPr>
        <w:t xml:space="preserve"> za teritorialno sodelovanje</w:t>
      </w:r>
      <w:r w:rsidR="00277665" w:rsidRPr="008A0AC1">
        <w:rPr>
          <w:rFonts w:cs="Arial"/>
          <w:szCs w:val="20"/>
        </w:rPr>
        <w:t xml:space="preserve"> z imenom</w:t>
      </w:r>
      <w:r w:rsidR="00CB0A8A">
        <w:rPr>
          <w:rFonts w:cs="Arial"/>
          <w:szCs w:val="20"/>
        </w:rPr>
        <w:t xml:space="preserve"> </w:t>
      </w:r>
      <w:r w:rsidR="00AF3073">
        <w:t>»Poti prihodnosti Ljubljana – Novo mesto – Karlovec – Zagreb«</w:t>
      </w:r>
      <w:r w:rsidR="001D3058" w:rsidRPr="008A0AC1">
        <w:rPr>
          <w:rFonts w:cs="Arial"/>
          <w:szCs w:val="20"/>
        </w:rPr>
        <w:t>,</w:t>
      </w:r>
      <w:r w:rsidR="002F133F">
        <w:rPr>
          <w:rFonts w:cs="Arial"/>
          <w:szCs w:val="20"/>
        </w:rPr>
        <w:t xml:space="preserve"> </w:t>
      </w:r>
      <w:r w:rsidR="001D3058" w:rsidRPr="008A0AC1">
        <w:rPr>
          <w:rFonts w:cs="Arial"/>
          <w:szCs w:val="20"/>
        </w:rPr>
        <w:t xml:space="preserve"> s sedežem v Republiki Sloveniji</w:t>
      </w:r>
      <w:r w:rsidR="003436EA">
        <w:rPr>
          <w:rFonts w:cs="Arial"/>
          <w:szCs w:val="20"/>
        </w:rPr>
        <w:t xml:space="preserve">, Novo mesto, </w:t>
      </w:r>
      <w:proofErr w:type="spellStart"/>
      <w:r w:rsidR="003436EA">
        <w:rPr>
          <w:rFonts w:cs="Arial"/>
          <w:szCs w:val="20"/>
        </w:rPr>
        <w:t>Podbreznik</w:t>
      </w:r>
      <w:proofErr w:type="spellEnd"/>
      <w:r w:rsidR="003436EA">
        <w:rPr>
          <w:rFonts w:cs="Arial"/>
          <w:szCs w:val="20"/>
        </w:rPr>
        <w:t xml:space="preserve"> 15</w:t>
      </w:r>
    </w:p>
    <w:p w14:paraId="771A202C" w14:textId="77777777" w:rsidR="00FA5E0B" w:rsidRPr="008A0AC1" w:rsidRDefault="00FA5E0B" w:rsidP="00BA4578">
      <w:pPr>
        <w:pStyle w:val="datumtevilka"/>
        <w:rPr>
          <w:rFonts w:cs="Arial"/>
        </w:rPr>
      </w:pPr>
    </w:p>
    <w:p w14:paraId="5801E473" w14:textId="77777777" w:rsidR="00CB0A8A" w:rsidRDefault="00CB0A8A" w:rsidP="00BA4578">
      <w:pPr>
        <w:pStyle w:val="datumtevilka"/>
        <w:rPr>
          <w:rFonts w:cs="Arial"/>
        </w:rPr>
      </w:pPr>
    </w:p>
    <w:p w14:paraId="405120F6" w14:textId="697F6992" w:rsidR="00BA4578" w:rsidRPr="008A0AC1" w:rsidRDefault="00BA4578" w:rsidP="00BA4578">
      <w:pPr>
        <w:pStyle w:val="datumtevilka"/>
        <w:rPr>
          <w:rFonts w:cs="Arial"/>
        </w:rPr>
      </w:pPr>
      <w:r w:rsidRPr="008A0AC1">
        <w:rPr>
          <w:rFonts w:cs="Arial"/>
        </w:rPr>
        <w:t xml:space="preserve">Številka: </w:t>
      </w:r>
      <w:r w:rsidRPr="008A0AC1">
        <w:rPr>
          <w:rFonts w:cs="Arial"/>
        </w:rPr>
        <w:tab/>
      </w:r>
    </w:p>
    <w:p w14:paraId="036A4348" w14:textId="77777777" w:rsidR="00BA4578" w:rsidRPr="008A0AC1" w:rsidRDefault="00BA4578" w:rsidP="00BA4578">
      <w:pPr>
        <w:pStyle w:val="datumtevilka"/>
        <w:rPr>
          <w:rFonts w:cs="Arial"/>
        </w:rPr>
      </w:pPr>
      <w:r w:rsidRPr="008A0AC1">
        <w:rPr>
          <w:rFonts w:cs="Arial"/>
          <w:color w:val="000000"/>
        </w:rPr>
        <w:t xml:space="preserve">Datum: </w:t>
      </w:r>
      <w:r w:rsidRPr="008A0AC1">
        <w:rPr>
          <w:rFonts w:cs="Arial"/>
        </w:rPr>
        <w:tab/>
        <w:t xml:space="preserve"> </w:t>
      </w:r>
    </w:p>
    <w:p w14:paraId="1EA3C054" w14:textId="77777777" w:rsidR="00BA4578" w:rsidRPr="008A0AC1" w:rsidRDefault="00BA4578" w:rsidP="00BA4578">
      <w:pPr>
        <w:tabs>
          <w:tab w:val="left" w:pos="7920"/>
        </w:tabs>
        <w:autoSpaceDE w:val="0"/>
        <w:autoSpaceDN w:val="0"/>
        <w:adjustRightInd w:val="0"/>
        <w:jc w:val="center"/>
        <w:rPr>
          <w:rFonts w:cs="Arial"/>
          <w:color w:val="000000"/>
          <w:szCs w:val="20"/>
        </w:rPr>
      </w:pPr>
    </w:p>
    <w:p w14:paraId="0B161F93" w14:textId="77777777" w:rsidR="00BA4578" w:rsidRPr="008A0AC1" w:rsidRDefault="00BA4578" w:rsidP="00BA4578">
      <w:pPr>
        <w:tabs>
          <w:tab w:val="left" w:pos="7920"/>
        </w:tabs>
        <w:autoSpaceDE w:val="0"/>
        <w:autoSpaceDN w:val="0"/>
        <w:adjustRightInd w:val="0"/>
        <w:jc w:val="both"/>
        <w:rPr>
          <w:rFonts w:cs="Arial"/>
          <w:color w:val="000000"/>
          <w:szCs w:val="20"/>
        </w:rPr>
      </w:pPr>
    </w:p>
    <w:p w14:paraId="6AC601B2" w14:textId="7FE42C7F" w:rsidR="005720C8" w:rsidRPr="008A0AC1" w:rsidRDefault="005720C8" w:rsidP="005720C8">
      <w:pPr>
        <w:jc w:val="both"/>
        <w:rPr>
          <w:rFonts w:cs="Arial"/>
          <w:szCs w:val="20"/>
        </w:rPr>
      </w:pPr>
      <w:r w:rsidRPr="008A0AC1">
        <w:rPr>
          <w:rFonts w:cs="Arial"/>
          <w:szCs w:val="20"/>
        </w:rPr>
        <w:t xml:space="preserve">Na podlagi petega odstavka 21. člena Zakona o Vladi Republike Slovenije (Uradni list RS, </w:t>
      </w:r>
      <w:r w:rsidRPr="008A0AC1">
        <w:rPr>
          <w:rFonts w:cs="Arial"/>
          <w:szCs w:val="20"/>
        </w:rPr>
        <w:br/>
        <w:t xml:space="preserve">št. </w:t>
      </w:r>
      <w:hyperlink r:id="rId9" w:tgtFrame="_blank" w:tooltip="Zakon o Vladi Republike Slovenije (uradno prečiščeno besedilo)" w:history="1">
        <w:r w:rsidRPr="008A0AC1">
          <w:rPr>
            <w:rStyle w:val="Hiperpovezava"/>
            <w:rFonts w:cs="Arial"/>
            <w:color w:val="auto"/>
            <w:szCs w:val="20"/>
            <w:u w:val="none"/>
          </w:rPr>
          <w:t>24/05</w:t>
        </w:r>
      </w:hyperlink>
      <w:r w:rsidRPr="008A0AC1">
        <w:rPr>
          <w:rFonts w:cs="Arial"/>
          <w:szCs w:val="20"/>
        </w:rPr>
        <w:t xml:space="preserve"> – uradno prečiščeno besedilo, </w:t>
      </w:r>
      <w:hyperlink r:id="rId10" w:tgtFrame="_blank" w:tooltip="Zakon o dopolnitvi Zakona o Vladi Republike Slovenije" w:history="1">
        <w:r w:rsidRPr="008A0AC1">
          <w:rPr>
            <w:rStyle w:val="Hiperpovezava"/>
            <w:rFonts w:cs="Arial"/>
            <w:color w:val="auto"/>
            <w:szCs w:val="20"/>
            <w:u w:val="none"/>
          </w:rPr>
          <w:t>109/08</w:t>
        </w:r>
      </w:hyperlink>
      <w:r w:rsidRPr="008A0AC1">
        <w:rPr>
          <w:rFonts w:cs="Arial"/>
          <w:szCs w:val="20"/>
        </w:rPr>
        <w:t xml:space="preserve">, </w:t>
      </w:r>
      <w:hyperlink r:id="rId11" w:tgtFrame="_blank" w:tooltip="Zakon o upravljanju kapitalskih naložb Republike Slovenije" w:history="1">
        <w:r w:rsidRPr="008A0AC1">
          <w:rPr>
            <w:rStyle w:val="Hiperpovezava"/>
            <w:rFonts w:cs="Arial"/>
            <w:color w:val="auto"/>
            <w:szCs w:val="20"/>
            <w:u w:val="none"/>
          </w:rPr>
          <w:t>38/10</w:t>
        </w:r>
      </w:hyperlink>
      <w:r w:rsidRPr="008A0AC1">
        <w:rPr>
          <w:rFonts w:cs="Arial"/>
          <w:szCs w:val="20"/>
        </w:rPr>
        <w:t xml:space="preserve"> – ZUKN, </w:t>
      </w:r>
      <w:hyperlink r:id="rId12" w:tgtFrame="_blank" w:tooltip="Zakon o spremembah in dopolnitvah Zakona o Vladi Republike Slovenije" w:history="1">
        <w:r w:rsidRPr="008A0AC1">
          <w:rPr>
            <w:rStyle w:val="Hiperpovezava"/>
            <w:rFonts w:cs="Arial"/>
            <w:color w:val="auto"/>
            <w:szCs w:val="20"/>
            <w:u w:val="none"/>
          </w:rPr>
          <w:t>8/12</w:t>
        </w:r>
      </w:hyperlink>
      <w:r w:rsidRPr="008A0AC1">
        <w:rPr>
          <w:rFonts w:cs="Arial"/>
          <w:szCs w:val="20"/>
        </w:rPr>
        <w:t xml:space="preserve">, </w:t>
      </w:r>
      <w:hyperlink r:id="rId13" w:tgtFrame="_blank" w:tooltip="Zakon o spremembah in dopolnitvah Zakona o Vladi Republike Slovenije" w:history="1">
        <w:r w:rsidRPr="008A0AC1">
          <w:rPr>
            <w:rStyle w:val="Hiperpovezava"/>
            <w:rFonts w:cs="Arial"/>
            <w:color w:val="auto"/>
            <w:szCs w:val="20"/>
            <w:u w:val="none"/>
          </w:rPr>
          <w:t>21/13</w:t>
        </w:r>
      </w:hyperlink>
      <w:r w:rsidRPr="008A0AC1">
        <w:rPr>
          <w:rFonts w:cs="Arial"/>
          <w:szCs w:val="20"/>
        </w:rPr>
        <w:t xml:space="preserve">, </w:t>
      </w:r>
      <w:hyperlink r:id="rId14" w:tgtFrame="_blank" w:tooltip="Zakon o spremembah in dopolnitvah Zakona o državni upravi" w:history="1">
        <w:r w:rsidRPr="008A0AC1">
          <w:rPr>
            <w:rStyle w:val="Hiperpovezava"/>
            <w:rFonts w:cs="Arial"/>
            <w:color w:val="auto"/>
            <w:szCs w:val="20"/>
            <w:u w:val="none"/>
          </w:rPr>
          <w:t>47/13</w:t>
        </w:r>
      </w:hyperlink>
      <w:r w:rsidRPr="008A0AC1">
        <w:rPr>
          <w:rFonts w:cs="Arial"/>
          <w:szCs w:val="20"/>
        </w:rPr>
        <w:t xml:space="preserve"> </w:t>
      </w:r>
      <w:r w:rsidR="00CB0A8A" w:rsidRPr="007672F8">
        <w:rPr>
          <w:rFonts w:cs="Arial"/>
          <w:iCs/>
          <w:szCs w:val="20"/>
          <w:lang w:eastAsia="sl-SI"/>
        </w:rPr>
        <w:t>– ZDU-1G, 65/14 in 55/17</w:t>
      </w:r>
      <w:r w:rsidR="00CB0A8A">
        <w:rPr>
          <w:rFonts w:cs="Arial"/>
          <w:szCs w:val="20"/>
        </w:rPr>
        <w:t xml:space="preserve">) </w:t>
      </w:r>
      <w:r w:rsidRPr="008A0AC1">
        <w:rPr>
          <w:rFonts w:cs="Arial"/>
          <w:szCs w:val="20"/>
        </w:rPr>
        <w:t xml:space="preserve"> in 7. člena Uredbe o izvajanju Uredbe (ES) o ustanovitvi evropskega združenja za teritorialno sodelovanje (Uradni list RS, št. 24/15) v postopku za odobritev sodelovanja</w:t>
      </w:r>
      <w:r w:rsidR="00B36F20" w:rsidRPr="008A0AC1">
        <w:rPr>
          <w:rFonts w:cs="Arial"/>
          <w:szCs w:val="20"/>
        </w:rPr>
        <w:t xml:space="preserve"> pri ustanovitvi</w:t>
      </w:r>
      <w:r w:rsidRPr="008A0AC1">
        <w:rPr>
          <w:rFonts w:cs="Arial"/>
          <w:szCs w:val="20"/>
        </w:rPr>
        <w:t xml:space="preserve"> evropske</w:t>
      </w:r>
      <w:r w:rsidR="00F83F6A">
        <w:rPr>
          <w:rFonts w:cs="Arial"/>
          <w:szCs w:val="20"/>
        </w:rPr>
        <w:t>ga</w:t>
      </w:r>
      <w:r w:rsidRPr="008A0AC1">
        <w:rPr>
          <w:rFonts w:cs="Arial"/>
          <w:szCs w:val="20"/>
        </w:rPr>
        <w:t xml:space="preserve"> združenj</w:t>
      </w:r>
      <w:r w:rsidR="00F83F6A">
        <w:rPr>
          <w:rFonts w:cs="Arial"/>
          <w:szCs w:val="20"/>
        </w:rPr>
        <w:t>a</w:t>
      </w:r>
      <w:r w:rsidRPr="008A0AC1">
        <w:rPr>
          <w:rFonts w:cs="Arial"/>
          <w:szCs w:val="20"/>
        </w:rPr>
        <w:t xml:space="preserve"> za teritorialno sodelovanje, začetem na podlagi vloge </w:t>
      </w:r>
      <w:r w:rsidR="007663BB">
        <w:rPr>
          <w:rFonts w:cs="Arial"/>
          <w:szCs w:val="20"/>
        </w:rPr>
        <w:t>Razvojnega centr</w:t>
      </w:r>
      <w:r w:rsidR="00CB0A8A">
        <w:rPr>
          <w:rFonts w:cs="Arial"/>
          <w:szCs w:val="20"/>
        </w:rPr>
        <w:t>a</w:t>
      </w:r>
      <w:r w:rsidR="007663BB">
        <w:rPr>
          <w:rFonts w:cs="Arial"/>
          <w:szCs w:val="20"/>
        </w:rPr>
        <w:t xml:space="preserve"> Novo mesto</w:t>
      </w:r>
      <w:r w:rsidR="000B01C4">
        <w:rPr>
          <w:rFonts w:cs="Arial"/>
          <w:szCs w:val="20"/>
        </w:rPr>
        <w:t>, svetovanje in razvoj d.</w:t>
      </w:r>
      <w:r w:rsidR="00783EBD">
        <w:rPr>
          <w:rFonts w:cs="Arial"/>
          <w:szCs w:val="20"/>
        </w:rPr>
        <w:t xml:space="preserve"> </w:t>
      </w:r>
      <w:r w:rsidR="000B01C4">
        <w:rPr>
          <w:rFonts w:cs="Arial"/>
          <w:szCs w:val="20"/>
        </w:rPr>
        <w:t>o.</w:t>
      </w:r>
      <w:r w:rsidR="00783EBD">
        <w:rPr>
          <w:rFonts w:cs="Arial"/>
          <w:szCs w:val="20"/>
        </w:rPr>
        <w:t xml:space="preserve"> </w:t>
      </w:r>
      <w:r w:rsidR="000B01C4">
        <w:rPr>
          <w:rFonts w:cs="Arial"/>
          <w:szCs w:val="20"/>
        </w:rPr>
        <w:t>o.</w:t>
      </w:r>
      <w:r w:rsidR="001D3058" w:rsidRPr="008A0AC1">
        <w:rPr>
          <w:rFonts w:cs="Arial"/>
          <w:szCs w:val="20"/>
        </w:rPr>
        <w:t xml:space="preserve"> z dne </w:t>
      </w:r>
      <w:r w:rsidR="000B01C4">
        <w:rPr>
          <w:rFonts w:cs="Arial"/>
          <w:szCs w:val="20"/>
        </w:rPr>
        <w:t>13. januarja 2022</w:t>
      </w:r>
      <w:r w:rsidR="00B734FB">
        <w:rPr>
          <w:rFonts w:cs="Arial"/>
          <w:szCs w:val="20"/>
        </w:rPr>
        <w:t xml:space="preserve"> in dopolnitvi vloge z dne</w:t>
      </w:r>
      <w:r w:rsidR="003436EA">
        <w:rPr>
          <w:rFonts w:cs="Arial"/>
          <w:szCs w:val="20"/>
        </w:rPr>
        <w:t xml:space="preserve"> 14. junija 2022</w:t>
      </w:r>
      <w:r w:rsidR="00F83F6A">
        <w:rPr>
          <w:rFonts w:cs="Arial"/>
          <w:szCs w:val="20"/>
        </w:rPr>
        <w:t>,</w:t>
      </w:r>
      <w:r w:rsidR="000B01C4">
        <w:rPr>
          <w:rFonts w:cs="Arial"/>
          <w:szCs w:val="20"/>
        </w:rPr>
        <w:t xml:space="preserve"> </w:t>
      </w:r>
      <w:r w:rsidR="001D3058" w:rsidRPr="008A0AC1">
        <w:rPr>
          <w:rFonts w:cs="Arial"/>
          <w:szCs w:val="20"/>
        </w:rPr>
        <w:t xml:space="preserve"> </w:t>
      </w:r>
      <w:r w:rsidRPr="008A0AC1">
        <w:rPr>
          <w:rFonts w:cs="Arial"/>
          <w:szCs w:val="20"/>
        </w:rPr>
        <w:t>je Vlada Republike Slovenije na … redni seji dne …. pod točko … izdala naslednjo</w:t>
      </w:r>
    </w:p>
    <w:p w14:paraId="493C0BD0" w14:textId="77777777" w:rsidR="005720C8" w:rsidRPr="008A0AC1" w:rsidRDefault="005720C8" w:rsidP="005720C8">
      <w:pPr>
        <w:jc w:val="both"/>
        <w:rPr>
          <w:rFonts w:cs="Arial"/>
          <w:szCs w:val="20"/>
        </w:rPr>
      </w:pPr>
    </w:p>
    <w:p w14:paraId="1F9E1809" w14:textId="77777777" w:rsidR="005720C8" w:rsidRPr="008A0AC1" w:rsidRDefault="005720C8" w:rsidP="005720C8">
      <w:pPr>
        <w:jc w:val="both"/>
        <w:rPr>
          <w:rFonts w:cs="Arial"/>
          <w:szCs w:val="20"/>
        </w:rPr>
      </w:pPr>
    </w:p>
    <w:p w14:paraId="0F0CD336" w14:textId="202F93E1" w:rsidR="005720C8" w:rsidRPr="008A0AC1" w:rsidRDefault="005720C8" w:rsidP="005720C8">
      <w:pPr>
        <w:jc w:val="center"/>
        <w:rPr>
          <w:rFonts w:cs="Arial"/>
          <w:szCs w:val="20"/>
        </w:rPr>
      </w:pPr>
      <w:r w:rsidRPr="008A0AC1">
        <w:rPr>
          <w:rFonts w:cs="Arial"/>
          <w:szCs w:val="20"/>
        </w:rPr>
        <w:t xml:space="preserve">O D L O Č B O </w:t>
      </w:r>
    </w:p>
    <w:p w14:paraId="7A0F6C18" w14:textId="77777777" w:rsidR="005720C8" w:rsidRPr="008A0AC1" w:rsidRDefault="005720C8" w:rsidP="003623C3">
      <w:pPr>
        <w:jc w:val="both"/>
        <w:rPr>
          <w:rFonts w:cs="Arial"/>
          <w:szCs w:val="20"/>
        </w:rPr>
      </w:pPr>
    </w:p>
    <w:p w14:paraId="3CB2DEBD" w14:textId="78843857" w:rsidR="005720C8" w:rsidRPr="003436EA" w:rsidRDefault="000B01C4" w:rsidP="003436EA">
      <w:pPr>
        <w:pStyle w:val="Odstavekseznama"/>
        <w:numPr>
          <w:ilvl w:val="0"/>
          <w:numId w:val="9"/>
        </w:numPr>
        <w:spacing w:line="276" w:lineRule="auto"/>
        <w:jc w:val="both"/>
        <w:rPr>
          <w:rFonts w:cs="Arial"/>
          <w:szCs w:val="20"/>
        </w:rPr>
      </w:pPr>
      <w:r w:rsidRPr="003436EA">
        <w:rPr>
          <w:rFonts w:cs="Arial"/>
          <w:szCs w:val="20"/>
        </w:rPr>
        <w:t>Razvojnemu centru Novo mesto</w:t>
      </w:r>
      <w:r w:rsidR="00783EBD" w:rsidRPr="003436EA">
        <w:rPr>
          <w:rFonts w:cs="Arial"/>
          <w:szCs w:val="20"/>
        </w:rPr>
        <w:t>, svetovanje in razvoj d.o.o.</w:t>
      </w:r>
      <w:r w:rsidR="005720C8" w:rsidRPr="003436EA">
        <w:rPr>
          <w:rFonts w:cs="Arial"/>
          <w:szCs w:val="20"/>
        </w:rPr>
        <w:t xml:space="preserve"> </w:t>
      </w:r>
      <w:r w:rsidR="00532979" w:rsidRPr="003436EA">
        <w:rPr>
          <w:rFonts w:cs="Arial"/>
          <w:szCs w:val="20"/>
        </w:rPr>
        <w:t>in občinam</w:t>
      </w:r>
      <w:r w:rsidR="003623C3" w:rsidRPr="003436EA">
        <w:rPr>
          <w:rFonts w:cs="Arial"/>
          <w:szCs w:val="20"/>
        </w:rPr>
        <w:t xml:space="preserve"> Škofljica, Grosuplje, Ivančna Gorica, Trebnje, Mirna Peč, Semič, Črnomelj, Metlika in Mestni občini Novo mesto ter Slovenskim železnicam, d.o.o. </w:t>
      </w:r>
      <w:r w:rsidR="005720C8" w:rsidRPr="003436EA">
        <w:rPr>
          <w:rFonts w:cs="Arial"/>
          <w:szCs w:val="20"/>
        </w:rPr>
        <w:t xml:space="preserve">se odobri </w:t>
      </w:r>
      <w:r w:rsidR="00B36F20" w:rsidRPr="003436EA">
        <w:rPr>
          <w:rFonts w:cs="Arial"/>
          <w:szCs w:val="20"/>
        </w:rPr>
        <w:t>sodelovanje pri ustanovitvi</w:t>
      </w:r>
      <w:r w:rsidR="00910786" w:rsidRPr="003436EA">
        <w:rPr>
          <w:rFonts w:cs="Arial"/>
          <w:szCs w:val="20"/>
        </w:rPr>
        <w:t xml:space="preserve"> </w:t>
      </w:r>
      <w:r w:rsidR="001D3058" w:rsidRPr="003436EA">
        <w:rPr>
          <w:rFonts w:cs="Arial"/>
          <w:szCs w:val="20"/>
        </w:rPr>
        <w:t>Evropskega združenja za teritorialno sodelovanje</w:t>
      </w:r>
      <w:r w:rsidR="00BC7405" w:rsidRPr="003436EA">
        <w:rPr>
          <w:rFonts w:cs="Arial"/>
          <w:szCs w:val="20"/>
        </w:rPr>
        <w:t xml:space="preserve"> z imenom </w:t>
      </w:r>
      <w:r w:rsidR="00AF3073">
        <w:t>»Poti prihodnosti Ljubljana – Novo mesto – Karlovec – Zagreb</w:t>
      </w:r>
      <w:r w:rsidR="003436EA">
        <w:t>«</w:t>
      </w:r>
      <w:r w:rsidR="00F83F6A" w:rsidRPr="003436EA">
        <w:rPr>
          <w:rFonts w:cs="Arial"/>
          <w:szCs w:val="20"/>
        </w:rPr>
        <w:t xml:space="preserve">   </w:t>
      </w:r>
      <w:r w:rsidR="001D3058" w:rsidRPr="003436EA">
        <w:rPr>
          <w:rFonts w:cs="Arial"/>
          <w:szCs w:val="20"/>
        </w:rPr>
        <w:t xml:space="preserve"> s sedežem v</w:t>
      </w:r>
      <w:r w:rsidR="003436EA" w:rsidRPr="003436EA">
        <w:rPr>
          <w:rFonts w:cs="Arial"/>
          <w:szCs w:val="20"/>
        </w:rPr>
        <w:t xml:space="preserve"> Novem mestu, </w:t>
      </w:r>
      <w:proofErr w:type="spellStart"/>
      <w:r w:rsidR="003436EA" w:rsidRPr="003436EA">
        <w:rPr>
          <w:rFonts w:cs="Arial"/>
          <w:szCs w:val="20"/>
        </w:rPr>
        <w:t>Podbreznik</w:t>
      </w:r>
      <w:proofErr w:type="spellEnd"/>
      <w:r w:rsidR="003436EA" w:rsidRPr="003436EA">
        <w:rPr>
          <w:rFonts w:cs="Arial"/>
          <w:szCs w:val="20"/>
        </w:rPr>
        <w:t xml:space="preserve"> 15. </w:t>
      </w:r>
    </w:p>
    <w:p w14:paraId="239367C7" w14:textId="6900F57D" w:rsidR="00B734FB" w:rsidRDefault="00B734FB" w:rsidP="003623C3">
      <w:pPr>
        <w:spacing w:line="276" w:lineRule="auto"/>
        <w:jc w:val="both"/>
        <w:rPr>
          <w:rFonts w:cs="Arial"/>
          <w:szCs w:val="20"/>
        </w:rPr>
      </w:pPr>
    </w:p>
    <w:p w14:paraId="64D69F17" w14:textId="409AC5E7" w:rsidR="00B734FB" w:rsidRPr="003436EA" w:rsidRDefault="00B734FB" w:rsidP="003436EA">
      <w:pPr>
        <w:pStyle w:val="Odstavekseznama"/>
        <w:numPr>
          <w:ilvl w:val="0"/>
          <w:numId w:val="9"/>
        </w:numPr>
        <w:spacing w:line="276" w:lineRule="auto"/>
        <w:jc w:val="both"/>
        <w:rPr>
          <w:rFonts w:cs="Arial"/>
          <w:szCs w:val="20"/>
        </w:rPr>
      </w:pPr>
      <w:r w:rsidRPr="003436EA">
        <w:rPr>
          <w:rFonts w:cs="Arial"/>
          <w:szCs w:val="20"/>
        </w:rPr>
        <w:t xml:space="preserve">Odobri se izvod predlagane Konvencije Evropskega združenja za teritorialno sodelovanje z imenom </w:t>
      </w:r>
      <w:r>
        <w:t>»Poti prihodnosti Ljubljana – Novo mesto – Karlovec – Zagreb»/«</w:t>
      </w:r>
      <w:proofErr w:type="spellStart"/>
      <w:r>
        <w:t>Putevi</w:t>
      </w:r>
      <w:proofErr w:type="spellEnd"/>
      <w:r>
        <w:t xml:space="preserve"> </w:t>
      </w:r>
      <w:proofErr w:type="spellStart"/>
      <w:r>
        <w:t>budućnosti</w:t>
      </w:r>
      <w:proofErr w:type="spellEnd"/>
      <w:r>
        <w:t xml:space="preserve"> Ljubljana – Novo mesto – </w:t>
      </w:r>
      <w:proofErr w:type="spellStart"/>
      <w:r>
        <w:t>Karlovac</w:t>
      </w:r>
      <w:proofErr w:type="spellEnd"/>
      <w:r>
        <w:t xml:space="preserve"> – Zagreb</w:t>
      </w:r>
      <w:r w:rsidRPr="003436EA">
        <w:rPr>
          <w:rFonts w:cs="Arial"/>
          <w:szCs w:val="20"/>
        </w:rPr>
        <w:t>,« z omejeno odgovornostjo</w:t>
      </w:r>
      <w:r w:rsidR="003436EA" w:rsidRPr="003436EA">
        <w:rPr>
          <w:rFonts w:cs="Arial"/>
          <w:szCs w:val="20"/>
        </w:rPr>
        <w:t>,</w:t>
      </w:r>
      <w:r w:rsidRPr="003436EA">
        <w:rPr>
          <w:rFonts w:cs="Arial"/>
          <w:szCs w:val="20"/>
        </w:rPr>
        <w:t xml:space="preserve"> z dne 24. 12. 2021</w:t>
      </w:r>
      <w:r w:rsidR="003436EA" w:rsidRPr="003436EA">
        <w:rPr>
          <w:rFonts w:cs="Arial"/>
          <w:szCs w:val="20"/>
        </w:rPr>
        <w:t>.</w:t>
      </w:r>
    </w:p>
    <w:p w14:paraId="3517C29E" w14:textId="41F4CCC6" w:rsidR="005720C8" w:rsidRPr="008A0AC1" w:rsidRDefault="005720C8" w:rsidP="003436EA">
      <w:pPr>
        <w:widowControl w:val="0"/>
        <w:tabs>
          <w:tab w:val="left" w:pos="4958"/>
        </w:tabs>
        <w:autoSpaceDE w:val="0"/>
        <w:autoSpaceDN w:val="0"/>
        <w:adjustRightInd w:val="0"/>
        <w:ind w:firstLine="4965"/>
        <w:jc w:val="both"/>
        <w:rPr>
          <w:rFonts w:cs="Arial"/>
          <w:spacing w:val="-3"/>
          <w:szCs w:val="20"/>
        </w:rPr>
      </w:pPr>
    </w:p>
    <w:p w14:paraId="6B91E596" w14:textId="77777777" w:rsidR="005720C8" w:rsidRPr="003436EA" w:rsidRDefault="005720C8" w:rsidP="003436EA">
      <w:pPr>
        <w:pStyle w:val="Odstavekseznama"/>
        <w:numPr>
          <w:ilvl w:val="0"/>
          <w:numId w:val="9"/>
        </w:numPr>
        <w:rPr>
          <w:rFonts w:cs="Arial"/>
          <w:szCs w:val="20"/>
        </w:rPr>
      </w:pPr>
      <w:r w:rsidRPr="003436EA">
        <w:rPr>
          <w:rFonts w:cs="Arial"/>
          <w:szCs w:val="20"/>
        </w:rPr>
        <w:t xml:space="preserve">Stroški postopka niso nastali. </w:t>
      </w:r>
    </w:p>
    <w:p w14:paraId="5721A28D" w14:textId="77777777" w:rsidR="005720C8" w:rsidRPr="008A0AC1" w:rsidRDefault="005720C8" w:rsidP="005720C8">
      <w:pPr>
        <w:rPr>
          <w:rFonts w:cs="Arial"/>
          <w:szCs w:val="20"/>
        </w:rPr>
      </w:pPr>
    </w:p>
    <w:p w14:paraId="4065ED30" w14:textId="77777777" w:rsidR="005720C8" w:rsidRPr="008A0AC1" w:rsidRDefault="005720C8" w:rsidP="005720C8">
      <w:pPr>
        <w:jc w:val="center"/>
        <w:rPr>
          <w:rFonts w:cs="Arial"/>
          <w:szCs w:val="20"/>
        </w:rPr>
      </w:pPr>
    </w:p>
    <w:p w14:paraId="21492ED8" w14:textId="77777777" w:rsidR="005720C8" w:rsidRPr="008A0AC1" w:rsidRDefault="005720C8" w:rsidP="005720C8">
      <w:pPr>
        <w:jc w:val="center"/>
        <w:rPr>
          <w:rFonts w:cs="Arial"/>
          <w:szCs w:val="20"/>
        </w:rPr>
      </w:pPr>
      <w:r w:rsidRPr="008A0AC1">
        <w:rPr>
          <w:rFonts w:cs="Arial"/>
          <w:szCs w:val="20"/>
        </w:rPr>
        <w:t>O b r a z l o ž i t e v :</w:t>
      </w:r>
    </w:p>
    <w:p w14:paraId="0F96D73C" w14:textId="77777777" w:rsidR="005720C8" w:rsidRPr="008A0AC1" w:rsidRDefault="005720C8" w:rsidP="005720C8">
      <w:pPr>
        <w:rPr>
          <w:rFonts w:cs="Arial"/>
          <w:szCs w:val="20"/>
        </w:rPr>
      </w:pPr>
    </w:p>
    <w:p w14:paraId="28CBC635" w14:textId="762B5A7E" w:rsidR="005720C8" w:rsidRPr="008A0AC1" w:rsidRDefault="005720C8" w:rsidP="005720C8">
      <w:pPr>
        <w:jc w:val="center"/>
        <w:rPr>
          <w:rFonts w:cs="Arial"/>
          <w:szCs w:val="20"/>
        </w:rPr>
      </w:pPr>
      <w:r w:rsidRPr="008A0AC1">
        <w:rPr>
          <w:rFonts w:cs="Arial"/>
          <w:szCs w:val="20"/>
        </w:rPr>
        <w:t>I</w:t>
      </w:r>
      <w:r w:rsidR="00496CE4">
        <w:rPr>
          <w:rFonts w:cs="Arial"/>
          <w:szCs w:val="20"/>
        </w:rPr>
        <w:t>.</w:t>
      </w:r>
    </w:p>
    <w:p w14:paraId="2C7F9594" w14:textId="77777777" w:rsidR="005720C8" w:rsidRPr="008A0AC1" w:rsidRDefault="005720C8" w:rsidP="005720C8">
      <w:pPr>
        <w:jc w:val="both"/>
        <w:rPr>
          <w:rFonts w:cs="Arial"/>
          <w:szCs w:val="20"/>
        </w:rPr>
      </w:pPr>
    </w:p>
    <w:p w14:paraId="359A1CB1" w14:textId="541EB421" w:rsidR="005720C8" w:rsidRPr="008A0AC1" w:rsidRDefault="00783EBD" w:rsidP="00AF3073">
      <w:pPr>
        <w:spacing w:line="276" w:lineRule="auto"/>
        <w:jc w:val="both"/>
        <w:rPr>
          <w:rFonts w:cs="Arial"/>
          <w:szCs w:val="20"/>
        </w:rPr>
      </w:pPr>
      <w:r>
        <w:rPr>
          <w:rFonts w:cs="Arial"/>
          <w:szCs w:val="20"/>
        </w:rPr>
        <w:t>Razvojni center Novo mesto,</w:t>
      </w:r>
      <w:r w:rsidRPr="00783EBD">
        <w:rPr>
          <w:rFonts w:cs="Arial"/>
          <w:szCs w:val="20"/>
        </w:rPr>
        <w:t xml:space="preserve"> </w:t>
      </w:r>
      <w:r>
        <w:rPr>
          <w:rFonts w:cs="Arial"/>
          <w:szCs w:val="20"/>
        </w:rPr>
        <w:t>svetovanje in razvoj, d.o.o.</w:t>
      </w:r>
      <w:r w:rsidR="00267F16" w:rsidRPr="008A0AC1">
        <w:rPr>
          <w:rFonts w:cs="Arial"/>
          <w:szCs w:val="20"/>
        </w:rPr>
        <w:t xml:space="preserve"> je dne </w:t>
      </w:r>
      <w:r w:rsidR="001058ED">
        <w:rPr>
          <w:rFonts w:cs="Arial"/>
          <w:szCs w:val="20"/>
        </w:rPr>
        <w:t>24</w:t>
      </w:r>
      <w:r w:rsidR="00267F16" w:rsidRPr="008A0AC1">
        <w:rPr>
          <w:rFonts w:cs="Arial"/>
          <w:szCs w:val="20"/>
        </w:rPr>
        <w:t xml:space="preserve">. </w:t>
      </w:r>
      <w:r>
        <w:rPr>
          <w:rFonts w:cs="Arial"/>
          <w:szCs w:val="20"/>
        </w:rPr>
        <w:t>1</w:t>
      </w:r>
      <w:r w:rsidR="001058ED">
        <w:rPr>
          <w:rFonts w:cs="Arial"/>
          <w:szCs w:val="20"/>
        </w:rPr>
        <w:t>2</w:t>
      </w:r>
      <w:r>
        <w:rPr>
          <w:rFonts w:cs="Arial"/>
          <w:szCs w:val="20"/>
        </w:rPr>
        <w:t>.</w:t>
      </w:r>
      <w:r w:rsidR="005720C8" w:rsidRPr="008A0AC1">
        <w:rPr>
          <w:rFonts w:cs="Arial"/>
          <w:szCs w:val="20"/>
        </w:rPr>
        <w:t xml:space="preserve"> 20</w:t>
      </w:r>
      <w:r>
        <w:rPr>
          <w:rFonts w:cs="Arial"/>
          <w:szCs w:val="20"/>
        </w:rPr>
        <w:t>2</w:t>
      </w:r>
      <w:r w:rsidR="001058ED">
        <w:rPr>
          <w:rFonts w:cs="Arial"/>
          <w:szCs w:val="20"/>
        </w:rPr>
        <w:t>1</w:t>
      </w:r>
      <w:r w:rsidR="005720C8" w:rsidRPr="008A0AC1">
        <w:rPr>
          <w:rFonts w:cs="Arial"/>
          <w:szCs w:val="20"/>
        </w:rPr>
        <w:t xml:space="preserve"> poslal Ministrstvu za javno upravo (v </w:t>
      </w:r>
      <w:r w:rsidR="00022DAC" w:rsidRPr="008A0AC1">
        <w:rPr>
          <w:rFonts w:cs="Arial"/>
          <w:szCs w:val="20"/>
        </w:rPr>
        <w:t xml:space="preserve">nadaljnjem besedilu: </w:t>
      </w:r>
      <w:r>
        <w:rPr>
          <w:rFonts w:cs="Arial"/>
          <w:szCs w:val="20"/>
        </w:rPr>
        <w:t>ministrstvo</w:t>
      </w:r>
      <w:r w:rsidR="00022DAC" w:rsidRPr="008A0AC1">
        <w:rPr>
          <w:rFonts w:cs="Arial"/>
          <w:szCs w:val="20"/>
        </w:rPr>
        <w:t xml:space="preserve">) </w:t>
      </w:r>
      <w:r w:rsidR="005720C8" w:rsidRPr="008A0AC1">
        <w:rPr>
          <w:rFonts w:cs="Arial"/>
          <w:szCs w:val="20"/>
        </w:rPr>
        <w:t xml:space="preserve">vlogo za odobritev </w:t>
      </w:r>
      <w:r w:rsidR="00B36F20" w:rsidRPr="008A0AC1">
        <w:rPr>
          <w:rFonts w:cs="Arial"/>
          <w:szCs w:val="20"/>
        </w:rPr>
        <w:t>sodelovanja pri ustanovitvi Evropskega združenja</w:t>
      </w:r>
      <w:r w:rsidR="005720C8" w:rsidRPr="008A0AC1">
        <w:rPr>
          <w:rFonts w:cs="Arial"/>
          <w:szCs w:val="20"/>
        </w:rPr>
        <w:t xml:space="preserve"> za teritorialno sodelovanje (v nadaljnjem besedilu: EZTS) z imenom </w:t>
      </w:r>
      <w:r w:rsidR="00AF3073">
        <w:t>»Poti prihodnosti Ljubljana – Novo mesto – Karlovec – Zagreb«</w:t>
      </w:r>
      <w:r>
        <w:rPr>
          <w:rFonts w:cs="Arial"/>
          <w:bCs/>
          <w:szCs w:val="20"/>
        </w:rPr>
        <w:t xml:space="preserve"> </w:t>
      </w:r>
      <w:r w:rsidR="00267F16" w:rsidRPr="008A0AC1">
        <w:rPr>
          <w:rFonts w:cs="Arial"/>
          <w:szCs w:val="20"/>
        </w:rPr>
        <w:t xml:space="preserve">s sedežem v </w:t>
      </w:r>
      <w:proofErr w:type="spellStart"/>
      <w:r>
        <w:rPr>
          <w:rFonts w:cs="Arial"/>
          <w:szCs w:val="20"/>
        </w:rPr>
        <w:t>Podbreznik</w:t>
      </w:r>
      <w:proofErr w:type="spellEnd"/>
      <w:r>
        <w:rPr>
          <w:rFonts w:cs="Arial"/>
          <w:szCs w:val="20"/>
        </w:rPr>
        <w:t xml:space="preserve"> 15, 8000 Novo mesto, </w:t>
      </w:r>
      <w:r w:rsidR="00267F16" w:rsidRPr="008A0AC1">
        <w:rPr>
          <w:rFonts w:cs="Arial"/>
          <w:szCs w:val="20"/>
        </w:rPr>
        <w:t xml:space="preserve">Republika Slovenija. </w:t>
      </w:r>
      <w:r>
        <w:rPr>
          <w:rFonts w:cs="Arial"/>
          <w:szCs w:val="20"/>
        </w:rPr>
        <w:t>Razvojni center Novo mesto,</w:t>
      </w:r>
      <w:r w:rsidRPr="00783EBD">
        <w:rPr>
          <w:rFonts w:cs="Arial"/>
          <w:szCs w:val="20"/>
        </w:rPr>
        <w:t xml:space="preserve"> </w:t>
      </w:r>
      <w:r>
        <w:rPr>
          <w:rFonts w:cs="Arial"/>
          <w:szCs w:val="20"/>
        </w:rPr>
        <w:t>svetovanje in razvoj, d.o.o.</w:t>
      </w:r>
      <w:r w:rsidR="005720C8" w:rsidRPr="008A0AC1">
        <w:rPr>
          <w:rFonts w:cs="Arial"/>
          <w:szCs w:val="20"/>
        </w:rPr>
        <w:t xml:space="preserve"> je vlogi priložil:</w:t>
      </w:r>
    </w:p>
    <w:p w14:paraId="744B888A" w14:textId="62BAA04B" w:rsidR="005720C8" w:rsidRPr="00AF3073" w:rsidRDefault="005720C8" w:rsidP="00EC17A7">
      <w:pPr>
        <w:pStyle w:val="Odstavekseznama"/>
        <w:numPr>
          <w:ilvl w:val="0"/>
          <w:numId w:val="5"/>
        </w:numPr>
        <w:tabs>
          <w:tab w:val="clear" w:pos="360"/>
          <w:tab w:val="num" w:pos="284"/>
        </w:tabs>
        <w:spacing w:line="276" w:lineRule="auto"/>
        <w:ind w:left="284"/>
        <w:jc w:val="both"/>
        <w:rPr>
          <w:rFonts w:cs="Arial"/>
          <w:bCs/>
          <w:szCs w:val="20"/>
        </w:rPr>
      </w:pPr>
      <w:r w:rsidRPr="00AF3073">
        <w:rPr>
          <w:rFonts w:cs="Arial"/>
          <w:szCs w:val="20"/>
        </w:rPr>
        <w:t>sklep</w:t>
      </w:r>
      <w:r w:rsidR="00783EBD" w:rsidRPr="00AF3073">
        <w:rPr>
          <w:rFonts w:cs="Arial"/>
          <w:szCs w:val="20"/>
        </w:rPr>
        <w:t>e</w:t>
      </w:r>
      <w:r w:rsidRPr="00AF3073">
        <w:rPr>
          <w:rFonts w:cs="Arial"/>
          <w:szCs w:val="20"/>
        </w:rPr>
        <w:t xml:space="preserve"> </w:t>
      </w:r>
      <w:r w:rsidR="00267F16" w:rsidRPr="00AF3073">
        <w:rPr>
          <w:rFonts w:cs="Arial"/>
          <w:szCs w:val="20"/>
        </w:rPr>
        <w:t>občinsk</w:t>
      </w:r>
      <w:r w:rsidR="00783EBD" w:rsidRPr="00AF3073">
        <w:rPr>
          <w:rFonts w:cs="Arial"/>
          <w:szCs w:val="20"/>
        </w:rPr>
        <w:t xml:space="preserve">ih </w:t>
      </w:r>
      <w:r w:rsidR="00267F16" w:rsidRPr="00AF3073">
        <w:rPr>
          <w:rFonts w:cs="Arial"/>
          <w:szCs w:val="20"/>
        </w:rPr>
        <w:t>svet</w:t>
      </w:r>
      <w:r w:rsidR="00783EBD" w:rsidRPr="00AF3073">
        <w:rPr>
          <w:rFonts w:cs="Arial"/>
          <w:szCs w:val="20"/>
        </w:rPr>
        <w:t>ov</w:t>
      </w:r>
      <w:r w:rsidR="00013CFC">
        <w:rPr>
          <w:rFonts w:cs="Arial"/>
          <w:szCs w:val="20"/>
        </w:rPr>
        <w:t>,</w:t>
      </w:r>
      <w:r w:rsidR="00267F16" w:rsidRPr="00AF3073">
        <w:rPr>
          <w:rFonts w:cs="Arial"/>
          <w:szCs w:val="20"/>
        </w:rPr>
        <w:t xml:space="preserve"> Občin</w:t>
      </w:r>
      <w:r w:rsidR="00783EBD" w:rsidRPr="00AF3073">
        <w:rPr>
          <w:rFonts w:cs="Arial"/>
          <w:szCs w:val="20"/>
        </w:rPr>
        <w:t xml:space="preserve">e Škofljica, Občine Grosuplje, Občine Ivančna Gorica, Občine Trebnje, Občine Mirna Peč, Mestne občine Novo mesto, Občine Semič, Občine Črnomelj, Občine Metlika </w:t>
      </w:r>
      <w:r w:rsidR="00267F16" w:rsidRPr="00AF3073">
        <w:rPr>
          <w:rFonts w:cs="Arial"/>
          <w:szCs w:val="20"/>
        </w:rPr>
        <w:t>o</w:t>
      </w:r>
      <w:r w:rsidRPr="00AF3073">
        <w:rPr>
          <w:rFonts w:cs="Arial"/>
          <w:szCs w:val="20"/>
        </w:rPr>
        <w:t xml:space="preserve"> soglasju k pristopu k ustanovitvi </w:t>
      </w:r>
      <w:r w:rsidR="008D0102" w:rsidRPr="00AF3073">
        <w:rPr>
          <w:rFonts w:cs="Arial"/>
          <w:szCs w:val="20"/>
        </w:rPr>
        <w:t xml:space="preserve">EZTS </w:t>
      </w:r>
      <w:r w:rsidR="00AF3073" w:rsidRPr="00AF3073">
        <w:rPr>
          <w:rFonts w:cs="Arial"/>
          <w:szCs w:val="20"/>
        </w:rPr>
        <w:t>»Poti prihodnosti Ljubljana – Novo mesto – Karlovec – Zagreb«</w:t>
      </w:r>
      <w:r w:rsidR="001058ED" w:rsidRPr="00AF3073">
        <w:rPr>
          <w:rFonts w:cs="Arial"/>
          <w:szCs w:val="20"/>
        </w:rPr>
        <w:t>;</w:t>
      </w:r>
      <w:r w:rsidR="001058ED" w:rsidRPr="00AF3073">
        <w:rPr>
          <w:rFonts w:cs="Arial"/>
          <w:bCs/>
          <w:szCs w:val="20"/>
        </w:rPr>
        <w:t xml:space="preserve"> </w:t>
      </w:r>
    </w:p>
    <w:p w14:paraId="43794A3E" w14:textId="46AFBD57" w:rsidR="00AF3073" w:rsidRDefault="00F83F6A" w:rsidP="00EC17A7">
      <w:pPr>
        <w:pStyle w:val="Odstavekseznama"/>
        <w:numPr>
          <w:ilvl w:val="0"/>
          <w:numId w:val="5"/>
        </w:numPr>
        <w:tabs>
          <w:tab w:val="clear" w:pos="360"/>
          <w:tab w:val="num" w:pos="284"/>
        </w:tabs>
        <w:spacing w:line="276" w:lineRule="auto"/>
        <w:ind w:left="284"/>
        <w:jc w:val="both"/>
      </w:pPr>
      <w:r>
        <w:rPr>
          <w:rFonts w:cs="Arial"/>
          <w:szCs w:val="20"/>
        </w:rPr>
        <w:t>s</w:t>
      </w:r>
      <w:r w:rsidR="001453D6" w:rsidRPr="00AF3073">
        <w:rPr>
          <w:rFonts w:cs="Arial"/>
          <w:szCs w:val="20"/>
        </w:rPr>
        <w:t>klep Skupščine Razvojnega centra Novo mesto, svetovanje in razvoj</w:t>
      </w:r>
      <w:r w:rsidR="00FB7752" w:rsidRPr="00AF3073">
        <w:rPr>
          <w:rFonts w:cs="Arial"/>
          <w:szCs w:val="20"/>
        </w:rPr>
        <w:t>,</w:t>
      </w:r>
      <w:r w:rsidR="001453D6" w:rsidRPr="00AF3073">
        <w:rPr>
          <w:rFonts w:cs="Arial"/>
          <w:szCs w:val="20"/>
        </w:rPr>
        <w:t xml:space="preserve"> d.o.o. o soglasju</w:t>
      </w:r>
      <w:r w:rsidR="00AF3073">
        <w:rPr>
          <w:rFonts w:cs="Arial"/>
          <w:szCs w:val="20"/>
        </w:rPr>
        <w:t xml:space="preserve"> </w:t>
      </w:r>
      <w:r w:rsidR="001453D6" w:rsidRPr="00AF3073">
        <w:rPr>
          <w:rFonts w:cs="Arial"/>
          <w:szCs w:val="20"/>
        </w:rPr>
        <w:t xml:space="preserve">k pristopu k ustanovitvi EZTS </w:t>
      </w:r>
      <w:r w:rsidR="00AF3073">
        <w:t>»Poti prihodnosti Ljubljana – Novo mesto – Karlovec – Zagreb«</w:t>
      </w:r>
      <w:r w:rsidR="00A1570E">
        <w:t xml:space="preserve">; </w:t>
      </w:r>
    </w:p>
    <w:p w14:paraId="10C218F6" w14:textId="5EFF7F7B" w:rsidR="005720C8" w:rsidRPr="00347E1E" w:rsidRDefault="001058ED" w:rsidP="00EC17A7">
      <w:pPr>
        <w:pStyle w:val="Odstavekseznama"/>
        <w:numPr>
          <w:ilvl w:val="0"/>
          <w:numId w:val="5"/>
        </w:numPr>
        <w:tabs>
          <w:tab w:val="clear" w:pos="360"/>
          <w:tab w:val="num" w:pos="284"/>
        </w:tabs>
        <w:spacing w:line="276" w:lineRule="auto"/>
        <w:ind w:left="284"/>
        <w:jc w:val="both"/>
      </w:pPr>
      <w:r w:rsidRPr="00A1570E">
        <w:rPr>
          <w:rFonts w:cs="Arial"/>
          <w:szCs w:val="20"/>
        </w:rPr>
        <w:lastRenderedPageBreak/>
        <w:t xml:space="preserve">predlog </w:t>
      </w:r>
      <w:r w:rsidR="005720C8" w:rsidRPr="00A1570E">
        <w:rPr>
          <w:rFonts w:cs="Arial"/>
          <w:szCs w:val="20"/>
        </w:rPr>
        <w:t>Konvencij</w:t>
      </w:r>
      <w:r w:rsidRPr="00A1570E">
        <w:rPr>
          <w:rFonts w:cs="Arial"/>
          <w:szCs w:val="20"/>
        </w:rPr>
        <w:t>e</w:t>
      </w:r>
      <w:r w:rsidR="005720C8" w:rsidRPr="00A1570E">
        <w:rPr>
          <w:rFonts w:cs="Arial"/>
          <w:szCs w:val="20"/>
        </w:rPr>
        <w:t xml:space="preserve"> o ustanovitvi </w:t>
      </w:r>
      <w:r w:rsidR="008D0102" w:rsidRPr="00A1570E">
        <w:rPr>
          <w:rFonts w:cs="Arial"/>
          <w:szCs w:val="20"/>
        </w:rPr>
        <w:t xml:space="preserve">EZTS </w:t>
      </w:r>
      <w:r w:rsidR="00AF3073" w:rsidRPr="00A1570E">
        <w:rPr>
          <w:rFonts w:cs="Arial"/>
          <w:szCs w:val="20"/>
        </w:rPr>
        <w:t>»Poti prihodnosti Ljubljana – Novo mesto – Karlovec – Zagreb«</w:t>
      </w:r>
      <w:r w:rsidRPr="00A1570E">
        <w:rPr>
          <w:rFonts w:cs="Arial"/>
          <w:szCs w:val="20"/>
        </w:rPr>
        <w:t>/</w:t>
      </w:r>
      <w:r w:rsidR="00347E1E">
        <w:t>»</w:t>
      </w:r>
      <w:proofErr w:type="spellStart"/>
      <w:r w:rsidR="00347E1E">
        <w:t>Putevi</w:t>
      </w:r>
      <w:proofErr w:type="spellEnd"/>
      <w:r w:rsidR="00347E1E">
        <w:t xml:space="preserve"> </w:t>
      </w:r>
      <w:proofErr w:type="spellStart"/>
      <w:r w:rsidR="00347E1E">
        <w:t>budućnosti</w:t>
      </w:r>
      <w:proofErr w:type="spellEnd"/>
      <w:r w:rsidR="00347E1E">
        <w:t xml:space="preserve"> Ljubljana – Novo mesto – </w:t>
      </w:r>
      <w:proofErr w:type="spellStart"/>
      <w:r w:rsidR="00347E1E">
        <w:t>Karlovac</w:t>
      </w:r>
      <w:proofErr w:type="spellEnd"/>
      <w:r w:rsidR="00347E1E">
        <w:t xml:space="preserve"> – Zagreb« </w:t>
      </w:r>
      <w:r w:rsidR="00267F16" w:rsidRPr="00A1570E">
        <w:rPr>
          <w:rFonts w:cs="Arial"/>
          <w:szCs w:val="20"/>
        </w:rPr>
        <w:t>z omejeno odgovornostjo</w:t>
      </w:r>
      <w:r w:rsidR="005720C8" w:rsidRPr="00A1570E">
        <w:rPr>
          <w:rFonts w:cs="Arial"/>
          <w:szCs w:val="20"/>
        </w:rPr>
        <w:t>«</w:t>
      </w:r>
      <w:r w:rsidR="00A1570E">
        <w:rPr>
          <w:rFonts w:cs="Arial"/>
          <w:szCs w:val="20"/>
        </w:rPr>
        <w:t>;</w:t>
      </w:r>
    </w:p>
    <w:p w14:paraId="1BC7D7C3" w14:textId="77777777" w:rsidR="00A1570E" w:rsidRPr="00A1570E" w:rsidRDefault="001058ED" w:rsidP="00EC17A7">
      <w:pPr>
        <w:pStyle w:val="Odstavekseznama"/>
        <w:numPr>
          <w:ilvl w:val="0"/>
          <w:numId w:val="8"/>
        </w:numPr>
        <w:spacing w:line="276" w:lineRule="auto"/>
        <w:ind w:left="284"/>
        <w:jc w:val="both"/>
      </w:pPr>
      <w:r w:rsidRPr="00347E1E">
        <w:rPr>
          <w:rFonts w:cs="Arial"/>
          <w:szCs w:val="20"/>
        </w:rPr>
        <w:t xml:space="preserve">predlog </w:t>
      </w:r>
      <w:r w:rsidR="005720C8" w:rsidRPr="00347E1E">
        <w:rPr>
          <w:rFonts w:cs="Arial"/>
          <w:szCs w:val="20"/>
        </w:rPr>
        <w:t>Statut</w:t>
      </w:r>
      <w:r w:rsidRPr="00347E1E">
        <w:rPr>
          <w:rFonts w:cs="Arial"/>
          <w:szCs w:val="20"/>
        </w:rPr>
        <w:t>a</w:t>
      </w:r>
      <w:r w:rsidR="005720C8" w:rsidRPr="00347E1E">
        <w:rPr>
          <w:rFonts w:cs="Arial"/>
          <w:szCs w:val="20"/>
        </w:rPr>
        <w:t xml:space="preserve"> </w:t>
      </w:r>
      <w:r w:rsidR="008D0102" w:rsidRPr="00347E1E">
        <w:rPr>
          <w:rFonts w:cs="Arial"/>
          <w:szCs w:val="20"/>
        </w:rPr>
        <w:t xml:space="preserve">EZTS </w:t>
      </w:r>
      <w:r w:rsidR="00AF3073">
        <w:t>»Poti prihodnosti Ljubljana – Novo mesto – Karlovec – Zagreb«</w:t>
      </w:r>
      <w:r w:rsidR="00A1570E">
        <w:t xml:space="preserve"> </w:t>
      </w:r>
      <w:r w:rsidRPr="00347E1E">
        <w:rPr>
          <w:rFonts w:cs="Arial"/>
          <w:bCs/>
          <w:szCs w:val="20"/>
        </w:rPr>
        <w:t>/</w:t>
      </w:r>
      <w:r w:rsidR="00347E1E" w:rsidRPr="00347E1E">
        <w:t xml:space="preserve"> </w:t>
      </w:r>
      <w:r w:rsidR="00347E1E">
        <w:t>»</w:t>
      </w:r>
      <w:proofErr w:type="spellStart"/>
      <w:r w:rsidR="00347E1E">
        <w:t>Putevi</w:t>
      </w:r>
      <w:proofErr w:type="spellEnd"/>
      <w:r w:rsidR="00347E1E">
        <w:t xml:space="preserve"> </w:t>
      </w:r>
      <w:proofErr w:type="spellStart"/>
      <w:r w:rsidR="00347E1E">
        <w:t>budućnosti</w:t>
      </w:r>
      <w:proofErr w:type="spellEnd"/>
      <w:r w:rsidR="00347E1E">
        <w:t xml:space="preserve"> Ljubljana – Novo mesto – </w:t>
      </w:r>
      <w:proofErr w:type="spellStart"/>
      <w:r w:rsidR="00347E1E">
        <w:t>Karlovac</w:t>
      </w:r>
      <w:proofErr w:type="spellEnd"/>
      <w:r w:rsidR="00347E1E">
        <w:t xml:space="preserve"> – Zagreb</w:t>
      </w:r>
      <w:r w:rsidR="00A1570E">
        <w:t>«,</w:t>
      </w:r>
      <w:r w:rsidRPr="00347E1E">
        <w:rPr>
          <w:rFonts w:cs="Arial"/>
          <w:szCs w:val="20"/>
        </w:rPr>
        <w:t xml:space="preserve"> </w:t>
      </w:r>
      <w:r w:rsidR="00267F16" w:rsidRPr="00347E1E">
        <w:rPr>
          <w:rFonts w:cs="Arial"/>
          <w:szCs w:val="20"/>
        </w:rPr>
        <w:t>z omejeno odgovornostjo</w:t>
      </w:r>
      <w:r w:rsidR="00A1570E">
        <w:rPr>
          <w:rFonts w:cs="Arial"/>
          <w:szCs w:val="20"/>
        </w:rPr>
        <w:t>;</w:t>
      </w:r>
    </w:p>
    <w:p w14:paraId="7492DEA2" w14:textId="730C2C2B" w:rsidR="001058ED" w:rsidRPr="00347E1E" w:rsidRDefault="001058ED" w:rsidP="00EC17A7">
      <w:pPr>
        <w:pStyle w:val="Odstavekseznama"/>
        <w:numPr>
          <w:ilvl w:val="0"/>
          <w:numId w:val="8"/>
        </w:numPr>
        <w:spacing w:line="276" w:lineRule="auto"/>
        <w:ind w:left="284"/>
        <w:jc w:val="both"/>
      </w:pPr>
      <w:proofErr w:type="spellStart"/>
      <w:r w:rsidRPr="00347E1E">
        <w:rPr>
          <w:rFonts w:cs="Arial"/>
          <w:szCs w:val="20"/>
        </w:rPr>
        <w:t>Odl</w:t>
      </w:r>
      <w:r w:rsidR="00F83F6A">
        <w:rPr>
          <w:rFonts w:cs="Arial"/>
          <w:szCs w:val="20"/>
        </w:rPr>
        <w:t>u</w:t>
      </w:r>
      <w:r w:rsidR="00BF511B">
        <w:rPr>
          <w:rFonts w:cs="Arial"/>
          <w:szCs w:val="20"/>
        </w:rPr>
        <w:t>ku</w:t>
      </w:r>
      <w:proofErr w:type="spellEnd"/>
      <w:r w:rsidRPr="00347E1E">
        <w:rPr>
          <w:rFonts w:cs="Arial"/>
          <w:szCs w:val="20"/>
        </w:rPr>
        <w:t xml:space="preserve"> </w:t>
      </w:r>
      <w:r w:rsidR="003F6A42" w:rsidRPr="00347E1E">
        <w:rPr>
          <w:rFonts w:cs="Arial"/>
          <w:szCs w:val="20"/>
        </w:rPr>
        <w:t xml:space="preserve">Županijske </w:t>
      </w:r>
      <w:proofErr w:type="spellStart"/>
      <w:r w:rsidR="003F6A42" w:rsidRPr="00347E1E">
        <w:rPr>
          <w:rFonts w:cs="Arial"/>
          <w:szCs w:val="20"/>
        </w:rPr>
        <w:t>skupštine</w:t>
      </w:r>
      <w:proofErr w:type="spellEnd"/>
      <w:r w:rsidR="003F6A42" w:rsidRPr="00347E1E">
        <w:rPr>
          <w:rFonts w:cs="Arial"/>
          <w:szCs w:val="20"/>
        </w:rPr>
        <w:t xml:space="preserve"> </w:t>
      </w:r>
      <w:r w:rsidRPr="00347E1E">
        <w:rPr>
          <w:rFonts w:cs="Arial"/>
          <w:szCs w:val="20"/>
        </w:rPr>
        <w:t xml:space="preserve">o </w:t>
      </w:r>
      <w:proofErr w:type="spellStart"/>
      <w:r w:rsidRPr="00347E1E">
        <w:rPr>
          <w:rFonts w:cs="Arial"/>
          <w:szCs w:val="20"/>
        </w:rPr>
        <w:t>utvrdjivanju</w:t>
      </w:r>
      <w:proofErr w:type="spellEnd"/>
      <w:r w:rsidRPr="00347E1E">
        <w:rPr>
          <w:rFonts w:cs="Arial"/>
          <w:szCs w:val="20"/>
        </w:rPr>
        <w:t xml:space="preserve"> </w:t>
      </w:r>
      <w:proofErr w:type="spellStart"/>
      <w:r w:rsidRPr="00347E1E">
        <w:rPr>
          <w:rFonts w:cs="Arial"/>
          <w:szCs w:val="20"/>
        </w:rPr>
        <w:t>namj</w:t>
      </w:r>
      <w:r w:rsidR="00F04308" w:rsidRPr="00347E1E">
        <w:rPr>
          <w:rFonts w:cs="Arial"/>
          <w:szCs w:val="20"/>
        </w:rPr>
        <w:t>ere</w:t>
      </w:r>
      <w:proofErr w:type="spellEnd"/>
      <w:r w:rsidR="00F04308" w:rsidRPr="00347E1E">
        <w:rPr>
          <w:rFonts w:cs="Arial"/>
          <w:szCs w:val="20"/>
        </w:rPr>
        <w:t xml:space="preserve"> </w:t>
      </w:r>
      <w:proofErr w:type="spellStart"/>
      <w:r w:rsidRPr="00347E1E">
        <w:rPr>
          <w:rFonts w:cs="Arial"/>
          <w:szCs w:val="20"/>
        </w:rPr>
        <w:t>pristupanja</w:t>
      </w:r>
      <w:proofErr w:type="spellEnd"/>
      <w:r w:rsidRPr="00347E1E">
        <w:rPr>
          <w:rFonts w:cs="Arial"/>
          <w:szCs w:val="20"/>
        </w:rPr>
        <w:t xml:space="preserve">  </w:t>
      </w:r>
      <w:proofErr w:type="spellStart"/>
      <w:r w:rsidRPr="00347E1E">
        <w:rPr>
          <w:rFonts w:cs="Arial"/>
          <w:szCs w:val="20"/>
        </w:rPr>
        <w:t>Europ</w:t>
      </w:r>
      <w:r w:rsidR="00F04308" w:rsidRPr="00347E1E">
        <w:rPr>
          <w:rFonts w:cs="Arial"/>
          <w:szCs w:val="20"/>
        </w:rPr>
        <w:t>s</w:t>
      </w:r>
      <w:r w:rsidRPr="00347E1E">
        <w:rPr>
          <w:rFonts w:cs="Arial"/>
          <w:szCs w:val="20"/>
        </w:rPr>
        <w:t>koj</w:t>
      </w:r>
      <w:proofErr w:type="spellEnd"/>
      <w:r w:rsidRPr="00347E1E">
        <w:rPr>
          <w:rFonts w:cs="Arial"/>
          <w:szCs w:val="20"/>
        </w:rPr>
        <w:t xml:space="preserve"> grupac</w:t>
      </w:r>
      <w:r w:rsidR="00F04308" w:rsidRPr="00347E1E">
        <w:rPr>
          <w:rFonts w:cs="Arial"/>
          <w:szCs w:val="20"/>
        </w:rPr>
        <w:t xml:space="preserve">iji </w:t>
      </w:r>
      <w:r w:rsidRPr="00347E1E">
        <w:rPr>
          <w:rFonts w:cs="Arial"/>
          <w:szCs w:val="20"/>
        </w:rPr>
        <w:t xml:space="preserve"> za</w:t>
      </w:r>
      <w:r w:rsidR="00F04308" w:rsidRPr="00347E1E">
        <w:rPr>
          <w:rFonts w:cs="Arial"/>
          <w:szCs w:val="20"/>
        </w:rPr>
        <w:t xml:space="preserve"> </w:t>
      </w:r>
      <w:proofErr w:type="spellStart"/>
      <w:r w:rsidRPr="00347E1E">
        <w:rPr>
          <w:rFonts w:cs="Arial"/>
          <w:szCs w:val="20"/>
        </w:rPr>
        <w:t>te</w:t>
      </w:r>
      <w:r w:rsidR="00F04308" w:rsidRPr="00347E1E">
        <w:rPr>
          <w:rFonts w:cs="Arial"/>
          <w:szCs w:val="20"/>
        </w:rPr>
        <w:t>ritorialnu</w:t>
      </w:r>
      <w:proofErr w:type="spellEnd"/>
      <w:r w:rsidR="00F04308" w:rsidRPr="00347E1E">
        <w:rPr>
          <w:rFonts w:cs="Arial"/>
          <w:szCs w:val="20"/>
        </w:rPr>
        <w:t xml:space="preserve">  </w:t>
      </w:r>
      <w:proofErr w:type="spellStart"/>
      <w:r w:rsidR="00F04308" w:rsidRPr="00347E1E">
        <w:rPr>
          <w:rFonts w:cs="Arial"/>
          <w:szCs w:val="20"/>
        </w:rPr>
        <w:t>suradnju</w:t>
      </w:r>
      <w:proofErr w:type="spellEnd"/>
      <w:r w:rsidR="00F04308" w:rsidRPr="00347E1E">
        <w:rPr>
          <w:rFonts w:cs="Arial"/>
          <w:szCs w:val="20"/>
        </w:rPr>
        <w:t xml:space="preserve"> </w:t>
      </w:r>
      <w:r w:rsidR="00E72BC5" w:rsidRPr="00347E1E">
        <w:rPr>
          <w:rFonts w:cs="Arial"/>
          <w:szCs w:val="20"/>
        </w:rPr>
        <w:t>»</w:t>
      </w:r>
      <w:proofErr w:type="spellStart"/>
      <w:r w:rsidR="00F04308" w:rsidRPr="00347E1E">
        <w:rPr>
          <w:rFonts w:cs="Arial"/>
          <w:szCs w:val="20"/>
        </w:rPr>
        <w:t>Putevi</w:t>
      </w:r>
      <w:proofErr w:type="spellEnd"/>
      <w:r w:rsidR="00F04308" w:rsidRPr="00347E1E">
        <w:rPr>
          <w:rFonts w:cs="Arial"/>
          <w:szCs w:val="20"/>
        </w:rPr>
        <w:t xml:space="preserve"> </w:t>
      </w:r>
      <w:proofErr w:type="spellStart"/>
      <w:r w:rsidR="00F04308" w:rsidRPr="00347E1E">
        <w:rPr>
          <w:rFonts w:cs="Arial"/>
          <w:szCs w:val="20"/>
        </w:rPr>
        <w:t>bodučnosti</w:t>
      </w:r>
      <w:proofErr w:type="spellEnd"/>
      <w:r w:rsidR="00F04308" w:rsidRPr="00347E1E">
        <w:rPr>
          <w:rFonts w:cs="Arial"/>
          <w:szCs w:val="20"/>
        </w:rPr>
        <w:t xml:space="preserve"> Ljubljana – Novo mesto</w:t>
      </w:r>
      <w:r w:rsidR="00F83F6A">
        <w:rPr>
          <w:rFonts w:cs="Arial"/>
          <w:szCs w:val="20"/>
        </w:rPr>
        <w:t xml:space="preserve"> </w:t>
      </w:r>
      <w:r w:rsidR="00F04308" w:rsidRPr="00347E1E">
        <w:rPr>
          <w:rFonts w:cs="Arial"/>
          <w:szCs w:val="20"/>
        </w:rPr>
        <w:t xml:space="preserve">- </w:t>
      </w:r>
      <w:proofErr w:type="spellStart"/>
      <w:r w:rsidR="00F04308" w:rsidRPr="00347E1E">
        <w:rPr>
          <w:rFonts w:cs="Arial"/>
          <w:szCs w:val="20"/>
        </w:rPr>
        <w:t>Karlovac</w:t>
      </w:r>
      <w:proofErr w:type="spellEnd"/>
      <w:r w:rsidR="00F04308" w:rsidRPr="00347E1E">
        <w:rPr>
          <w:rFonts w:cs="Arial"/>
          <w:szCs w:val="20"/>
        </w:rPr>
        <w:t xml:space="preserve"> - Zagreb«,</w:t>
      </w:r>
      <w:r w:rsidR="00FD25E5">
        <w:rPr>
          <w:rFonts w:cs="Arial"/>
          <w:szCs w:val="20"/>
        </w:rPr>
        <w:t xml:space="preserve"> z dne 23. 9. 2021; </w:t>
      </w:r>
    </w:p>
    <w:p w14:paraId="1B5D009C" w14:textId="42C5F176" w:rsidR="00F04308" w:rsidRDefault="003F6A42" w:rsidP="00EC17A7">
      <w:pPr>
        <w:pStyle w:val="Odstavekseznama"/>
        <w:numPr>
          <w:ilvl w:val="0"/>
          <w:numId w:val="5"/>
        </w:numPr>
        <w:tabs>
          <w:tab w:val="clear" w:pos="360"/>
          <w:tab w:val="num" w:pos="284"/>
        </w:tabs>
        <w:spacing w:line="276" w:lineRule="auto"/>
        <w:ind w:left="284"/>
        <w:jc w:val="both"/>
      </w:pPr>
      <w:proofErr w:type="spellStart"/>
      <w:r w:rsidRPr="003623C3">
        <w:rPr>
          <w:rFonts w:cs="Arial"/>
          <w:bCs/>
          <w:szCs w:val="20"/>
        </w:rPr>
        <w:t>Odluku</w:t>
      </w:r>
      <w:proofErr w:type="spellEnd"/>
      <w:r w:rsidRPr="003623C3">
        <w:rPr>
          <w:rFonts w:cs="Arial"/>
          <w:bCs/>
          <w:szCs w:val="20"/>
        </w:rPr>
        <w:t xml:space="preserve"> HŽ infrastruktura d.o.o. o </w:t>
      </w:r>
      <w:proofErr w:type="spellStart"/>
      <w:r w:rsidRPr="003623C3">
        <w:rPr>
          <w:rFonts w:cs="Arial"/>
          <w:bCs/>
          <w:szCs w:val="20"/>
        </w:rPr>
        <w:t>potpisivanju</w:t>
      </w:r>
      <w:proofErr w:type="spellEnd"/>
      <w:r w:rsidRPr="003623C3">
        <w:rPr>
          <w:rFonts w:cs="Arial"/>
          <w:bCs/>
          <w:szCs w:val="20"/>
        </w:rPr>
        <w:t xml:space="preserve"> Konvencije </w:t>
      </w:r>
      <w:proofErr w:type="spellStart"/>
      <w:r w:rsidRPr="003623C3">
        <w:rPr>
          <w:rFonts w:cs="Arial"/>
          <w:bCs/>
          <w:szCs w:val="20"/>
        </w:rPr>
        <w:t>Europske</w:t>
      </w:r>
      <w:proofErr w:type="spellEnd"/>
      <w:r w:rsidRPr="003623C3">
        <w:rPr>
          <w:rFonts w:cs="Arial"/>
          <w:bCs/>
          <w:szCs w:val="20"/>
        </w:rPr>
        <w:t xml:space="preserve"> grupacije za </w:t>
      </w:r>
      <w:proofErr w:type="spellStart"/>
      <w:r w:rsidRPr="003623C3">
        <w:rPr>
          <w:rFonts w:cs="Arial"/>
          <w:bCs/>
          <w:szCs w:val="20"/>
        </w:rPr>
        <w:t>teritorijalnu</w:t>
      </w:r>
      <w:proofErr w:type="spellEnd"/>
      <w:r w:rsidRPr="003623C3">
        <w:rPr>
          <w:rFonts w:cs="Arial"/>
          <w:bCs/>
          <w:szCs w:val="20"/>
        </w:rPr>
        <w:t xml:space="preserve"> </w:t>
      </w:r>
      <w:proofErr w:type="spellStart"/>
      <w:r w:rsidRPr="003623C3">
        <w:rPr>
          <w:rFonts w:cs="Arial"/>
          <w:bCs/>
          <w:szCs w:val="20"/>
        </w:rPr>
        <w:t>suradnju</w:t>
      </w:r>
      <w:proofErr w:type="spellEnd"/>
      <w:r w:rsidRPr="003623C3">
        <w:rPr>
          <w:rFonts w:cs="Arial"/>
          <w:bCs/>
          <w:szCs w:val="20"/>
        </w:rPr>
        <w:t xml:space="preserve"> (EGTS) s </w:t>
      </w:r>
      <w:proofErr w:type="spellStart"/>
      <w:r w:rsidRPr="003623C3">
        <w:rPr>
          <w:rFonts w:cs="Arial"/>
          <w:bCs/>
          <w:szCs w:val="20"/>
        </w:rPr>
        <w:t>og</w:t>
      </w:r>
      <w:r w:rsidR="00C54BD0" w:rsidRPr="003623C3">
        <w:rPr>
          <w:rFonts w:cs="Arial"/>
          <w:bCs/>
          <w:szCs w:val="20"/>
        </w:rPr>
        <w:t>r</w:t>
      </w:r>
      <w:r w:rsidRPr="003623C3">
        <w:rPr>
          <w:rFonts w:cs="Arial"/>
          <w:bCs/>
          <w:szCs w:val="20"/>
        </w:rPr>
        <w:t>aničenom</w:t>
      </w:r>
      <w:proofErr w:type="spellEnd"/>
      <w:r w:rsidRPr="003623C3">
        <w:rPr>
          <w:rFonts w:cs="Arial"/>
          <w:bCs/>
          <w:szCs w:val="20"/>
        </w:rPr>
        <w:t xml:space="preserve"> </w:t>
      </w:r>
      <w:proofErr w:type="spellStart"/>
      <w:r w:rsidRPr="003623C3">
        <w:rPr>
          <w:rFonts w:cs="Arial"/>
          <w:bCs/>
          <w:szCs w:val="20"/>
        </w:rPr>
        <w:t>odgovornošću</w:t>
      </w:r>
      <w:proofErr w:type="spellEnd"/>
      <w:r w:rsidRPr="003623C3">
        <w:rPr>
          <w:rFonts w:cs="Arial"/>
          <w:bCs/>
          <w:szCs w:val="20"/>
        </w:rPr>
        <w:t xml:space="preserve"> </w:t>
      </w:r>
      <w:r w:rsidR="00AF3073">
        <w:t>»Poti prihodnosti Ljubljana – Novo mesto – Karlovec – Zagreb«</w:t>
      </w:r>
      <w:r w:rsidRPr="003623C3">
        <w:rPr>
          <w:rFonts w:cs="Arial"/>
          <w:bCs/>
          <w:szCs w:val="20"/>
        </w:rPr>
        <w:t>/</w:t>
      </w:r>
      <w:proofErr w:type="spellStart"/>
      <w:r w:rsidR="00347E1E">
        <w:t>Putevi</w:t>
      </w:r>
      <w:proofErr w:type="spellEnd"/>
      <w:r w:rsidR="00347E1E">
        <w:t xml:space="preserve"> </w:t>
      </w:r>
      <w:proofErr w:type="spellStart"/>
      <w:r w:rsidR="00347E1E">
        <w:t>budućnosti</w:t>
      </w:r>
      <w:proofErr w:type="spellEnd"/>
      <w:r w:rsidR="00347E1E">
        <w:t xml:space="preserve"> Ljubljana – Novo mesto – </w:t>
      </w:r>
      <w:proofErr w:type="spellStart"/>
      <w:r w:rsidR="00347E1E">
        <w:t>Karlovac</w:t>
      </w:r>
      <w:proofErr w:type="spellEnd"/>
      <w:r w:rsidR="00347E1E">
        <w:t xml:space="preserve"> – Zagreb«</w:t>
      </w:r>
      <w:r w:rsidR="00E97F58">
        <w:t>, z dne 3</w:t>
      </w:r>
      <w:r w:rsidR="00A2359A">
        <w:t>.</w:t>
      </w:r>
      <w:r w:rsidR="00E97F58">
        <w:t xml:space="preserve"> 11. 2021</w:t>
      </w:r>
      <w:r w:rsidR="00BF511B">
        <w:t xml:space="preserve">, in naknadno </w:t>
      </w:r>
      <w:r w:rsidR="00BF511B" w:rsidRPr="00AF3073">
        <w:t xml:space="preserve"> </w:t>
      </w:r>
    </w:p>
    <w:p w14:paraId="50B95F44" w14:textId="0C23E341" w:rsidR="00BF511B" w:rsidRDefault="00BF511B" w:rsidP="009856B9">
      <w:pPr>
        <w:pStyle w:val="Odstavekseznama"/>
        <w:numPr>
          <w:ilvl w:val="0"/>
          <w:numId w:val="5"/>
        </w:numPr>
        <w:tabs>
          <w:tab w:val="clear" w:pos="360"/>
          <w:tab w:val="num" w:pos="284"/>
        </w:tabs>
        <w:spacing w:line="276" w:lineRule="auto"/>
        <w:ind w:left="284"/>
        <w:jc w:val="both"/>
      </w:pPr>
      <w:r w:rsidRPr="009856B9">
        <w:rPr>
          <w:rFonts w:cs="Arial"/>
          <w:szCs w:val="20"/>
        </w:rPr>
        <w:t xml:space="preserve">sklep Slovenskih železnic, d.o.o. z dne 18. 1. 2022 o pristopu k Evropskemu združenju za teritorialno sodelovanje </w:t>
      </w:r>
      <w:r>
        <w:t>»Poti prihodnosti Ljubljana – Novo mesto – Karlovec – Zagreb«</w:t>
      </w:r>
      <w:r w:rsidR="003436EA">
        <w:t>, ter</w:t>
      </w:r>
    </w:p>
    <w:p w14:paraId="46696A61" w14:textId="77777777" w:rsidR="009856B9" w:rsidRDefault="009856B9" w:rsidP="009856B9">
      <w:pPr>
        <w:spacing w:line="276" w:lineRule="auto"/>
        <w:jc w:val="both"/>
      </w:pPr>
      <w:r>
        <w:t xml:space="preserve">      </w:t>
      </w:r>
      <w:r w:rsidR="003436EA">
        <w:t>dne 14. junija 2022</w:t>
      </w:r>
    </w:p>
    <w:p w14:paraId="57D1F19B" w14:textId="414C2EBF" w:rsidR="003436EA" w:rsidRDefault="003436EA" w:rsidP="009856B9">
      <w:pPr>
        <w:pStyle w:val="Odstavekseznama"/>
        <w:numPr>
          <w:ilvl w:val="0"/>
          <w:numId w:val="5"/>
        </w:numPr>
        <w:spacing w:line="276" w:lineRule="auto"/>
        <w:jc w:val="both"/>
      </w:pPr>
      <w:r>
        <w:t>»</w:t>
      </w:r>
      <w:proofErr w:type="spellStart"/>
      <w:r>
        <w:t>Odluku</w:t>
      </w:r>
      <w:proofErr w:type="spellEnd"/>
      <w:r>
        <w:t xml:space="preserve"> Vlade Republike Hrvatske po </w:t>
      </w:r>
      <w:proofErr w:type="spellStart"/>
      <w:r>
        <w:t>davanju</w:t>
      </w:r>
      <w:proofErr w:type="spellEnd"/>
      <w:r>
        <w:t xml:space="preserve"> </w:t>
      </w:r>
      <w:proofErr w:type="spellStart"/>
      <w:r>
        <w:t>odobrenja</w:t>
      </w:r>
      <w:proofErr w:type="spellEnd"/>
      <w:r>
        <w:t xml:space="preserve"> </w:t>
      </w:r>
      <w:proofErr w:type="spellStart"/>
      <w:r>
        <w:t>Karlovačkoj</w:t>
      </w:r>
      <w:proofErr w:type="spellEnd"/>
      <w:r w:rsidR="00A56B69">
        <w:t xml:space="preserve"> </w:t>
      </w:r>
      <w:r>
        <w:t xml:space="preserve">županiji i HŽ infrastrukturi d.o.o.  za </w:t>
      </w:r>
      <w:proofErr w:type="spellStart"/>
      <w:r>
        <w:t>sudjelovanje</w:t>
      </w:r>
      <w:proofErr w:type="spellEnd"/>
      <w:r>
        <w:t xml:space="preserve">  u </w:t>
      </w:r>
      <w:proofErr w:type="spellStart"/>
      <w:r>
        <w:t>Europskoj</w:t>
      </w:r>
      <w:proofErr w:type="spellEnd"/>
      <w:r>
        <w:t xml:space="preserve"> grupaciji za </w:t>
      </w:r>
      <w:proofErr w:type="spellStart"/>
      <w:r>
        <w:t>teritorialnu</w:t>
      </w:r>
      <w:proofErr w:type="spellEnd"/>
      <w:r>
        <w:t xml:space="preserve"> </w:t>
      </w:r>
      <w:proofErr w:type="spellStart"/>
      <w:r>
        <w:t>suradnju</w:t>
      </w:r>
      <w:proofErr w:type="spellEnd"/>
      <w:r>
        <w:t xml:space="preserve"> pod nazivom » </w:t>
      </w:r>
      <w:proofErr w:type="spellStart"/>
      <w:r>
        <w:t>Putevi</w:t>
      </w:r>
      <w:proofErr w:type="spellEnd"/>
      <w:r>
        <w:t xml:space="preserve"> </w:t>
      </w:r>
      <w:proofErr w:type="spellStart"/>
      <w:r>
        <w:t>budučnosti</w:t>
      </w:r>
      <w:proofErr w:type="spellEnd"/>
      <w:r>
        <w:t xml:space="preserve"> Ljubljana  – Novo mesto – </w:t>
      </w:r>
      <w:proofErr w:type="spellStart"/>
      <w:r>
        <w:t>Karlovac</w:t>
      </w:r>
      <w:proofErr w:type="spellEnd"/>
      <w:r>
        <w:t xml:space="preserve"> – Zagreb« i </w:t>
      </w:r>
      <w:proofErr w:type="spellStart"/>
      <w:r>
        <w:t>odobrenju</w:t>
      </w:r>
      <w:proofErr w:type="spellEnd"/>
      <w:r>
        <w:t xml:space="preserve"> Konvencije» Ur broj : 50301-21/32-22-2</w:t>
      </w:r>
      <w:r w:rsidR="00A56B69">
        <w:t>,</w:t>
      </w:r>
      <w:r>
        <w:t xml:space="preserve"> dne 3. junija  2022.</w:t>
      </w:r>
    </w:p>
    <w:p w14:paraId="3485CE50" w14:textId="77777777" w:rsidR="005720C8" w:rsidRPr="008A0AC1" w:rsidRDefault="005720C8" w:rsidP="005720C8">
      <w:pPr>
        <w:jc w:val="both"/>
        <w:rPr>
          <w:rFonts w:cs="Arial"/>
          <w:szCs w:val="20"/>
        </w:rPr>
      </w:pPr>
    </w:p>
    <w:p w14:paraId="5A1B42BB" w14:textId="77777777" w:rsidR="005720C8" w:rsidRPr="008A0AC1" w:rsidRDefault="005720C8" w:rsidP="005720C8">
      <w:pPr>
        <w:jc w:val="both"/>
        <w:rPr>
          <w:rFonts w:cs="Arial"/>
          <w:szCs w:val="20"/>
        </w:rPr>
      </w:pPr>
    </w:p>
    <w:p w14:paraId="62DBDB3B" w14:textId="138D8D20" w:rsidR="005720C8" w:rsidRPr="008A0AC1" w:rsidRDefault="00C76987" w:rsidP="005720C8">
      <w:pPr>
        <w:jc w:val="both"/>
        <w:rPr>
          <w:rFonts w:cs="Arial"/>
          <w:szCs w:val="20"/>
        </w:rPr>
      </w:pPr>
      <w:r w:rsidRPr="008A0AC1">
        <w:rPr>
          <w:rFonts w:cs="Arial"/>
          <w:szCs w:val="20"/>
        </w:rPr>
        <w:t>M</w:t>
      </w:r>
      <w:r w:rsidR="00F04308">
        <w:rPr>
          <w:rFonts w:cs="Arial"/>
          <w:szCs w:val="20"/>
        </w:rPr>
        <w:t>inistrstvo</w:t>
      </w:r>
      <w:r w:rsidRPr="008A0AC1">
        <w:rPr>
          <w:rFonts w:cs="Arial"/>
          <w:szCs w:val="20"/>
        </w:rPr>
        <w:t xml:space="preserve"> je na </w:t>
      </w:r>
      <w:r w:rsidR="00D813A9" w:rsidRPr="008A0AC1">
        <w:rPr>
          <w:rFonts w:cs="Arial"/>
          <w:szCs w:val="20"/>
        </w:rPr>
        <w:t xml:space="preserve">podlagi </w:t>
      </w:r>
      <w:r w:rsidR="001037ED" w:rsidRPr="008A0AC1">
        <w:rPr>
          <w:rFonts w:cs="Arial"/>
          <w:szCs w:val="20"/>
        </w:rPr>
        <w:t>vloge</w:t>
      </w:r>
      <w:r w:rsidR="005720C8" w:rsidRPr="008A0AC1">
        <w:rPr>
          <w:rFonts w:cs="Arial"/>
          <w:szCs w:val="20"/>
        </w:rPr>
        <w:t xml:space="preserve"> </w:t>
      </w:r>
      <w:r w:rsidR="00267F16" w:rsidRPr="008A0AC1">
        <w:rPr>
          <w:rFonts w:cs="Arial"/>
          <w:szCs w:val="20"/>
        </w:rPr>
        <w:t xml:space="preserve">z </w:t>
      </w:r>
      <w:r w:rsidR="005720C8" w:rsidRPr="008A0AC1">
        <w:rPr>
          <w:rFonts w:cs="Arial"/>
          <w:szCs w:val="20"/>
        </w:rPr>
        <w:t>dne</w:t>
      </w:r>
      <w:r w:rsidR="005E4A89" w:rsidRPr="008A0AC1">
        <w:rPr>
          <w:rFonts w:cs="Arial"/>
          <w:szCs w:val="20"/>
        </w:rPr>
        <w:t xml:space="preserve"> </w:t>
      </w:r>
      <w:r w:rsidR="00F04308">
        <w:rPr>
          <w:rFonts w:cs="Arial"/>
          <w:szCs w:val="20"/>
        </w:rPr>
        <w:t>24</w:t>
      </w:r>
      <w:r w:rsidR="005E4A89" w:rsidRPr="008A0AC1">
        <w:rPr>
          <w:rFonts w:cs="Arial"/>
          <w:szCs w:val="20"/>
        </w:rPr>
        <w:t xml:space="preserve">. </w:t>
      </w:r>
      <w:r w:rsidR="00F04308">
        <w:rPr>
          <w:rFonts w:cs="Arial"/>
          <w:szCs w:val="20"/>
        </w:rPr>
        <w:t>12</w:t>
      </w:r>
      <w:r w:rsidR="005E4A89" w:rsidRPr="008A0AC1">
        <w:rPr>
          <w:rFonts w:cs="Arial"/>
          <w:szCs w:val="20"/>
        </w:rPr>
        <w:t>. 20</w:t>
      </w:r>
      <w:r w:rsidR="00F04308">
        <w:rPr>
          <w:rFonts w:cs="Arial"/>
          <w:szCs w:val="20"/>
        </w:rPr>
        <w:t>21</w:t>
      </w:r>
      <w:r w:rsidRPr="008A0AC1">
        <w:rPr>
          <w:rFonts w:cs="Arial"/>
          <w:szCs w:val="20"/>
        </w:rPr>
        <w:t xml:space="preserve"> </w:t>
      </w:r>
      <w:r w:rsidR="002B368E" w:rsidRPr="008A0AC1">
        <w:rPr>
          <w:rFonts w:cs="Arial"/>
          <w:szCs w:val="20"/>
        </w:rPr>
        <w:t>za odobritev sodelovanja pri ustanovitvi</w:t>
      </w:r>
      <w:r w:rsidR="005720C8" w:rsidRPr="008A0AC1">
        <w:rPr>
          <w:rFonts w:cs="Arial"/>
          <w:szCs w:val="20"/>
        </w:rPr>
        <w:t xml:space="preserve"> </w:t>
      </w:r>
      <w:r w:rsidR="005E4A89" w:rsidRPr="008A0AC1">
        <w:rPr>
          <w:rFonts w:cs="Arial"/>
          <w:szCs w:val="20"/>
        </w:rPr>
        <w:t>EZTS s sedežem v Republiki Sloveniji</w:t>
      </w:r>
      <w:r w:rsidR="005720C8" w:rsidRPr="008A0AC1">
        <w:rPr>
          <w:rFonts w:cs="Arial"/>
          <w:szCs w:val="20"/>
        </w:rPr>
        <w:t xml:space="preserve"> </w:t>
      </w:r>
      <w:r w:rsidR="00F04308">
        <w:rPr>
          <w:rFonts w:cs="Arial"/>
          <w:szCs w:val="20"/>
        </w:rPr>
        <w:t>ugotovilo, da so v predlogu Konvencije in Statuta EZTS navedeni vsi subjekti, ki so predložili svoje izjave volje o včlanitvi in sodelovanju v EZTS, razen Sl</w:t>
      </w:r>
      <w:r w:rsidR="00910786">
        <w:rPr>
          <w:rFonts w:cs="Arial"/>
          <w:szCs w:val="20"/>
        </w:rPr>
        <w:t xml:space="preserve">ovenskih </w:t>
      </w:r>
      <w:r w:rsidR="00F04308">
        <w:rPr>
          <w:rFonts w:cs="Arial"/>
          <w:szCs w:val="20"/>
        </w:rPr>
        <w:t xml:space="preserve"> železnic, d.o.o. V dopolnitvi vloge z dne 13. 1. 2022 je</w:t>
      </w:r>
      <w:r w:rsidR="00910786">
        <w:rPr>
          <w:rFonts w:cs="Arial"/>
          <w:szCs w:val="20"/>
        </w:rPr>
        <w:t xml:space="preserve"> zato</w:t>
      </w:r>
      <w:r w:rsidR="00F04308">
        <w:rPr>
          <w:rFonts w:cs="Arial"/>
          <w:szCs w:val="20"/>
        </w:rPr>
        <w:t xml:space="preserve"> Razvojni </w:t>
      </w:r>
      <w:r w:rsidR="00910786">
        <w:rPr>
          <w:rFonts w:cs="Arial"/>
          <w:szCs w:val="20"/>
        </w:rPr>
        <w:t>center Novo mesto,</w:t>
      </w:r>
      <w:r w:rsidR="00910786" w:rsidRPr="00783EBD">
        <w:rPr>
          <w:rFonts w:cs="Arial"/>
          <w:szCs w:val="20"/>
        </w:rPr>
        <w:t xml:space="preserve"> </w:t>
      </w:r>
      <w:r w:rsidR="00910786">
        <w:rPr>
          <w:rFonts w:cs="Arial"/>
          <w:szCs w:val="20"/>
        </w:rPr>
        <w:t>svetovanje in razvoj, d. o. o.</w:t>
      </w:r>
      <w:r w:rsidR="00910786" w:rsidRPr="008A0AC1">
        <w:rPr>
          <w:rFonts w:cs="Arial"/>
          <w:szCs w:val="20"/>
        </w:rPr>
        <w:t xml:space="preserve"> </w:t>
      </w:r>
      <w:r w:rsidR="005720C8" w:rsidRPr="008A0AC1">
        <w:rPr>
          <w:rFonts w:cs="Arial"/>
          <w:szCs w:val="20"/>
        </w:rPr>
        <w:t>dopolni</w:t>
      </w:r>
      <w:r w:rsidR="00910786">
        <w:rPr>
          <w:rFonts w:cs="Arial"/>
          <w:szCs w:val="20"/>
        </w:rPr>
        <w:t>l vlogo s sklepom Slovenskih železnic, d.o.o.</w:t>
      </w:r>
      <w:r w:rsidR="00E72BC5">
        <w:rPr>
          <w:rFonts w:cs="Arial"/>
          <w:szCs w:val="20"/>
        </w:rPr>
        <w:t>,</w:t>
      </w:r>
      <w:r w:rsidR="00910786">
        <w:rPr>
          <w:rFonts w:cs="Arial"/>
          <w:szCs w:val="20"/>
        </w:rPr>
        <w:t xml:space="preserve"> v katerem   poslovodstvo te družbe izjavlja, da se strinja s pristopom k EZTS.</w:t>
      </w:r>
      <w:r w:rsidR="003436EA">
        <w:rPr>
          <w:rFonts w:cs="Arial"/>
          <w:szCs w:val="20"/>
        </w:rPr>
        <w:t xml:space="preserve"> Prav tako je v naknadnem postopku s  strani vlagatelja dne 14. junija 2022 prejel </w:t>
      </w:r>
      <w:r w:rsidR="00A56B69">
        <w:rPr>
          <w:rFonts w:cs="Arial"/>
          <w:szCs w:val="20"/>
        </w:rPr>
        <w:t>odločitev Republike Hrvatske o odobritvi sodelovanja njenih subjektov pri ustanovitvi EZTS  in odobritvi konvencije  tako, da n</w:t>
      </w:r>
      <w:r w:rsidR="00910786">
        <w:rPr>
          <w:rFonts w:cs="Arial"/>
          <w:szCs w:val="20"/>
        </w:rPr>
        <w:t>a podlagi navedenega  ministrstvo ugot</w:t>
      </w:r>
      <w:r w:rsidR="00B85DDB">
        <w:rPr>
          <w:rFonts w:cs="Arial"/>
          <w:szCs w:val="20"/>
        </w:rPr>
        <w:t xml:space="preserve">avlja, </w:t>
      </w:r>
      <w:r w:rsidR="00910786">
        <w:rPr>
          <w:rFonts w:cs="Arial"/>
          <w:szCs w:val="20"/>
        </w:rPr>
        <w:t xml:space="preserve">da je vlagatelj oddal popolno vlogo za odobritev sodelovanja  pri ustanovitvi EZTS in je sprejel odločitev, kot sledi iz izreka te </w:t>
      </w:r>
      <w:r w:rsidR="00E72BC5">
        <w:rPr>
          <w:rFonts w:cs="Arial"/>
          <w:szCs w:val="20"/>
        </w:rPr>
        <w:t>odločbe.</w:t>
      </w:r>
      <w:r w:rsidR="00910786">
        <w:rPr>
          <w:rFonts w:cs="Arial"/>
          <w:szCs w:val="20"/>
        </w:rPr>
        <w:t xml:space="preserve"> </w:t>
      </w:r>
      <w:r w:rsidR="005720C8" w:rsidRPr="008A0AC1">
        <w:rPr>
          <w:rFonts w:cs="Arial"/>
          <w:szCs w:val="20"/>
        </w:rPr>
        <w:t xml:space="preserve"> </w:t>
      </w:r>
    </w:p>
    <w:p w14:paraId="2776601E" w14:textId="77777777" w:rsidR="009E0F3E" w:rsidRPr="008A0AC1" w:rsidRDefault="009E0F3E" w:rsidP="005720C8">
      <w:pPr>
        <w:jc w:val="both"/>
        <w:rPr>
          <w:rFonts w:cs="Arial"/>
          <w:szCs w:val="20"/>
        </w:rPr>
      </w:pPr>
    </w:p>
    <w:p w14:paraId="39165325" w14:textId="56337E1B" w:rsidR="005720C8" w:rsidRPr="008A0AC1" w:rsidRDefault="00742219" w:rsidP="00742219">
      <w:pPr>
        <w:ind w:left="1440" w:firstLine="720"/>
        <w:rPr>
          <w:rFonts w:cs="Arial"/>
          <w:szCs w:val="20"/>
        </w:rPr>
      </w:pPr>
      <w:r>
        <w:rPr>
          <w:rFonts w:cs="Arial"/>
          <w:szCs w:val="20"/>
        </w:rPr>
        <w:t xml:space="preserve">                                  </w:t>
      </w:r>
      <w:r w:rsidR="005720C8" w:rsidRPr="008A0AC1">
        <w:rPr>
          <w:rFonts w:cs="Arial"/>
          <w:szCs w:val="20"/>
        </w:rPr>
        <w:t>II</w:t>
      </w:r>
      <w:r w:rsidR="00910786">
        <w:rPr>
          <w:rFonts w:cs="Arial"/>
          <w:szCs w:val="20"/>
        </w:rPr>
        <w:t>.</w:t>
      </w:r>
    </w:p>
    <w:p w14:paraId="288094AA" w14:textId="77777777" w:rsidR="005720C8" w:rsidRPr="008A0AC1" w:rsidRDefault="005720C8" w:rsidP="005720C8">
      <w:pPr>
        <w:jc w:val="center"/>
        <w:rPr>
          <w:rFonts w:cs="Arial"/>
          <w:szCs w:val="20"/>
        </w:rPr>
      </w:pPr>
    </w:p>
    <w:p w14:paraId="67D40D54" w14:textId="77777777" w:rsidR="00441C9E" w:rsidRPr="008A0AC1" w:rsidRDefault="00441C9E" w:rsidP="005720C8">
      <w:pPr>
        <w:jc w:val="center"/>
        <w:rPr>
          <w:rFonts w:cs="Arial"/>
          <w:szCs w:val="20"/>
        </w:rPr>
      </w:pPr>
    </w:p>
    <w:p w14:paraId="4D104BF9" w14:textId="4D12A358" w:rsidR="005720C8" w:rsidRPr="008A0AC1" w:rsidRDefault="005720C8" w:rsidP="005720C8">
      <w:pPr>
        <w:jc w:val="both"/>
        <w:rPr>
          <w:rFonts w:cs="Arial"/>
          <w:szCs w:val="20"/>
        </w:rPr>
      </w:pPr>
      <w:r w:rsidRPr="008A0AC1">
        <w:rPr>
          <w:rFonts w:cs="Arial"/>
          <w:szCs w:val="20"/>
        </w:rPr>
        <w:t xml:space="preserve">Pravne podlage v postopku za odločanje o odobritvi sodelovanja v združenju so peti odstavek 21. člena Zakona o Vladi Republike Slovenije (Uradni list RS, št. </w:t>
      </w:r>
      <w:hyperlink r:id="rId15" w:tgtFrame="_blank" w:tooltip="Zakon o Vladi Republike Slovenije (uradno prečiščeno besedilo)" w:history="1">
        <w:r w:rsidRPr="008A0AC1">
          <w:rPr>
            <w:rStyle w:val="Hiperpovezava"/>
            <w:rFonts w:cs="Arial"/>
            <w:color w:val="auto"/>
            <w:szCs w:val="20"/>
            <w:u w:val="none"/>
          </w:rPr>
          <w:t>24/05</w:t>
        </w:r>
      </w:hyperlink>
      <w:r w:rsidRPr="008A0AC1">
        <w:rPr>
          <w:rFonts w:cs="Arial"/>
          <w:szCs w:val="20"/>
        </w:rPr>
        <w:t xml:space="preserve"> – uradno prečiščeno besedilo, </w:t>
      </w:r>
      <w:hyperlink r:id="rId16" w:tgtFrame="_blank" w:tooltip="Zakon o dopolnitvi Zakona o Vladi Republike Slovenije" w:history="1">
        <w:r w:rsidRPr="008A0AC1">
          <w:rPr>
            <w:rStyle w:val="Hiperpovezava"/>
            <w:rFonts w:cs="Arial"/>
            <w:color w:val="auto"/>
            <w:szCs w:val="20"/>
            <w:u w:val="none"/>
          </w:rPr>
          <w:t>109/08</w:t>
        </w:r>
      </w:hyperlink>
      <w:r w:rsidRPr="008A0AC1">
        <w:rPr>
          <w:rFonts w:cs="Arial"/>
          <w:szCs w:val="20"/>
        </w:rPr>
        <w:t xml:space="preserve">, </w:t>
      </w:r>
      <w:hyperlink r:id="rId17" w:tgtFrame="_blank" w:tooltip="Zakon o upravljanju kapitalskih naložb Republike Slovenije" w:history="1">
        <w:r w:rsidRPr="008A0AC1">
          <w:rPr>
            <w:rStyle w:val="Hiperpovezava"/>
            <w:rFonts w:cs="Arial"/>
            <w:color w:val="auto"/>
            <w:szCs w:val="20"/>
            <w:u w:val="none"/>
          </w:rPr>
          <w:t>38/10</w:t>
        </w:r>
      </w:hyperlink>
      <w:r w:rsidRPr="008A0AC1">
        <w:rPr>
          <w:rFonts w:cs="Arial"/>
          <w:szCs w:val="20"/>
        </w:rPr>
        <w:t xml:space="preserve"> – ZUKN, </w:t>
      </w:r>
      <w:hyperlink r:id="rId18" w:tgtFrame="_blank" w:tooltip="Zakon o spremembah in dopolnitvah Zakona o Vladi Republike Slovenije" w:history="1">
        <w:r w:rsidRPr="008A0AC1">
          <w:rPr>
            <w:rStyle w:val="Hiperpovezava"/>
            <w:rFonts w:cs="Arial"/>
            <w:color w:val="auto"/>
            <w:szCs w:val="20"/>
            <w:u w:val="none"/>
          </w:rPr>
          <w:t>8/12</w:t>
        </w:r>
      </w:hyperlink>
      <w:r w:rsidRPr="008A0AC1">
        <w:rPr>
          <w:rFonts w:cs="Arial"/>
          <w:szCs w:val="20"/>
        </w:rPr>
        <w:t xml:space="preserve">, </w:t>
      </w:r>
      <w:hyperlink r:id="rId19" w:tgtFrame="_blank" w:tooltip="Zakon o spremembah in dopolnitvah Zakona o Vladi Republike Slovenije" w:history="1">
        <w:r w:rsidRPr="008A0AC1">
          <w:rPr>
            <w:rStyle w:val="Hiperpovezava"/>
            <w:rFonts w:cs="Arial"/>
            <w:color w:val="auto"/>
            <w:szCs w:val="20"/>
            <w:u w:val="none"/>
          </w:rPr>
          <w:t>21/13</w:t>
        </w:r>
      </w:hyperlink>
      <w:r w:rsidRPr="008A0AC1">
        <w:rPr>
          <w:rFonts w:cs="Arial"/>
          <w:szCs w:val="20"/>
        </w:rPr>
        <w:t xml:space="preserve">, </w:t>
      </w:r>
      <w:hyperlink r:id="rId20" w:tgtFrame="_blank" w:tooltip="Zakon o spremembah in dopolnitvah Zakona o državni upravi" w:history="1">
        <w:r w:rsidRPr="008A0AC1">
          <w:rPr>
            <w:rStyle w:val="Hiperpovezava"/>
            <w:rFonts w:cs="Arial"/>
            <w:color w:val="auto"/>
            <w:szCs w:val="20"/>
            <w:u w:val="none"/>
          </w:rPr>
          <w:t>47/13</w:t>
        </w:r>
      </w:hyperlink>
      <w:r w:rsidRPr="008A0AC1">
        <w:rPr>
          <w:rFonts w:cs="Arial"/>
          <w:szCs w:val="20"/>
        </w:rPr>
        <w:t xml:space="preserve"> – ZDU-1G</w:t>
      </w:r>
      <w:r w:rsidR="00A070E1">
        <w:rPr>
          <w:rFonts w:cs="Arial"/>
          <w:szCs w:val="20"/>
        </w:rPr>
        <w:t xml:space="preserve">, </w:t>
      </w:r>
      <w:hyperlink r:id="rId21" w:tgtFrame="_blank" w:tooltip="Zakon o spremembah in dopolnitvah Zakona o Vladi Republike Slovenije" w:history="1">
        <w:r w:rsidRPr="008A0AC1">
          <w:rPr>
            <w:rStyle w:val="Hiperpovezava"/>
            <w:rFonts w:cs="Arial"/>
            <w:color w:val="auto"/>
            <w:szCs w:val="20"/>
            <w:u w:val="none"/>
          </w:rPr>
          <w:t>65/14</w:t>
        </w:r>
      </w:hyperlink>
      <w:r w:rsidR="00A070E1" w:rsidRPr="00A070E1">
        <w:rPr>
          <w:rFonts w:cs="Arial"/>
          <w:iCs/>
          <w:szCs w:val="20"/>
          <w:lang w:eastAsia="sl-SI"/>
        </w:rPr>
        <w:t xml:space="preserve"> </w:t>
      </w:r>
      <w:r w:rsidR="00A070E1" w:rsidRPr="006F15A9">
        <w:rPr>
          <w:rFonts w:cs="Arial"/>
          <w:iCs/>
          <w:szCs w:val="20"/>
          <w:lang w:eastAsia="sl-SI"/>
        </w:rPr>
        <w:t>in 55/17</w:t>
      </w:r>
      <w:r w:rsidRPr="008A0AC1">
        <w:rPr>
          <w:rStyle w:val="Hiperpovezava"/>
          <w:rFonts w:cs="Arial"/>
          <w:color w:val="auto"/>
          <w:szCs w:val="20"/>
          <w:u w:val="none"/>
        </w:rPr>
        <w:t xml:space="preserve">; v </w:t>
      </w:r>
      <w:r w:rsidRPr="008A0AC1">
        <w:rPr>
          <w:rFonts w:cs="Arial"/>
          <w:szCs w:val="20"/>
        </w:rPr>
        <w:t xml:space="preserve">nadaljnjem besedilu: ZVRS), Uredba (ES) št. 1082/2006 Evropskega parlamenta in Sveta z dne 5. julija 2006 o ustanovitvi evropskega združenja za teritorialno sodelovanje (EZTS) (UL L št. 210 z dne 31. 7. 2006, str. 19), zadnjič spremenjena z Uredbo (EU) št. 1302/2013 Evropskega parlamenta in Sveta z dne 17. decembra 2013 o spremembi Uredbe (ES) št. 1082/2006 o ustanovitvi evropskega združenja za teritorialno sodelovanje (EZTS), kar zadeva razjasnitev, poenostavitev in izboljšanje ustanavljanja in delovanja takih združenj (UL L št. 347 z dne 20. 12. 2013, </w:t>
      </w:r>
      <w:r w:rsidRPr="008A0AC1">
        <w:rPr>
          <w:rFonts w:cs="Arial"/>
          <w:szCs w:val="20"/>
        </w:rPr>
        <w:br/>
        <w:t xml:space="preserve">str. 303), (v nadaljnjem besedilu: Uredba 1082/2006/ES) ter Uredba o izvajanju Uredbe (ES) o ustanovitvi evropskega združenja za teritorialno sodelovanje (Uradni list RS, št. 24/15; v nadaljnjem besedilu: </w:t>
      </w:r>
      <w:r w:rsidR="00E72BC5">
        <w:rPr>
          <w:rFonts w:cs="Arial"/>
          <w:szCs w:val="20"/>
        </w:rPr>
        <w:t>u</w:t>
      </w:r>
      <w:r w:rsidRPr="008A0AC1">
        <w:rPr>
          <w:rFonts w:cs="Arial"/>
          <w:szCs w:val="20"/>
        </w:rPr>
        <w:t xml:space="preserve">redba). </w:t>
      </w:r>
    </w:p>
    <w:p w14:paraId="053F5DFC" w14:textId="77777777" w:rsidR="005720C8" w:rsidRPr="008A0AC1" w:rsidRDefault="005720C8" w:rsidP="005720C8">
      <w:pPr>
        <w:jc w:val="both"/>
        <w:rPr>
          <w:rFonts w:cs="Arial"/>
          <w:szCs w:val="20"/>
        </w:rPr>
      </w:pPr>
    </w:p>
    <w:p w14:paraId="6B054DCF" w14:textId="14ECD94F" w:rsidR="005720C8" w:rsidRPr="008A0AC1" w:rsidRDefault="005E4A89" w:rsidP="005720C8">
      <w:pPr>
        <w:jc w:val="both"/>
        <w:rPr>
          <w:rFonts w:cs="Arial"/>
          <w:szCs w:val="20"/>
        </w:rPr>
      </w:pPr>
      <w:r w:rsidRPr="008A0AC1">
        <w:rPr>
          <w:rFonts w:cs="Arial"/>
          <w:szCs w:val="20"/>
        </w:rPr>
        <w:t>Peti odstavek 21. člena Z</w:t>
      </w:r>
      <w:r w:rsidR="00A070E1">
        <w:rPr>
          <w:rFonts w:cs="Arial"/>
          <w:szCs w:val="20"/>
        </w:rPr>
        <w:t>VRS</w:t>
      </w:r>
      <w:r w:rsidR="005720C8" w:rsidRPr="008A0AC1">
        <w:rPr>
          <w:rFonts w:cs="Arial"/>
          <w:szCs w:val="20"/>
        </w:rPr>
        <w:t xml:space="preserve"> določa, da o imenovanjih in razrešitvah ter v upravnih zadevah iz svoje pristojnosti, kakor tudi </w:t>
      </w:r>
      <w:r w:rsidR="005720C8" w:rsidRPr="008A0AC1">
        <w:rPr>
          <w:rStyle w:val="highlight1"/>
          <w:rFonts w:cs="Arial"/>
          <w:color w:val="auto"/>
          <w:sz w:val="20"/>
          <w:szCs w:val="20"/>
        </w:rPr>
        <w:t>o</w:t>
      </w:r>
      <w:r w:rsidR="005720C8" w:rsidRPr="008A0AC1">
        <w:rPr>
          <w:rFonts w:cs="Arial"/>
          <w:szCs w:val="20"/>
        </w:rPr>
        <w:t xml:space="preserve"> drugih posamičnih zadevah iz svoje pristojnosti</w:t>
      </w:r>
      <w:r w:rsidR="00FB7752">
        <w:rPr>
          <w:rFonts w:cs="Arial"/>
          <w:szCs w:val="20"/>
        </w:rPr>
        <w:t>,</w:t>
      </w:r>
      <w:r w:rsidR="005720C8" w:rsidRPr="008A0AC1">
        <w:rPr>
          <w:rFonts w:cs="Arial"/>
          <w:szCs w:val="20"/>
        </w:rPr>
        <w:t xml:space="preserve"> vlada izdaja </w:t>
      </w:r>
      <w:r w:rsidR="005720C8" w:rsidRPr="008A0AC1">
        <w:rPr>
          <w:rStyle w:val="highlight1"/>
          <w:rFonts w:cs="Arial"/>
          <w:color w:val="auto"/>
          <w:sz w:val="20"/>
          <w:szCs w:val="20"/>
        </w:rPr>
        <w:t>odločbe</w:t>
      </w:r>
      <w:r w:rsidR="005720C8" w:rsidRPr="008A0AC1">
        <w:rPr>
          <w:rFonts w:cs="Arial"/>
          <w:szCs w:val="20"/>
        </w:rPr>
        <w:t xml:space="preserve">. </w:t>
      </w:r>
    </w:p>
    <w:p w14:paraId="4586E00E" w14:textId="77777777" w:rsidR="005720C8" w:rsidRPr="008A0AC1" w:rsidRDefault="005720C8" w:rsidP="005720C8">
      <w:pPr>
        <w:jc w:val="both"/>
        <w:rPr>
          <w:rFonts w:cs="Arial"/>
          <w:szCs w:val="20"/>
        </w:rPr>
      </w:pPr>
    </w:p>
    <w:p w14:paraId="124E510F" w14:textId="69654055" w:rsidR="00E72BC5" w:rsidRDefault="005720C8" w:rsidP="000800E3">
      <w:pPr>
        <w:jc w:val="both"/>
        <w:rPr>
          <w:rFonts w:cs="Arial"/>
          <w:szCs w:val="20"/>
        </w:rPr>
      </w:pPr>
      <w:r w:rsidRPr="008A0AC1">
        <w:rPr>
          <w:rFonts w:cs="Arial"/>
          <w:szCs w:val="20"/>
        </w:rPr>
        <w:lastRenderedPageBreak/>
        <w:t>Uredba 1082/2006/ES določa pogoje in načine ustanovitve EZTS na ozemlju Skupnosti. Opredeljuje pravno obliko, cilje, sestavo EZTS, način ustanovitve, pridobitev pravne osebnosti, nadzor nad upravljanjem javnih sredstev, naloge, ustanovne akte (konvencijo in statut), organizacijo EZTS, proračun, likvidacijo, plačilno nesposobnost, ustavitev plačil in odgovornost, javni interes, prenehanje delovanja EZTS in pristojnosti v pravnih sporih EZTS s tretjimi osebami. Uredba 1082/2006/ES v 3. točki 4. člena določa, da država članica ob upoštevanju svoje ustavne strukture odobri sodelovanje bodočega člana v EZTS, razen če meni, da takšno sodelovanje ali konvencija ni v skladu s to uredbo ali drugim pravom Unije v zvezi z ukrepi in dejavnostmi EZTS ali nacionalno zakonodajo v zvezi s pooblastili in pristojnostmi bodočega člana, ali da takšno sodelovanje ni utemeljeno z razlogi javnega interesa ali javne politike države članice, ali da statut ni skladen s konvencijo. Uredba 1082/2006/ES v</w:t>
      </w:r>
      <w:r w:rsidR="00E72BC5">
        <w:rPr>
          <w:rFonts w:cs="Arial"/>
          <w:szCs w:val="20"/>
        </w:rPr>
        <w:t xml:space="preserve"> členu </w:t>
      </w:r>
      <w:r w:rsidRPr="008A0AC1">
        <w:rPr>
          <w:rFonts w:cs="Arial"/>
          <w:szCs w:val="20"/>
        </w:rPr>
        <w:t>8 podrobneje določ</w:t>
      </w:r>
      <w:r w:rsidR="000800E3" w:rsidRPr="008A0AC1">
        <w:rPr>
          <w:rFonts w:cs="Arial"/>
          <w:szCs w:val="20"/>
        </w:rPr>
        <w:t>a obvezne sestavine</w:t>
      </w:r>
    </w:p>
    <w:p w14:paraId="624E5B9D" w14:textId="44394178" w:rsidR="007C780C" w:rsidRDefault="000800E3" w:rsidP="000800E3">
      <w:pPr>
        <w:jc w:val="both"/>
        <w:rPr>
          <w:rFonts w:cs="Arial"/>
          <w:szCs w:val="20"/>
        </w:rPr>
      </w:pPr>
      <w:r w:rsidRPr="008A0AC1">
        <w:rPr>
          <w:rFonts w:cs="Arial"/>
          <w:szCs w:val="20"/>
        </w:rPr>
        <w:t>konvencije,</w:t>
      </w:r>
      <w:r w:rsidR="00E72BC5">
        <w:rPr>
          <w:rFonts w:cs="Arial"/>
          <w:szCs w:val="20"/>
        </w:rPr>
        <w:t xml:space="preserve"> </w:t>
      </w:r>
      <w:r w:rsidR="005720C8" w:rsidRPr="008A0AC1">
        <w:rPr>
          <w:rFonts w:cs="Arial"/>
          <w:szCs w:val="20"/>
        </w:rPr>
        <w:t>v</w:t>
      </w:r>
      <w:r w:rsidR="00E72BC5">
        <w:rPr>
          <w:rFonts w:cs="Arial"/>
          <w:szCs w:val="20"/>
        </w:rPr>
        <w:t xml:space="preserve"> členu </w:t>
      </w:r>
      <w:r w:rsidR="005720C8" w:rsidRPr="008A0AC1">
        <w:rPr>
          <w:rFonts w:cs="Arial"/>
          <w:szCs w:val="20"/>
        </w:rPr>
        <w:t>9</w:t>
      </w:r>
      <w:r w:rsidR="00E72BC5">
        <w:rPr>
          <w:rFonts w:cs="Arial"/>
          <w:szCs w:val="20"/>
        </w:rPr>
        <w:t xml:space="preserve"> </w:t>
      </w:r>
      <w:r w:rsidR="007C780C">
        <w:rPr>
          <w:rFonts w:cs="Arial"/>
          <w:szCs w:val="20"/>
        </w:rPr>
        <w:t>obvezne</w:t>
      </w:r>
      <w:r w:rsidR="00E72BC5">
        <w:rPr>
          <w:rFonts w:cs="Arial"/>
          <w:szCs w:val="20"/>
        </w:rPr>
        <w:t xml:space="preserve"> </w:t>
      </w:r>
      <w:r w:rsidR="007C780C">
        <w:rPr>
          <w:rFonts w:cs="Arial"/>
          <w:szCs w:val="20"/>
        </w:rPr>
        <w:t>sestavine statut</w:t>
      </w:r>
      <w:r w:rsidR="00E72BC5">
        <w:rPr>
          <w:rFonts w:cs="Arial"/>
          <w:szCs w:val="20"/>
        </w:rPr>
        <w:t xml:space="preserve">a, </w:t>
      </w:r>
      <w:r w:rsidR="007C780C">
        <w:rPr>
          <w:rFonts w:cs="Arial"/>
          <w:szCs w:val="20"/>
        </w:rPr>
        <w:t xml:space="preserve"> v</w:t>
      </w:r>
      <w:r w:rsidR="00E72BC5">
        <w:rPr>
          <w:rFonts w:cs="Arial"/>
          <w:szCs w:val="20"/>
        </w:rPr>
        <w:t xml:space="preserve"> členu </w:t>
      </w:r>
      <w:r w:rsidR="005720C8" w:rsidRPr="008A0AC1">
        <w:rPr>
          <w:rFonts w:cs="Arial"/>
          <w:szCs w:val="20"/>
        </w:rPr>
        <w:t>10</w:t>
      </w:r>
      <w:r w:rsidRPr="008A0AC1">
        <w:rPr>
          <w:rFonts w:cs="Arial"/>
          <w:szCs w:val="20"/>
        </w:rPr>
        <w:t xml:space="preserve"> obvezne organe EZTS. </w:t>
      </w:r>
    </w:p>
    <w:p w14:paraId="731D90C4" w14:textId="77777777" w:rsidR="005E4A89" w:rsidRPr="008A0AC1" w:rsidRDefault="000800E3" w:rsidP="005720C8">
      <w:pPr>
        <w:jc w:val="both"/>
        <w:rPr>
          <w:rFonts w:cs="Arial"/>
          <w:szCs w:val="20"/>
        </w:rPr>
      </w:pPr>
      <w:r w:rsidRPr="008A0AC1">
        <w:rPr>
          <w:rFonts w:cs="Arial"/>
          <w:szCs w:val="20"/>
        </w:rPr>
        <w:t xml:space="preserve"> </w:t>
      </w:r>
    </w:p>
    <w:p w14:paraId="50479D46" w14:textId="05FFE1AD" w:rsidR="005720C8" w:rsidRPr="008A0AC1" w:rsidRDefault="005E4A89" w:rsidP="005720C8">
      <w:pPr>
        <w:jc w:val="both"/>
        <w:rPr>
          <w:rFonts w:cs="Arial"/>
          <w:szCs w:val="20"/>
        </w:rPr>
      </w:pPr>
      <w:r w:rsidRPr="008A0AC1">
        <w:rPr>
          <w:rFonts w:cs="Arial"/>
          <w:szCs w:val="20"/>
        </w:rPr>
        <w:t>Uredba o izvajanju Uredbe (ES) o ustanovitvi evropskega združenja za teritorialno sodelovanje (Uradni list RS, št. 24/15) ureja tudi pogoje  za registracijo deja</w:t>
      </w:r>
      <w:r w:rsidR="00B36F20" w:rsidRPr="008A0AC1">
        <w:rPr>
          <w:rFonts w:cs="Arial"/>
          <w:szCs w:val="20"/>
        </w:rPr>
        <w:t>vnosti in druge zadeve delov</w:t>
      </w:r>
      <w:r w:rsidRPr="008A0AC1">
        <w:rPr>
          <w:rFonts w:cs="Arial"/>
          <w:szCs w:val="20"/>
        </w:rPr>
        <w:t>anja EZTS na območju</w:t>
      </w:r>
      <w:r w:rsidR="00B36F20" w:rsidRPr="008A0AC1">
        <w:rPr>
          <w:rFonts w:cs="Arial"/>
          <w:szCs w:val="20"/>
        </w:rPr>
        <w:t xml:space="preserve"> Republike Slovenije, ki jih Uredba 1082/2006/ES prepušča urejanju držav članic Unije.</w:t>
      </w:r>
      <w:r w:rsidR="006660E0" w:rsidRPr="008A0AC1">
        <w:rPr>
          <w:rFonts w:cs="Arial"/>
          <w:szCs w:val="20"/>
        </w:rPr>
        <w:t xml:space="preserve"> </w:t>
      </w:r>
      <w:r w:rsidR="005720C8" w:rsidRPr="008A0AC1">
        <w:rPr>
          <w:rFonts w:cs="Arial"/>
          <w:szCs w:val="20"/>
        </w:rPr>
        <w:t xml:space="preserve">Uredba med drugim določa podrobnejši postopek in pogoje za odobritev sodelovanja v EZTS s sedežem v drugi članici Evropske skupnosti. Skladno z 8. členom </w:t>
      </w:r>
      <w:r w:rsidR="001A7406">
        <w:rPr>
          <w:rFonts w:cs="Arial"/>
          <w:szCs w:val="20"/>
        </w:rPr>
        <w:t>u</w:t>
      </w:r>
      <w:r w:rsidR="005720C8" w:rsidRPr="008A0AC1">
        <w:rPr>
          <w:rFonts w:cs="Arial"/>
          <w:szCs w:val="20"/>
        </w:rPr>
        <w:t>redbe</w:t>
      </w:r>
      <w:r w:rsidR="00A56B69">
        <w:rPr>
          <w:rFonts w:cs="Arial"/>
          <w:szCs w:val="20"/>
        </w:rPr>
        <w:t xml:space="preserve"> se</w:t>
      </w:r>
      <w:r w:rsidR="005720C8" w:rsidRPr="008A0AC1">
        <w:rPr>
          <w:rFonts w:cs="Arial"/>
          <w:szCs w:val="20"/>
        </w:rPr>
        <w:t xml:space="preserve"> šteje </w:t>
      </w:r>
      <w:r w:rsidR="00A56B69">
        <w:rPr>
          <w:rFonts w:cs="Arial"/>
          <w:szCs w:val="20"/>
        </w:rPr>
        <w:t>vloga za odobritev</w:t>
      </w:r>
      <w:r w:rsidR="005720C8" w:rsidRPr="008A0AC1">
        <w:rPr>
          <w:rFonts w:cs="Arial"/>
          <w:szCs w:val="20"/>
        </w:rPr>
        <w:t xml:space="preserve"> sodelovanja v EZTS,</w:t>
      </w:r>
      <w:r w:rsidR="00A56B69">
        <w:rPr>
          <w:rFonts w:cs="Arial"/>
          <w:szCs w:val="20"/>
        </w:rPr>
        <w:t xml:space="preserve"> za uradno obvestilo o namenu ustanovitve in sodelovanja v EZTS.</w:t>
      </w:r>
      <w:r w:rsidR="005720C8" w:rsidRPr="008A0AC1">
        <w:rPr>
          <w:rFonts w:cs="Arial"/>
          <w:szCs w:val="20"/>
        </w:rPr>
        <w:t xml:space="preserve"> Vlogi se priloži predlog konvencije in </w:t>
      </w:r>
      <w:r w:rsidR="001A7406">
        <w:rPr>
          <w:rFonts w:cs="Arial"/>
          <w:szCs w:val="20"/>
        </w:rPr>
        <w:t xml:space="preserve">predlog </w:t>
      </w:r>
      <w:r w:rsidR="005720C8" w:rsidRPr="008A0AC1">
        <w:rPr>
          <w:rFonts w:cs="Arial"/>
          <w:szCs w:val="20"/>
        </w:rPr>
        <w:t xml:space="preserve">statuta prihodnjega EZTS ali konvencija in statut obstoječega EZTS. V skladu s 7. členom </w:t>
      </w:r>
      <w:r w:rsidR="00E72BC5">
        <w:rPr>
          <w:rFonts w:cs="Arial"/>
          <w:szCs w:val="20"/>
        </w:rPr>
        <w:t>uredbe o</w:t>
      </w:r>
      <w:r w:rsidR="005720C8" w:rsidRPr="008A0AC1">
        <w:rPr>
          <w:rFonts w:cs="Arial"/>
          <w:szCs w:val="20"/>
        </w:rPr>
        <w:t xml:space="preserve">dloči vlada z odločbo, s katero se odobri tudi konvencija EZTS. Postopek odobritve sodelovanja pri ustanovitvi in odobritev članstva v EZTS pred izdajo odločbe vodi ministrstvo, pristojno za lokalno samoupravo. V 9. členu </w:t>
      </w:r>
      <w:r w:rsidR="00E72BC5">
        <w:rPr>
          <w:rFonts w:cs="Arial"/>
          <w:szCs w:val="20"/>
        </w:rPr>
        <w:t>u</w:t>
      </w:r>
      <w:r w:rsidR="005720C8" w:rsidRPr="008A0AC1">
        <w:rPr>
          <w:rFonts w:cs="Arial"/>
          <w:szCs w:val="20"/>
        </w:rPr>
        <w:t>redba določa, da je rok za izdajo odločbe šest mesecev od prejema vloge za odobritev, pri čemer se v ta rok ne všteva čas, ki je potreben za dopolnitev vloge, odgovore na pripombe ali pošiljanje dodatnih informacij, daljši</w:t>
      </w:r>
      <w:r w:rsidR="00E72BC5">
        <w:rPr>
          <w:rFonts w:cs="Arial"/>
          <w:szCs w:val="20"/>
        </w:rPr>
        <w:t>h</w:t>
      </w:r>
      <w:r w:rsidR="005720C8" w:rsidRPr="008A0AC1">
        <w:rPr>
          <w:rFonts w:cs="Arial"/>
          <w:szCs w:val="20"/>
        </w:rPr>
        <w:t xml:space="preserve"> od desetih delovnih dni od prejema zahteve organa, ki vodi postopek.</w:t>
      </w:r>
    </w:p>
    <w:p w14:paraId="666959D3" w14:textId="77777777" w:rsidR="005720C8" w:rsidRPr="008A0AC1" w:rsidRDefault="005720C8" w:rsidP="005720C8">
      <w:pPr>
        <w:jc w:val="center"/>
        <w:rPr>
          <w:rFonts w:cs="Arial"/>
          <w:szCs w:val="20"/>
        </w:rPr>
      </w:pPr>
    </w:p>
    <w:p w14:paraId="72A7D3DC" w14:textId="69098A85" w:rsidR="005720C8" w:rsidRPr="008A0AC1" w:rsidRDefault="005720C8" w:rsidP="005720C8">
      <w:pPr>
        <w:jc w:val="center"/>
        <w:rPr>
          <w:rFonts w:cs="Arial"/>
          <w:szCs w:val="20"/>
        </w:rPr>
      </w:pPr>
      <w:r w:rsidRPr="008A0AC1">
        <w:rPr>
          <w:rFonts w:cs="Arial"/>
          <w:szCs w:val="20"/>
        </w:rPr>
        <w:t>III</w:t>
      </w:r>
      <w:r w:rsidR="00E72BC5">
        <w:rPr>
          <w:rFonts w:cs="Arial"/>
          <w:szCs w:val="20"/>
        </w:rPr>
        <w:t>.</w:t>
      </w:r>
    </w:p>
    <w:p w14:paraId="2B778174" w14:textId="77777777" w:rsidR="005720C8" w:rsidRPr="008A0AC1" w:rsidRDefault="005720C8" w:rsidP="005720C8">
      <w:pPr>
        <w:jc w:val="both"/>
        <w:rPr>
          <w:rFonts w:cs="Arial"/>
          <w:szCs w:val="20"/>
        </w:rPr>
      </w:pPr>
    </w:p>
    <w:p w14:paraId="7E81AF79" w14:textId="77777777" w:rsidR="00A56B69" w:rsidRDefault="005720C8" w:rsidP="005720C8">
      <w:pPr>
        <w:jc w:val="both"/>
        <w:rPr>
          <w:rFonts w:cs="Arial"/>
          <w:szCs w:val="20"/>
        </w:rPr>
      </w:pPr>
      <w:r w:rsidRPr="008A0AC1">
        <w:rPr>
          <w:rFonts w:cs="Arial"/>
          <w:szCs w:val="20"/>
        </w:rPr>
        <w:t xml:space="preserve">V postopku izdaje odločbe je bilo ugotovljeno, da ima vloga vse obvezne sestavine, ki jih določa Uredba 1082/2006/ES. </w:t>
      </w:r>
    </w:p>
    <w:p w14:paraId="67F99BD0" w14:textId="1079BDC9" w:rsidR="00B85DDB" w:rsidRPr="008A0AC1" w:rsidRDefault="005720C8" w:rsidP="005720C8">
      <w:pPr>
        <w:jc w:val="both"/>
        <w:rPr>
          <w:rFonts w:cs="Arial"/>
          <w:szCs w:val="20"/>
        </w:rPr>
      </w:pPr>
      <w:r w:rsidRPr="008A0AC1">
        <w:rPr>
          <w:rFonts w:cs="Arial"/>
          <w:szCs w:val="20"/>
        </w:rPr>
        <w:t>Konvencija vsebuje:</w:t>
      </w:r>
    </w:p>
    <w:p w14:paraId="0B32302C" w14:textId="741C82A1"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ime EZTS in njegov registrirani sedež (</w:t>
      </w:r>
      <w:r w:rsidR="00074895">
        <w:rPr>
          <w:rFonts w:cs="Arial"/>
          <w:szCs w:val="20"/>
        </w:rPr>
        <w:t>1.</w:t>
      </w:r>
      <w:r w:rsidRPr="008A0AC1">
        <w:rPr>
          <w:rFonts w:cs="Arial"/>
          <w:szCs w:val="20"/>
        </w:rPr>
        <w:t xml:space="preserve"> člen),</w:t>
      </w:r>
    </w:p>
    <w:p w14:paraId="1F6EB0D3" w14:textId="661AB48C"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obseg ozemlja, na kat</w:t>
      </w:r>
      <w:r w:rsidR="00EB7A0C" w:rsidRPr="008A0AC1">
        <w:rPr>
          <w:rFonts w:cs="Arial"/>
          <w:szCs w:val="20"/>
        </w:rPr>
        <w:t>erem lahko EZTS izv</w:t>
      </w:r>
      <w:r w:rsidR="001A7406">
        <w:rPr>
          <w:rFonts w:cs="Arial"/>
          <w:szCs w:val="20"/>
        </w:rPr>
        <w:t>aja</w:t>
      </w:r>
      <w:r w:rsidR="00EB7A0C" w:rsidRPr="008A0AC1">
        <w:rPr>
          <w:rFonts w:cs="Arial"/>
          <w:szCs w:val="20"/>
        </w:rPr>
        <w:t xml:space="preserve"> naloge </w:t>
      </w:r>
      <w:r w:rsidR="00E44C12">
        <w:rPr>
          <w:rFonts w:cs="Arial"/>
          <w:szCs w:val="20"/>
        </w:rPr>
        <w:t>(</w:t>
      </w:r>
      <w:r w:rsidR="00074895">
        <w:rPr>
          <w:rFonts w:cs="Arial"/>
          <w:szCs w:val="20"/>
        </w:rPr>
        <w:t xml:space="preserve">1. </w:t>
      </w:r>
      <w:r w:rsidRPr="008A0AC1">
        <w:rPr>
          <w:rFonts w:cs="Arial"/>
          <w:szCs w:val="20"/>
        </w:rPr>
        <w:t>člen),</w:t>
      </w:r>
    </w:p>
    <w:p w14:paraId="6B25FD36" w14:textId="0DE08301" w:rsidR="00E6734B" w:rsidRPr="00E6734B" w:rsidRDefault="005720C8" w:rsidP="00E6734B">
      <w:pPr>
        <w:ind w:left="709" w:hanging="709"/>
        <w:jc w:val="both"/>
        <w:rPr>
          <w:rFonts w:cs="Arial"/>
          <w:szCs w:val="20"/>
        </w:rPr>
      </w:pPr>
      <w:r w:rsidRPr="008A0AC1">
        <w:rPr>
          <w:rFonts w:cs="Arial"/>
          <w:szCs w:val="20"/>
        </w:rPr>
        <w:t>–</w:t>
      </w:r>
      <w:r w:rsidRPr="008A0AC1">
        <w:rPr>
          <w:rFonts w:cs="Arial"/>
          <w:szCs w:val="20"/>
        </w:rPr>
        <w:tab/>
      </w:r>
      <w:r w:rsidR="00EB7A0C" w:rsidRPr="008A0AC1">
        <w:rPr>
          <w:rFonts w:cs="Arial"/>
          <w:szCs w:val="20"/>
        </w:rPr>
        <w:t>cilj</w:t>
      </w:r>
      <w:r w:rsidR="001A7406">
        <w:rPr>
          <w:rFonts w:cs="Arial"/>
          <w:szCs w:val="20"/>
        </w:rPr>
        <w:t>i</w:t>
      </w:r>
      <w:r w:rsidRPr="008A0AC1">
        <w:rPr>
          <w:rFonts w:cs="Arial"/>
          <w:szCs w:val="20"/>
        </w:rPr>
        <w:t xml:space="preserve"> in naloge EZTS</w:t>
      </w:r>
      <w:r w:rsidR="00EB7A0C" w:rsidRPr="008A0AC1">
        <w:rPr>
          <w:rFonts w:cs="Arial"/>
          <w:szCs w:val="20"/>
        </w:rPr>
        <w:t xml:space="preserve"> (</w:t>
      </w:r>
      <w:r w:rsidR="00074895">
        <w:rPr>
          <w:rFonts w:cs="Arial"/>
          <w:szCs w:val="20"/>
        </w:rPr>
        <w:t>2</w:t>
      </w:r>
      <w:r w:rsidR="00EB7A0C" w:rsidRPr="008A0AC1">
        <w:rPr>
          <w:rFonts w:cs="Arial"/>
          <w:szCs w:val="20"/>
        </w:rPr>
        <w:t>.</w:t>
      </w:r>
      <w:r w:rsidR="001A7406">
        <w:rPr>
          <w:rFonts w:cs="Arial"/>
          <w:szCs w:val="20"/>
        </w:rPr>
        <w:t xml:space="preserve"> in </w:t>
      </w:r>
      <w:r w:rsidR="00074895">
        <w:rPr>
          <w:rFonts w:cs="Arial"/>
          <w:szCs w:val="20"/>
        </w:rPr>
        <w:t>3.</w:t>
      </w:r>
      <w:r w:rsidR="001A7406">
        <w:rPr>
          <w:rFonts w:cs="Arial"/>
          <w:szCs w:val="20"/>
        </w:rPr>
        <w:t xml:space="preserve"> člen)</w:t>
      </w:r>
      <w:r w:rsidR="00E6734B">
        <w:rPr>
          <w:rFonts w:cs="Arial"/>
          <w:szCs w:val="20"/>
        </w:rPr>
        <w:t>,</w:t>
      </w:r>
    </w:p>
    <w:p w14:paraId="748241E7" w14:textId="6D2589F7" w:rsidR="005720C8" w:rsidRPr="00E05359" w:rsidRDefault="00E05359" w:rsidP="00E05359">
      <w:pPr>
        <w:pStyle w:val="Odstavekseznama"/>
        <w:numPr>
          <w:ilvl w:val="0"/>
          <w:numId w:val="14"/>
        </w:numPr>
        <w:ind w:left="142" w:hanging="142"/>
        <w:jc w:val="both"/>
        <w:rPr>
          <w:rFonts w:cs="Arial"/>
          <w:szCs w:val="20"/>
        </w:rPr>
      </w:pPr>
      <w:r>
        <w:rPr>
          <w:rFonts w:cs="Arial"/>
          <w:szCs w:val="20"/>
        </w:rPr>
        <w:t xml:space="preserve">           </w:t>
      </w:r>
      <w:r w:rsidR="001A7406" w:rsidRPr="00E05359">
        <w:rPr>
          <w:rFonts w:cs="Arial"/>
          <w:szCs w:val="20"/>
        </w:rPr>
        <w:t>trajanje EZTS in pogoji za prenehanje delovanja (</w:t>
      </w:r>
      <w:r w:rsidR="00074895" w:rsidRPr="00E05359">
        <w:rPr>
          <w:rFonts w:cs="Arial"/>
          <w:szCs w:val="20"/>
        </w:rPr>
        <w:t>4.</w:t>
      </w:r>
      <w:r w:rsidR="00EB7A0C" w:rsidRPr="00E05359">
        <w:rPr>
          <w:rFonts w:cs="Arial"/>
          <w:szCs w:val="20"/>
        </w:rPr>
        <w:t xml:space="preserve"> in </w:t>
      </w:r>
      <w:r w:rsidR="00074895" w:rsidRPr="00E05359">
        <w:rPr>
          <w:rFonts w:cs="Arial"/>
          <w:szCs w:val="20"/>
        </w:rPr>
        <w:t>8</w:t>
      </w:r>
      <w:r w:rsidR="00EB7A0C" w:rsidRPr="00E05359">
        <w:rPr>
          <w:rFonts w:cs="Arial"/>
          <w:szCs w:val="20"/>
        </w:rPr>
        <w:t>. člen)</w:t>
      </w:r>
      <w:r w:rsidR="005720C8" w:rsidRPr="00E05359">
        <w:rPr>
          <w:rFonts w:cs="Arial"/>
          <w:szCs w:val="20"/>
        </w:rPr>
        <w:t>,</w:t>
      </w:r>
    </w:p>
    <w:p w14:paraId="44271E0C" w14:textId="31E3FD6D" w:rsidR="005720C8" w:rsidRDefault="005720C8" w:rsidP="005720C8">
      <w:pPr>
        <w:ind w:left="709" w:hanging="709"/>
        <w:jc w:val="both"/>
        <w:rPr>
          <w:rFonts w:cs="Arial"/>
          <w:szCs w:val="20"/>
        </w:rPr>
      </w:pPr>
      <w:bookmarkStart w:id="0" w:name="_Hlk94708654"/>
      <w:r w:rsidRPr="008A0AC1">
        <w:rPr>
          <w:rFonts w:cs="Arial"/>
          <w:szCs w:val="20"/>
        </w:rPr>
        <w:t>–</w:t>
      </w:r>
      <w:bookmarkEnd w:id="0"/>
      <w:r w:rsidR="009C28BB">
        <w:rPr>
          <w:rFonts w:cs="Arial"/>
          <w:szCs w:val="20"/>
        </w:rPr>
        <w:tab/>
      </w:r>
      <w:r w:rsidR="00EB7A0C" w:rsidRPr="008A0AC1">
        <w:rPr>
          <w:rFonts w:cs="Arial"/>
          <w:szCs w:val="20"/>
        </w:rPr>
        <w:t>seznam članov EZTS (</w:t>
      </w:r>
      <w:r w:rsidR="00074895">
        <w:rPr>
          <w:rFonts w:cs="Arial"/>
          <w:szCs w:val="20"/>
        </w:rPr>
        <w:t xml:space="preserve">1. </w:t>
      </w:r>
      <w:r w:rsidRPr="008A0AC1">
        <w:rPr>
          <w:rFonts w:cs="Arial"/>
          <w:szCs w:val="20"/>
        </w:rPr>
        <w:t>člen),</w:t>
      </w:r>
    </w:p>
    <w:p w14:paraId="5F2D8B99" w14:textId="20C66372" w:rsidR="009C28BB" w:rsidRDefault="00ED778B" w:rsidP="009C28BB">
      <w:pPr>
        <w:ind w:left="709" w:hanging="709"/>
        <w:jc w:val="both"/>
        <w:rPr>
          <w:rFonts w:cs="Arial"/>
          <w:szCs w:val="20"/>
        </w:rPr>
      </w:pPr>
      <w:r w:rsidRPr="008A0AC1">
        <w:rPr>
          <w:rFonts w:cs="Arial"/>
          <w:szCs w:val="20"/>
        </w:rPr>
        <w:t>–</w:t>
      </w:r>
      <w:r w:rsidR="00E44C12">
        <w:rPr>
          <w:rFonts w:cs="Arial"/>
          <w:szCs w:val="20"/>
        </w:rPr>
        <w:t xml:space="preserve">          </w:t>
      </w:r>
      <w:r w:rsidR="009C28BB">
        <w:rPr>
          <w:rFonts w:cs="Arial"/>
          <w:szCs w:val="20"/>
        </w:rPr>
        <w:t xml:space="preserve"> </w:t>
      </w:r>
      <w:r w:rsidR="001A7406">
        <w:rPr>
          <w:rFonts w:cs="Arial"/>
          <w:szCs w:val="20"/>
        </w:rPr>
        <w:t>seznam</w:t>
      </w:r>
      <w:r w:rsidR="00E44C12">
        <w:rPr>
          <w:rFonts w:cs="Arial"/>
          <w:szCs w:val="20"/>
        </w:rPr>
        <w:t xml:space="preserve"> </w:t>
      </w:r>
      <w:r>
        <w:rPr>
          <w:rFonts w:cs="Arial"/>
          <w:szCs w:val="20"/>
        </w:rPr>
        <w:t>o</w:t>
      </w:r>
      <w:r w:rsidR="00E44C12">
        <w:rPr>
          <w:rFonts w:cs="Arial"/>
          <w:szCs w:val="20"/>
        </w:rPr>
        <w:t>rgan</w:t>
      </w:r>
      <w:r w:rsidR="001A7406">
        <w:rPr>
          <w:rFonts w:cs="Arial"/>
          <w:szCs w:val="20"/>
        </w:rPr>
        <w:t>ov</w:t>
      </w:r>
      <w:r w:rsidR="00E44C12">
        <w:rPr>
          <w:rFonts w:cs="Arial"/>
          <w:szCs w:val="20"/>
        </w:rPr>
        <w:t xml:space="preserve"> EZTS</w:t>
      </w:r>
      <w:r w:rsidR="001A7406">
        <w:rPr>
          <w:rFonts w:cs="Arial"/>
          <w:szCs w:val="20"/>
        </w:rPr>
        <w:t xml:space="preserve"> in njihovih pristojnosti</w:t>
      </w:r>
      <w:r w:rsidR="00E44C12">
        <w:rPr>
          <w:rFonts w:cs="Arial"/>
          <w:szCs w:val="20"/>
        </w:rPr>
        <w:t xml:space="preserve"> (10.</w:t>
      </w:r>
      <w:r w:rsidR="001A7406">
        <w:rPr>
          <w:rFonts w:cs="Arial"/>
          <w:szCs w:val="20"/>
        </w:rPr>
        <w:t>, 11., 12., 13. in 14.</w:t>
      </w:r>
      <w:r w:rsidR="00E44C12">
        <w:rPr>
          <w:rFonts w:cs="Arial"/>
          <w:szCs w:val="20"/>
        </w:rPr>
        <w:t xml:space="preserve"> člen),</w:t>
      </w:r>
    </w:p>
    <w:p w14:paraId="4B2FE579" w14:textId="28A50E97" w:rsidR="00E6734B" w:rsidRPr="009C28BB" w:rsidRDefault="005720C8" w:rsidP="009C28BB">
      <w:pPr>
        <w:pStyle w:val="Odstavekseznama"/>
        <w:numPr>
          <w:ilvl w:val="0"/>
          <w:numId w:val="13"/>
        </w:numPr>
        <w:ind w:hanging="720"/>
        <w:jc w:val="both"/>
        <w:rPr>
          <w:rFonts w:cs="Arial"/>
          <w:szCs w:val="20"/>
        </w:rPr>
      </w:pPr>
      <w:r w:rsidRPr="009C28BB">
        <w:rPr>
          <w:rFonts w:cs="Arial"/>
          <w:szCs w:val="20"/>
        </w:rPr>
        <w:t>veljavno pravo Unije in nacionalno pravo države članice, kjer ima EZTS registriran sedež,</w:t>
      </w:r>
    </w:p>
    <w:p w14:paraId="2BB89830" w14:textId="3483A168" w:rsidR="005720C8" w:rsidRPr="001A7406" w:rsidRDefault="00E6734B" w:rsidP="00E6734B">
      <w:pPr>
        <w:pStyle w:val="Odstavekseznama"/>
        <w:ind w:left="360"/>
        <w:jc w:val="both"/>
        <w:rPr>
          <w:rFonts w:cs="Arial"/>
          <w:szCs w:val="20"/>
        </w:rPr>
      </w:pPr>
      <w:r>
        <w:rPr>
          <w:rFonts w:cs="Arial"/>
          <w:szCs w:val="20"/>
        </w:rPr>
        <w:t xml:space="preserve"> </w:t>
      </w:r>
      <w:r w:rsidR="005720C8" w:rsidRPr="001A7406">
        <w:rPr>
          <w:rFonts w:cs="Arial"/>
          <w:szCs w:val="20"/>
        </w:rPr>
        <w:t xml:space="preserve"> </w:t>
      </w:r>
      <w:r>
        <w:rPr>
          <w:rFonts w:cs="Arial"/>
          <w:szCs w:val="20"/>
        </w:rPr>
        <w:t xml:space="preserve">    </w:t>
      </w:r>
      <w:r w:rsidR="005720C8" w:rsidRPr="001A7406">
        <w:rPr>
          <w:rFonts w:cs="Arial"/>
          <w:szCs w:val="20"/>
        </w:rPr>
        <w:t>za namene raz</w:t>
      </w:r>
      <w:r w:rsidR="00EB7A0C" w:rsidRPr="001A7406">
        <w:rPr>
          <w:rFonts w:cs="Arial"/>
          <w:szCs w:val="20"/>
        </w:rPr>
        <w:t>lage in izvajanja konvencije (</w:t>
      </w:r>
      <w:r w:rsidR="003E604F" w:rsidRPr="001A7406">
        <w:rPr>
          <w:rFonts w:cs="Arial"/>
          <w:szCs w:val="20"/>
        </w:rPr>
        <w:t>5</w:t>
      </w:r>
      <w:r w:rsidR="00074895" w:rsidRPr="001A7406">
        <w:rPr>
          <w:rFonts w:cs="Arial"/>
          <w:szCs w:val="20"/>
        </w:rPr>
        <w:t xml:space="preserve">. </w:t>
      </w:r>
      <w:r w:rsidR="005720C8" w:rsidRPr="001A7406">
        <w:rPr>
          <w:rFonts w:cs="Arial"/>
          <w:szCs w:val="20"/>
        </w:rPr>
        <w:t>člen),</w:t>
      </w:r>
    </w:p>
    <w:p w14:paraId="484A1A40" w14:textId="07D83F58" w:rsidR="00E6734B" w:rsidRPr="009C28BB" w:rsidRDefault="005720C8" w:rsidP="009C28BB">
      <w:pPr>
        <w:pStyle w:val="Odstavekseznama"/>
        <w:numPr>
          <w:ilvl w:val="0"/>
          <w:numId w:val="12"/>
        </w:numPr>
        <w:ind w:hanging="720"/>
        <w:jc w:val="both"/>
        <w:rPr>
          <w:rFonts w:cs="Arial"/>
          <w:szCs w:val="20"/>
        </w:rPr>
      </w:pPr>
      <w:r w:rsidRPr="009C28BB">
        <w:rPr>
          <w:rFonts w:cs="Arial"/>
          <w:szCs w:val="20"/>
        </w:rPr>
        <w:t>veljavno pravo Unije in nacionalno pravo države članice, kjer organi EZTS delujejo</w:t>
      </w:r>
    </w:p>
    <w:p w14:paraId="6563E2A6" w14:textId="77777777" w:rsidR="009C28BB" w:rsidRDefault="00E6734B" w:rsidP="009C28BB">
      <w:pPr>
        <w:pStyle w:val="Odstavekseznama"/>
        <w:ind w:left="360"/>
        <w:jc w:val="both"/>
        <w:rPr>
          <w:rFonts w:cs="Arial"/>
          <w:szCs w:val="20"/>
        </w:rPr>
      </w:pPr>
      <w:r>
        <w:rPr>
          <w:rFonts w:cs="Arial"/>
          <w:szCs w:val="20"/>
        </w:rPr>
        <w:t xml:space="preserve">  </w:t>
      </w:r>
      <w:r w:rsidR="005720C8" w:rsidRPr="00E6734B">
        <w:rPr>
          <w:rFonts w:cs="Arial"/>
          <w:szCs w:val="20"/>
        </w:rPr>
        <w:t xml:space="preserve"> </w:t>
      </w:r>
      <w:r>
        <w:rPr>
          <w:rFonts w:cs="Arial"/>
          <w:szCs w:val="20"/>
        </w:rPr>
        <w:t xml:space="preserve">   </w:t>
      </w:r>
      <w:r w:rsidR="005720C8" w:rsidRPr="00E6734B">
        <w:rPr>
          <w:rFonts w:cs="Arial"/>
          <w:szCs w:val="20"/>
        </w:rPr>
        <w:t>(</w:t>
      </w:r>
      <w:r w:rsidRPr="00FA4342">
        <w:rPr>
          <w:rFonts w:cs="Arial"/>
          <w:szCs w:val="20"/>
        </w:rPr>
        <w:t>5</w:t>
      </w:r>
      <w:r w:rsidR="005720C8" w:rsidRPr="00FA4342">
        <w:rPr>
          <w:rFonts w:cs="Arial"/>
          <w:szCs w:val="20"/>
        </w:rPr>
        <w:t>. člen),</w:t>
      </w:r>
    </w:p>
    <w:p w14:paraId="743930F5" w14:textId="3BF5F279" w:rsidR="00E27A16" w:rsidRPr="009C28BB" w:rsidRDefault="00E27A16" w:rsidP="009C28BB">
      <w:pPr>
        <w:pStyle w:val="Odstavekseznama"/>
        <w:numPr>
          <w:ilvl w:val="0"/>
          <w:numId w:val="11"/>
        </w:numPr>
        <w:ind w:hanging="720"/>
        <w:jc w:val="both"/>
        <w:rPr>
          <w:rFonts w:cs="Arial"/>
          <w:szCs w:val="20"/>
        </w:rPr>
      </w:pPr>
      <w:r w:rsidRPr="009C28BB">
        <w:rPr>
          <w:rFonts w:cs="Arial"/>
          <w:szCs w:val="20"/>
        </w:rPr>
        <w:t xml:space="preserve">veljavno pravo Unije in nacionalno pravo, ki se neposredno nanašata na dejavnosti  </w:t>
      </w:r>
    </w:p>
    <w:p w14:paraId="7D6DA760" w14:textId="7EE8F21D" w:rsidR="00E27A16" w:rsidRPr="00FA4342" w:rsidRDefault="00E27A16" w:rsidP="00E27A16">
      <w:pPr>
        <w:pStyle w:val="Odstavekseznama"/>
        <w:ind w:left="360"/>
        <w:jc w:val="both"/>
        <w:rPr>
          <w:rFonts w:cs="Arial"/>
          <w:szCs w:val="20"/>
        </w:rPr>
      </w:pPr>
      <w:r w:rsidRPr="00FA4342">
        <w:rPr>
          <w:rFonts w:cs="Arial"/>
          <w:szCs w:val="20"/>
        </w:rPr>
        <w:t xml:space="preserve">      EZTS, ki se izvajajo v okviru nalog, določenih v konvenciji (5. člen), </w:t>
      </w:r>
    </w:p>
    <w:p w14:paraId="4178F42C" w14:textId="06437BAE" w:rsidR="00E27A16" w:rsidRPr="009C28BB" w:rsidRDefault="00E27A16" w:rsidP="009C28BB">
      <w:pPr>
        <w:pStyle w:val="Odstavekseznama"/>
        <w:numPr>
          <w:ilvl w:val="0"/>
          <w:numId w:val="10"/>
        </w:numPr>
        <w:ind w:hanging="720"/>
        <w:jc w:val="both"/>
        <w:rPr>
          <w:rFonts w:cs="Arial"/>
          <w:szCs w:val="20"/>
        </w:rPr>
      </w:pPr>
      <w:r w:rsidRPr="009C28BB">
        <w:rPr>
          <w:rFonts w:cs="Arial"/>
          <w:szCs w:val="20"/>
        </w:rPr>
        <w:t xml:space="preserve">pravila, ki se uporabljajo za osebje EZTS, ter načela v zvezi z ureditvijo upravljanja osebja </w:t>
      </w:r>
    </w:p>
    <w:p w14:paraId="499D388C" w14:textId="5B447D98" w:rsidR="00E27A16" w:rsidRPr="00FA4342" w:rsidRDefault="00E27A16" w:rsidP="00E27A16">
      <w:pPr>
        <w:pStyle w:val="Odstavekseznama"/>
        <w:ind w:left="360"/>
        <w:jc w:val="both"/>
        <w:rPr>
          <w:rFonts w:cs="Arial"/>
          <w:szCs w:val="20"/>
        </w:rPr>
      </w:pPr>
      <w:r w:rsidRPr="00FA4342">
        <w:rPr>
          <w:rFonts w:cs="Arial"/>
          <w:szCs w:val="20"/>
        </w:rPr>
        <w:t xml:space="preserve">      in postopkov zaposlovanja (16. člen), </w:t>
      </w:r>
    </w:p>
    <w:p w14:paraId="6E4B766C" w14:textId="5842353F"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 xml:space="preserve">ureditev odgovornosti EZTS in njegovih članov v skladu </w:t>
      </w:r>
      <w:r w:rsidR="00FB7752">
        <w:rPr>
          <w:rFonts w:cs="Arial"/>
          <w:szCs w:val="20"/>
        </w:rPr>
        <w:t>s</w:t>
      </w:r>
      <w:r w:rsidRPr="008A0AC1">
        <w:rPr>
          <w:rFonts w:cs="Arial"/>
          <w:szCs w:val="20"/>
        </w:rPr>
        <w:t xml:space="preserve"> členom 12 Uredbe 1082/2006/ES </w:t>
      </w:r>
      <w:r w:rsidR="00EB7A0C" w:rsidRPr="008A0AC1">
        <w:rPr>
          <w:rFonts w:cs="Arial"/>
          <w:szCs w:val="20"/>
        </w:rPr>
        <w:t>(1</w:t>
      </w:r>
      <w:r w:rsidR="003E604F">
        <w:rPr>
          <w:rFonts w:cs="Arial"/>
          <w:szCs w:val="20"/>
        </w:rPr>
        <w:t>7</w:t>
      </w:r>
      <w:r w:rsidRPr="008A0AC1">
        <w:rPr>
          <w:rFonts w:cs="Arial"/>
          <w:szCs w:val="20"/>
        </w:rPr>
        <w:t>. člen),</w:t>
      </w:r>
    </w:p>
    <w:p w14:paraId="600AF10A" w14:textId="6455FBCF"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ustrezno ureditev vzajemnega priznavanja, vključno z ureditvijo za finančni nadzor</w:t>
      </w:r>
      <w:r w:rsidR="00EB7A0C" w:rsidRPr="008A0AC1">
        <w:rPr>
          <w:rFonts w:cs="Arial"/>
          <w:szCs w:val="20"/>
        </w:rPr>
        <w:t xml:space="preserve"> upravljanja javnih sredstev (</w:t>
      </w:r>
      <w:r w:rsidR="003E604F">
        <w:rPr>
          <w:rFonts w:cs="Arial"/>
          <w:szCs w:val="20"/>
        </w:rPr>
        <w:t>18.</w:t>
      </w:r>
      <w:r w:rsidRPr="008A0AC1">
        <w:rPr>
          <w:rFonts w:cs="Arial"/>
          <w:szCs w:val="20"/>
        </w:rPr>
        <w:t xml:space="preserve"> člen), in</w:t>
      </w:r>
    </w:p>
    <w:p w14:paraId="1ECDE460" w14:textId="6AD5A99D"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postopke za sprejemanje statuta ter spreminjanje konvencije, ki izpolnjujejo obveznosti iz členov</w:t>
      </w:r>
      <w:r w:rsidR="00EB7A0C" w:rsidRPr="008A0AC1">
        <w:rPr>
          <w:rFonts w:cs="Arial"/>
          <w:szCs w:val="20"/>
        </w:rPr>
        <w:t xml:space="preserve"> 4 in 5 Uredbe 1082/2006/ES</w:t>
      </w:r>
      <w:r w:rsidR="003E604F">
        <w:rPr>
          <w:rFonts w:cs="Arial"/>
          <w:szCs w:val="20"/>
        </w:rPr>
        <w:t xml:space="preserve"> (19</w:t>
      </w:r>
      <w:r w:rsidRPr="008A0AC1">
        <w:rPr>
          <w:rFonts w:cs="Arial"/>
          <w:szCs w:val="20"/>
        </w:rPr>
        <w:t>. člen).</w:t>
      </w:r>
    </w:p>
    <w:p w14:paraId="5BBF0540" w14:textId="77777777" w:rsidR="005720C8" w:rsidRPr="008A0AC1" w:rsidRDefault="005720C8" w:rsidP="005720C8">
      <w:pPr>
        <w:jc w:val="both"/>
        <w:rPr>
          <w:rFonts w:cs="Arial"/>
          <w:szCs w:val="20"/>
        </w:rPr>
      </w:pPr>
    </w:p>
    <w:p w14:paraId="4A3941F0" w14:textId="77777777" w:rsidR="005720C8" w:rsidRPr="008A0AC1" w:rsidRDefault="005720C8" w:rsidP="005720C8">
      <w:pPr>
        <w:jc w:val="both"/>
        <w:rPr>
          <w:rFonts w:cs="Arial"/>
          <w:szCs w:val="20"/>
        </w:rPr>
      </w:pPr>
      <w:r w:rsidRPr="008A0AC1">
        <w:rPr>
          <w:rFonts w:cs="Arial"/>
          <w:szCs w:val="20"/>
        </w:rPr>
        <w:lastRenderedPageBreak/>
        <w:t>Statut vsebuje:</w:t>
      </w:r>
    </w:p>
    <w:p w14:paraId="11A37E4A" w14:textId="4DA3FF70"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operativne določbe organov EZTS in njihove pristojnosti ter število predstavnik</w:t>
      </w:r>
      <w:r w:rsidR="00164BD8" w:rsidRPr="008A0AC1">
        <w:rPr>
          <w:rFonts w:cs="Arial"/>
          <w:szCs w:val="20"/>
        </w:rPr>
        <w:t>ov članov v ustreznih organih (</w:t>
      </w:r>
      <w:r w:rsidR="006D2C45">
        <w:rPr>
          <w:rFonts w:cs="Arial"/>
          <w:szCs w:val="20"/>
        </w:rPr>
        <w:t xml:space="preserve">2., 3., 4., 5., 6. in 7. </w:t>
      </w:r>
      <w:r w:rsidRPr="008A0AC1">
        <w:rPr>
          <w:rFonts w:cs="Arial"/>
          <w:szCs w:val="20"/>
        </w:rPr>
        <w:t>člen),</w:t>
      </w:r>
    </w:p>
    <w:p w14:paraId="48309827" w14:textId="54A915F4"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postopke odločanja</w:t>
      </w:r>
      <w:r w:rsidR="00140C17">
        <w:rPr>
          <w:rFonts w:cs="Arial"/>
          <w:szCs w:val="20"/>
        </w:rPr>
        <w:t xml:space="preserve"> </w:t>
      </w:r>
      <w:r w:rsidRPr="008A0AC1">
        <w:rPr>
          <w:rFonts w:cs="Arial"/>
          <w:szCs w:val="20"/>
        </w:rPr>
        <w:t>EZTS (</w:t>
      </w:r>
      <w:r w:rsidR="006D2C45">
        <w:rPr>
          <w:rFonts w:cs="Arial"/>
          <w:szCs w:val="20"/>
        </w:rPr>
        <w:t xml:space="preserve">3., 5. in 8. </w:t>
      </w:r>
      <w:r w:rsidRPr="008A0AC1">
        <w:rPr>
          <w:rFonts w:cs="Arial"/>
          <w:szCs w:val="20"/>
        </w:rPr>
        <w:t>člen),</w:t>
      </w:r>
    </w:p>
    <w:p w14:paraId="0B49DDA6" w14:textId="3B759F61"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 xml:space="preserve">delovni jezik ali </w:t>
      </w:r>
      <w:r w:rsidR="00FA4342">
        <w:rPr>
          <w:rFonts w:cs="Arial"/>
          <w:szCs w:val="20"/>
        </w:rPr>
        <w:t xml:space="preserve"> delovne </w:t>
      </w:r>
      <w:r w:rsidRPr="008A0AC1">
        <w:rPr>
          <w:rFonts w:cs="Arial"/>
          <w:szCs w:val="20"/>
        </w:rPr>
        <w:t>jezik</w:t>
      </w:r>
      <w:r w:rsidR="00FA4342">
        <w:rPr>
          <w:rFonts w:cs="Arial"/>
          <w:szCs w:val="20"/>
        </w:rPr>
        <w:t>e</w:t>
      </w:r>
      <w:r w:rsidRPr="008A0AC1">
        <w:rPr>
          <w:rFonts w:cs="Arial"/>
          <w:szCs w:val="20"/>
        </w:rPr>
        <w:t xml:space="preserve"> (</w:t>
      </w:r>
      <w:r w:rsidR="006D2C45">
        <w:rPr>
          <w:rFonts w:cs="Arial"/>
          <w:szCs w:val="20"/>
        </w:rPr>
        <w:t>1. č</w:t>
      </w:r>
      <w:r w:rsidRPr="008A0AC1">
        <w:rPr>
          <w:rFonts w:cs="Arial"/>
          <w:szCs w:val="20"/>
        </w:rPr>
        <w:t>len),</w:t>
      </w:r>
    </w:p>
    <w:p w14:paraId="2BC8D5BD" w14:textId="466D1470"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ureditev delovanja (</w:t>
      </w:r>
      <w:r w:rsidR="006D2C45">
        <w:rPr>
          <w:rFonts w:cs="Arial"/>
          <w:szCs w:val="20"/>
        </w:rPr>
        <w:t>3., 5. in 6. člen</w:t>
      </w:r>
      <w:r w:rsidRPr="008A0AC1">
        <w:rPr>
          <w:rFonts w:cs="Arial"/>
          <w:szCs w:val="20"/>
        </w:rPr>
        <w:t>),</w:t>
      </w:r>
    </w:p>
    <w:p w14:paraId="52BC827C" w14:textId="22D33F58" w:rsidR="005720C8" w:rsidRPr="008A0AC1" w:rsidRDefault="005720C8" w:rsidP="000800E3">
      <w:pPr>
        <w:jc w:val="both"/>
        <w:rPr>
          <w:rFonts w:cs="Arial"/>
          <w:szCs w:val="20"/>
        </w:rPr>
      </w:pPr>
      <w:r w:rsidRPr="008A0AC1">
        <w:rPr>
          <w:rFonts w:cs="Arial"/>
          <w:szCs w:val="20"/>
        </w:rPr>
        <w:t>–</w:t>
      </w:r>
      <w:r w:rsidRPr="008A0AC1">
        <w:rPr>
          <w:rFonts w:cs="Arial"/>
          <w:szCs w:val="20"/>
        </w:rPr>
        <w:tab/>
        <w:t>postopke glede uprav</w:t>
      </w:r>
      <w:r w:rsidR="00164BD8" w:rsidRPr="008A0AC1">
        <w:rPr>
          <w:rFonts w:cs="Arial"/>
          <w:szCs w:val="20"/>
        </w:rPr>
        <w:t>ljanja osebja in zaposlovanja (</w:t>
      </w:r>
      <w:r w:rsidR="000A51B7">
        <w:rPr>
          <w:rFonts w:cs="Arial"/>
          <w:szCs w:val="20"/>
        </w:rPr>
        <w:t xml:space="preserve">8. </w:t>
      </w:r>
      <w:r w:rsidRPr="008A0AC1">
        <w:rPr>
          <w:rFonts w:cs="Arial"/>
          <w:szCs w:val="20"/>
        </w:rPr>
        <w:t>člen),</w:t>
      </w:r>
    </w:p>
    <w:p w14:paraId="40685872" w14:textId="79045AC6" w:rsidR="000800E3" w:rsidRPr="008A0AC1" w:rsidRDefault="005720C8" w:rsidP="00BA0DCF">
      <w:pPr>
        <w:ind w:left="709" w:hanging="709"/>
        <w:jc w:val="both"/>
        <w:rPr>
          <w:rFonts w:cs="Arial"/>
          <w:szCs w:val="20"/>
        </w:rPr>
      </w:pPr>
      <w:r w:rsidRPr="008A0AC1">
        <w:rPr>
          <w:rFonts w:cs="Arial"/>
          <w:szCs w:val="20"/>
        </w:rPr>
        <w:t>–</w:t>
      </w:r>
      <w:r w:rsidRPr="008A0AC1">
        <w:rPr>
          <w:rFonts w:cs="Arial"/>
          <w:szCs w:val="20"/>
        </w:rPr>
        <w:tab/>
        <w:t>ureditev finančnih prispevkov članov (</w:t>
      </w:r>
      <w:r w:rsidR="000A51B7">
        <w:rPr>
          <w:rFonts w:cs="Arial"/>
          <w:szCs w:val="20"/>
        </w:rPr>
        <w:t xml:space="preserve">9. in 10. </w:t>
      </w:r>
      <w:r w:rsidRPr="008A0AC1">
        <w:rPr>
          <w:rFonts w:cs="Arial"/>
          <w:szCs w:val="20"/>
        </w:rPr>
        <w:t>člen),</w:t>
      </w:r>
    </w:p>
    <w:p w14:paraId="7E15F14A" w14:textId="4D57F339"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r>
      <w:r w:rsidR="00164BD8" w:rsidRPr="008A0AC1">
        <w:rPr>
          <w:rFonts w:cs="Arial"/>
          <w:szCs w:val="20"/>
        </w:rPr>
        <w:t xml:space="preserve">organ, pristojen za </w:t>
      </w:r>
      <w:r w:rsidRPr="008A0AC1">
        <w:rPr>
          <w:rFonts w:cs="Arial"/>
          <w:szCs w:val="20"/>
        </w:rPr>
        <w:t>imenovanje neodvisnega zunanjega revizorja računovodskih izkazov EZTS (</w:t>
      </w:r>
      <w:r w:rsidR="006607C6">
        <w:rPr>
          <w:rFonts w:cs="Arial"/>
          <w:szCs w:val="20"/>
        </w:rPr>
        <w:t>3., 11. in 12. člen</w:t>
      </w:r>
      <w:r w:rsidRPr="008A0AC1">
        <w:rPr>
          <w:rFonts w:cs="Arial"/>
          <w:szCs w:val="20"/>
        </w:rPr>
        <w:t>) in</w:t>
      </w:r>
    </w:p>
    <w:p w14:paraId="2AD6A8F5" w14:textId="4A6586FC" w:rsidR="005720C8" w:rsidRPr="008A0AC1" w:rsidRDefault="005720C8" w:rsidP="005720C8">
      <w:pPr>
        <w:ind w:left="709" w:hanging="709"/>
        <w:jc w:val="both"/>
        <w:rPr>
          <w:rFonts w:cs="Arial"/>
          <w:szCs w:val="20"/>
        </w:rPr>
      </w:pPr>
      <w:r w:rsidRPr="008A0AC1">
        <w:rPr>
          <w:rFonts w:cs="Arial"/>
          <w:szCs w:val="20"/>
        </w:rPr>
        <w:t>–</w:t>
      </w:r>
      <w:r w:rsidRPr="008A0AC1">
        <w:rPr>
          <w:rFonts w:cs="Arial"/>
          <w:szCs w:val="20"/>
        </w:rPr>
        <w:tab/>
        <w:t xml:space="preserve">postopke za spreminjanje statuta, ki izpolnjujejo obveznosti iz členov 4 in 5 Uredbe 1082/2006/ES </w:t>
      </w:r>
      <w:r w:rsidR="00164BD8" w:rsidRPr="008A0AC1">
        <w:rPr>
          <w:rFonts w:cs="Arial"/>
          <w:szCs w:val="20"/>
        </w:rPr>
        <w:t>(</w:t>
      </w:r>
      <w:r w:rsidR="006607C6">
        <w:rPr>
          <w:rFonts w:cs="Arial"/>
          <w:szCs w:val="20"/>
        </w:rPr>
        <w:t xml:space="preserve">13. </w:t>
      </w:r>
      <w:r w:rsidRPr="008A0AC1">
        <w:rPr>
          <w:rFonts w:cs="Arial"/>
          <w:szCs w:val="20"/>
        </w:rPr>
        <w:t>člen).</w:t>
      </w:r>
    </w:p>
    <w:p w14:paraId="081C8943" w14:textId="77777777" w:rsidR="005720C8" w:rsidRPr="008A0AC1" w:rsidRDefault="005720C8" w:rsidP="005720C8">
      <w:pPr>
        <w:jc w:val="both"/>
        <w:rPr>
          <w:rFonts w:cs="Arial"/>
          <w:szCs w:val="20"/>
        </w:rPr>
      </w:pPr>
    </w:p>
    <w:p w14:paraId="49CA830A" w14:textId="69E5E459" w:rsidR="005720C8" w:rsidRPr="008A0AC1" w:rsidRDefault="005720C8" w:rsidP="00AF3073">
      <w:pPr>
        <w:spacing w:line="276" w:lineRule="auto"/>
        <w:jc w:val="both"/>
        <w:rPr>
          <w:rFonts w:cs="Arial"/>
          <w:szCs w:val="20"/>
        </w:rPr>
      </w:pPr>
      <w:r w:rsidRPr="008A0AC1">
        <w:rPr>
          <w:rFonts w:cs="Arial"/>
          <w:szCs w:val="20"/>
        </w:rPr>
        <w:t>Ustanoviteljice</w:t>
      </w:r>
      <w:r w:rsidR="00CD5497" w:rsidRPr="008A0AC1">
        <w:rPr>
          <w:rFonts w:cs="Arial"/>
          <w:szCs w:val="20"/>
        </w:rPr>
        <w:t xml:space="preserve"> </w:t>
      </w:r>
      <w:r w:rsidR="006607C6" w:rsidRPr="006607C6">
        <w:rPr>
          <w:rFonts w:cs="Arial"/>
          <w:szCs w:val="20"/>
        </w:rPr>
        <w:t>Občina Škofljica</w:t>
      </w:r>
      <w:r w:rsidR="006607C6">
        <w:rPr>
          <w:rFonts w:cs="Arial"/>
          <w:szCs w:val="20"/>
        </w:rPr>
        <w:t xml:space="preserve">, </w:t>
      </w:r>
      <w:r w:rsidR="006607C6" w:rsidRPr="006607C6">
        <w:rPr>
          <w:rFonts w:cs="Arial"/>
          <w:szCs w:val="20"/>
        </w:rPr>
        <w:t>Občina Grosuplje</w:t>
      </w:r>
      <w:r w:rsidR="006607C6">
        <w:rPr>
          <w:rFonts w:cs="Arial"/>
          <w:szCs w:val="20"/>
        </w:rPr>
        <w:t xml:space="preserve">, </w:t>
      </w:r>
      <w:r w:rsidR="006607C6" w:rsidRPr="006607C6">
        <w:rPr>
          <w:rFonts w:cs="Arial"/>
          <w:szCs w:val="20"/>
        </w:rPr>
        <w:t>Občina Ivančna Gorica</w:t>
      </w:r>
      <w:r w:rsidR="006607C6">
        <w:rPr>
          <w:rFonts w:cs="Arial"/>
          <w:szCs w:val="20"/>
        </w:rPr>
        <w:t xml:space="preserve">, </w:t>
      </w:r>
      <w:r w:rsidR="006607C6" w:rsidRPr="006607C6">
        <w:rPr>
          <w:rFonts w:cs="Arial"/>
          <w:szCs w:val="20"/>
        </w:rPr>
        <w:t>Občina Trebnje</w:t>
      </w:r>
      <w:r w:rsidR="006607C6">
        <w:rPr>
          <w:rFonts w:cs="Arial"/>
          <w:szCs w:val="20"/>
        </w:rPr>
        <w:t xml:space="preserve">, </w:t>
      </w:r>
      <w:r w:rsidR="006607C6" w:rsidRPr="006607C6">
        <w:rPr>
          <w:rFonts w:cs="Arial"/>
          <w:szCs w:val="20"/>
        </w:rPr>
        <w:t>Občina Mirna Peč</w:t>
      </w:r>
      <w:r w:rsidR="006607C6">
        <w:rPr>
          <w:rFonts w:cs="Arial"/>
          <w:szCs w:val="20"/>
        </w:rPr>
        <w:t xml:space="preserve">, </w:t>
      </w:r>
      <w:r w:rsidR="006607C6" w:rsidRPr="006607C6">
        <w:rPr>
          <w:rFonts w:cs="Arial"/>
          <w:szCs w:val="20"/>
        </w:rPr>
        <w:t>Mestna občina Novo mesto</w:t>
      </w:r>
      <w:r w:rsidR="006607C6">
        <w:rPr>
          <w:rFonts w:cs="Arial"/>
          <w:szCs w:val="20"/>
        </w:rPr>
        <w:t xml:space="preserve">, </w:t>
      </w:r>
      <w:r w:rsidR="006607C6" w:rsidRPr="006607C6">
        <w:rPr>
          <w:rFonts w:cs="Arial"/>
          <w:szCs w:val="20"/>
        </w:rPr>
        <w:t>Občina Semič</w:t>
      </w:r>
      <w:r w:rsidR="006607C6">
        <w:rPr>
          <w:rFonts w:cs="Arial"/>
          <w:szCs w:val="20"/>
        </w:rPr>
        <w:t xml:space="preserve">, </w:t>
      </w:r>
      <w:r w:rsidR="006607C6" w:rsidRPr="006607C6">
        <w:rPr>
          <w:rFonts w:cs="Arial"/>
          <w:szCs w:val="20"/>
        </w:rPr>
        <w:t>Občina Črnomelj</w:t>
      </w:r>
      <w:r w:rsidR="006607C6">
        <w:rPr>
          <w:rFonts w:cs="Arial"/>
          <w:szCs w:val="20"/>
        </w:rPr>
        <w:t xml:space="preserve">, </w:t>
      </w:r>
      <w:r w:rsidR="006607C6" w:rsidRPr="006607C6">
        <w:rPr>
          <w:rFonts w:cs="Arial"/>
          <w:szCs w:val="20"/>
        </w:rPr>
        <w:t>Občina</w:t>
      </w:r>
      <w:r w:rsidR="006607C6">
        <w:rPr>
          <w:rFonts w:cs="Arial"/>
          <w:szCs w:val="20"/>
        </w:rPr>
        <w:t xml:space="preserve"> </w:t>
      </w:r>
      <w:r w:rsidR="006607C6" w:rsidRPr="006607C6">
        <w:rPr>
          <w:rFonts w:cs="Arial"/>
          <w:szCs w:val="20"/>
        </w:rPr>
        <w:t>Metlika</w:t>
      </w:r>
      <w:r w:rsidR="006607C6">
        <w:rPr>
          <w:rFonts w:cs="Arial"/>
          <w:szCs w:val="20"/>
        </w:rPr>
        <w:t xml:space="preserve">, </w:t>
      </w:r>
      <w:r w:rsidR="006607C6" w:rsidRPr="006607C6">
        <w:rPr>
          <w:rFonts w:cs="Arial"/>
          <w:szCs w:val="20"/>
        </w:rPr>
        <w:t>Karlovška županija</w:t>
      </w:r>
      <w:r w:rsidR="006607C6">
        <w:rPr>
          <w:rFonts w:cs="Arial"/>
          <w:szCs w:val="20"/>
        </w:rPr>
        <w:t xml:space="preserve">, </w:t>
      </w:r>
      <w:r w:rsidR="006607C6" w:rsidRPr="006607C6">
        <w:rPr>
          <w:rFonts w:cs="Arial"/>
          <w:szCs w:val="20"/>
        </w:rPr>
        <w:t>Razvojni center Novo mesto</w:t>
      </w:r>
      <w:r w:rsidR="004D1166">
        <w:rPr>
          <w:rFonts w:cs="Arial"/>
          <w:szCs w:val="20"/>
        </w:rPr>
        <w:t>,</w:t>
      </w:r>
      <w:r w:rsidR="006607C6" w:rsidRPr="006607C6">
        <w:rPr>
          <w:rFonts w:cs="Arial"/>
          <w:szCs w:val="20"/>
        </w:rPr>
        <w:t xml:space="preserve"> d.o.o.</w:t>
      </w:r>
      <w:r w:rsidR="006607C6">
        <w:rPr>
          <w:rFonts w:cs="Arial"/>
          <w:szCs w:val="20"/>
        </w:rPr>
        <w:t xml:space="preserve">, </w:t>
      </w:r>
      <w:r w:rsidR="006607C6" w:rsidRPr="006607C6">
        <w:rPr>
          <w:rFonts w:cs="Arial"/>
          <w:szCs w:val="20"/>
        </w:rPr>
        <w:t>Slovenske železnice, d.o.o.</w:t>
      </w:r>
      <w:r w:rsidR="006607C6">
        <w:rPr>
          <w:rFonts w:cs="Arial"/>
          <w:szCs w:val="20"/>
        </w:rPr>
        <w:t xml:space="preserve"> in H</w:t>
      </w:r>
      <w:r w:rsidR="006607C6" w:rsidRPr="006607C6">
        <w:rPr>
          <w:rFonts w:cs="Arial"/>
          <w:szCs w:val="20"/>
        </w:rPr>
        <w:t>Ž Infrastruktura</w:t>
      </w:r>
      <w:r w:rsidR="004D1166">
        <w:rPr>
          <w:rFonts w:cs="Arial"/>
          <w:szCs w:val="20"/>
        </w:rPr>
        <w:t>,</w:t>
      </w:r>
      <w:r w:rsidR="006607C6" w:rsidRPr="006607C6">
        <w:rPr>
          <w:rFonts w:cs="Arial"/>
          <w:szCs w:val="20"/>
        </w:rPr>
        <w:t xml:space="preserve"> d.o.o</w:t>
      </w:r>
      <w:r w:rsidR="002849BD">
        <w:rPr>
          <w:rFonts w:cs="Arial"/>
          <w:szCs w:val="20"/>
        </w:rPr>
        <w:t>.</w:t>
      </w:r>
      <w:r w:rsidRPr="008A0AC1">
        <w:rPr>
          <w:rFonts w:cs="Arial"/>
          <w:szCs w:val="20"/>
        </w:rPr>
        <w:t xml:space="preserve"> ustana</w:t>
      </w:r>
      <w:r w:rsidR="00CD5497" w:rsidRPr="008A0AC1">
        <w:rPr>
          <w:rFonts w:cs="Arial"/>
          <w:szCs w:val="20"/>
        </w:rPr>
        <w:t xml:space="preserve">vljajo </w:t>
      </w:r>
      <w:r w:rsidR="008D0102" w:rsidRPr="008A0AC1">
        <w:rPr>
          <w:rFonts w:cs="Arial"/>
          <w:szCs w:val="20"/>
        </w:rPr>
        <w:t xml:space="preserve">EZTS </w:t>
      </w:r>
      <w:r w:rsidR="00277665" w:rsidRPr="008A0AC1">
        <w:rPr>
          <w:rFonts w:cs="Arial"/>
          <w:szCs w:val="20"/>
        </w:rPr>
        <w:t xml:space="preserve">z imenom </w:t>
      </w:r>
      <w:r w:rsidR="00AF3073">
        <w:t>»Poti prihodnosti Ljubljana – Novo mesto – Karlovec – Zagreb«</w:t>
      </w:r>
      <w:r w:rsidRPr="008A0AC1">
        <w:rPr>
          <w:rFonts w:cs="Arial"/>
          <w:szCs w:val="20"/>
        </w:rPr>
        <w:t xml:space="preserve"> kot </w:t>
      </w:r>
      <w:r w:rsidR="00CD5497" w:rsidRPr="008A0AC1">
        <w:rPr>
          <w:rFonts w:cs="Arial"/>
          <w:szCs w:val="20"/>
        </w:rPr>
        <w:t xml:space="preserve">javni zavod s statusom pravne osebe </w:t>
      </w:r>
      <w:r w:rsidRPr="008A0AC1">
        <w:rPr>
          <w:rFonts w:cs="Arial"/>
          <w:szCs w:val="20"/>
        </w:rPr>
        <w:t xml:space="preserve">z </w:t>
      </w:r>
      <w:r w:rsidRPr="00E54093">
        <w:rPr>
          <w:rFonts w:cs="Arial"/>
          <w:szCs w:val="20"/>
        </w:rPr>
        <w:t>namenom</w:t>
      </w:r>
      <w:r w:rsidR="001545A7" w:rsidRPr="00E54093">
        <w:rPr>
          <w:rFonts w:cs="Arial"/>
          <w:szCs w:val="20"/>
        </w:rPr>
        <w:t>, da bi</w:t>
      </w:r>
      <w:r w:rsidR="00CD5497" w:rsidRPr="00E54093">
        <w:rPr>
          <w:rFonts w:cs="Arial"/>
          <w:szCs w:val="20"/>
        </w:rPr>
        <w:t xml:space="preserve"> </w:t>
      </w:r>
      <w:r w:rsidR="007015CD" w:rsidRPr="00E54093">
        <w:rPr>
          <w:rFonts w:cs="Arial"/>
          <w:szCs w:val="20"/>
        </w:rPr>
        <w:t>spodbudili revitalizacijo, modernizacijo ter razvoj čezmejne in regionalne javne železniške infrastrukture z namenom pospeševanja mobilnosti prebivalcev in razvoja gospodarstva ter tako čezmejno</w:t>
      </w:r>
      <w:r w:rsidR="00CD5497" w:rsidRPr="00E54093">
        <w:rPr>
          <w:rFonts w:cs="Arial"/>
          <w:szCs w:val="20"/>
        </w:rPr>
        <w:t xml:space="preserve"> povezal</w:t>
      </w:r>
      <w:r w:rsidR="001545A7" w:rsidRPr="00E54093">
        <w:rPr>
          <w:rFonts w:cs="Arial"/>
          <w:szCs w:val="20"/>
        </w:rPr>
        <w:t>i</w:t>
      </w:r>
      <w:r w:rsidR="00CD5497" w:rsidRPr="00E54093">
        <w:rPr>
          <w:rFonts w:cs="Arial"/>
          <w:szCs w:val="20"/>
        </w:rPr>
        <w:t xml:space="preserve"> </w:t>
      </w:r>
      <w:r w:rsidR="007015CD" w:rsidRPr="00E54093">
        <w:rPr>
          <w:rFonts w:cs="Arial"/>
          <w:szCs w:val="20"/>
        </w:rPr>
        <w:t>območje in zagotovili</w:t>
      </w:r>
      <w:r w:rsidR="001545A7" w:rsidRPr="00E54093">
        <w:rPr>
          <w:rFonts w:cs="Arial"/>
          <w:szCs w:val="20"/>
        </w:rPr>
        <w:t xml:space="preserve"> </w:t>
      </w:r>
      <w:r w:rsidR="00CD5497" w:rsidRPr="00E54093">
        <w:rPr>
          <w:rFonts w:cs="Arial"/>
          <w:szCs w:val="20"/>
        </w:rPr>
        <w:t>napred</w:t>
      </w:r>
      <w:r w:rsidR="007015CD" w:rsidRPr="00E54093">
        <w:rPr>
          <w:rFonts w:cs="Arial"/>
          <w:szCs w:val="20"/>
        </w:rPr>
        <w:t>e</w:t>
      </w:r>
      <w:r w:rsidR="00CD5497" w:rsidRPr="00E54093">
        <w:rPr>
          <w:rFonts w:cs="Arial"/>
          <w:szCs w:val="20"/>
        </w:rPr>
        <w:t>k, trajnostn</w:t>
      </w:r>
      <w:r w:rsidR="007015CD" w:rsidRPr="00E54093">
        <w:rPr>
          <w:rFonts w:cs="Arial"/>
          <w:szCs w:val="20"/>
        </w:rPr>
        <w:t>i</w:t>
      </w:r>
      <w:r w:rsidR="00CD5497" w:rsidRPr="00E54093">
        <w:rPr>
          <w:rFonts w:cs="Arial"/>
          <w:szCs w:val="20"/>
        </w:rPr>
        <w:t xml:space="preserve"> razvoj in teritorialn</w:t>
      </w:r>
      <w:r w:rsidR="007015CD" w:rsidRPr="00E54093">
        <w:rPr>
          <w:rFonts w:cs="Arial"/>
          <w:szCs w:val="20"/>
        </w:rPr>
        <w:t>o</w:t>
      </w:r>
      <w:r w:rsidR="00CD5497" w:rsidRPr="00E54093">
        <w:rPr>
          <w:rFonts w:cs="Arial"/>
          <w:szCs w:val="20"/>
        </w:rPr>
        <w:t xml:space="preserve"> kohezij</w:t>
      </w:r>
      <w:r w:rsidR="007015CD" w:rsidRPr="00E54093">
        <w:rPr>
          <w:rFonts w:cs="Arial"/>
          <w:szCs w:val="20"/>
        </w:rPr>
        <w:t>o</w:t>
      </w:r>
      <w:r w:rsidR="00CD5497" w:rsidRPr="00E54093">
        <w:rPr>
          <w:rFonts w:cs="Arial"/>
          <w:szCs w:val="20"/>
        </w:rPr>
        <w:t>.</w:t>
      </w:r>
      <w:r w:rsidRPr="00E54093">
        <w:rPr>
          <w:rFonts w:cs="Arial"/>
          <w:szCs w:val="20"/>
        </w:rPr>
        <w:t xml:space="preserve"> Združenje se ustanavlja za nedoločen čas in ima sedež v</w:t>
      </w:r>
      <w:r w:rsidR="00CD5497" w:rsidRPr="00E54093">
        <w:rPr>
          <w:rFonts w:cs="Arial"/>
          <w:szCs w:val="20"/>
        </w:rPr>
        <w:t xml:space="preserve"> </w:t>
      </w:r>
      <w:r w:rsidR="007D6B5C" w:rsidRPr="00E54093">
        <w:rPr>
          <w:rFonts w:cs="Arial"/>
          <w:szCs w:val="20"/>
        </w:rPr>
        <w:t xml:space="preserve">Novem mestu, </w:t>
      </w:r>
      <w:r w:rsidR="00CD5497" w:rsidRPr="00E54093">
        <w:rPr>
          <w:rFonts w:cs="Arial"/>
          <w:szCs w:val="20"/>
        </w:rPr>
        <w:t>v Republiki Sloveniji</w:t>
      </w:r>
      <w:r w:rsidR="003928CF" w:rsidRPr="00E54093">
        <w:rPr>
          <w:rFonts w:cs="Arial"/>
          <w:szCs w:val="20"/>
        </w:rPr>
        <w:t xml:space="preserve">. Pri izvajanju dejavnosti javnega zavoda se uporablja pravo Republike </w:t>
      </w:r>
      <w:r w:rsidR="003928CF" w:rsidRPr="008A0AC1">
        <w:rPr>
          <w:rFonts w:cs="Arial"/>
          <w:szCs w:val="20"/>
        </w:rPr>
        <w:t>Slovenije</w:t>
      </w:r>
      <w:r w:rsidRPr="008A0AC1">
        <w:rPr>
          <w:rFonts w:cs="Arial"/>
          <w:szCs w:val="20"/>
        </w:rPr>
        <w:t xml:space="preserve">. </w:t>
      </w:r>
    </w:p>
    <w:p w14:paraId="7911FD35" w14:textId="77777777" w:rsidR="005720C8" w:rsidRPr="008A0AC1" w:rsidRDefault="005720C8" w:rsidP="005720C8">
      <w:pPr>
        <w:jc w:val="both"/>
        <w:rPr>
          <w:rFonts w:cs="Arial"/>
          <w:szCs w:val="20"/>
        </w:rPr>
      </w:pPr>
    </w:p>
    <w:p w14:paraId="422BCDA5" w14:textId="4363E9BC" w:rsidR="005720C8" w:rsidRPr="008A0AC1" w:rsidRDefault="00CD5497" w:rsidP="00AF3073">
      <w:pPr>
        <w:spacing w:line="276" w:lineRule="auto"/>
        <w:jc w:val="both"/>
        <w:rPr>
          <w:rFonts w:cs="Arial"/>
          <w:szCs w:val="20"/>
        </w:rPr>
      </w:pPr>
      <w:r w:rsidRPr="008A0AC1">
        <w:rPr>
          <w:rFonts w:cs="Arial"/>
          <w:szCs w:val="20"/>
        </w:rPr>
        <w:t xml:space="preserve">Osnovni cilj </w:t>
      </w:r>
      <w:r w:rsidR="007D6B5C">
        <w:rPr>
          <w:rFonts w:cs="Arial"/>
          <w:szCs w:val="20"/>
        </w:rPr>
        <w:t xml:space="preserve">EZTS </w:t>
      </w:r>
      <w:r w:rsidRPr="008A0AC1">
        <w:rPr>
          <w:rFonts w:cs="Arial"/>
          <w:szCs w:val="20"/>
        </w:rPr>
        <w:t>je spodbujanje in podpiranje teritorialnega sodelovanja na vseh področjih, ki so vezana na teritorialni razvoj in na krepitev gospodarske, okoljske in socialne kohezije v skrbi za enakopravnost in spoštovanje medsebojne kulture članic</w:t>
      </w:r>
      <w:r w:rsidR="00FA4342">
        <w:rPr>
          <w:rFonts w:cs="Arial"/>
          <w:szCs w:val="20"/>
        </w:rPr>
        <w:t xml:space="preserve">. </w:t>
      </w:r>
      <w:r w:rsidRPr="008A0AC1">
        <w:rPr>
          <w:rFonts w:cs="Arial"/>
          <w:szCs w:val="20"/>
        </w:rPr>
        <w:t>Glavni nalogi</w:t>
      </w:r>
      <w:r w:rsidR="007D6B5C">
        <w:rPr>
          <w:rFonts w:cs="Arial"/>
          <w:szCs w:val="20"/>
        </w:rPr>
        <w:t xml:space="preserve"> EZTS </w:t>
      </w:r>
      <w:r w:rsidR="00AF3073">
        <w:t>»Poti prihodnosti Ljubljana – Novo mesto – Karlovec – Zagreb«</w:t>
      </w:r>
      <w:r w:rsidR="0017486C">
        <w:t>/«</w:t>
      </w:r>
      <w:proofErr w:type="spellStart"/>
      <w:r w:rsidR="0017486C">
        <w:t>Putevi</w:t>
      </w:r>
      <w:proofErr w:type="spellEnd"/>
      <w:r w:rsidR="0017486C">
        <w:t xml:space="preserve"> </w:t>
      </w:r>
      <w:proofErr w:type="spellStart"/>
      <w:r w:rsidR="0017486C">
        <w:t>budučnosti</w:t>
      </w:r>
      <w:proofErr w:type="spellEnd"/>
      <w:r w:rsidR="0017486C">
        <w:t xml:space="preserve"> – Ljubljana – Novo mesto - </w:t>
      </w:r>
      <w:proofErr w:type="spellStart"/>
      <w:r w:rsidR="0017486C">
        <w:t>Karlovac</w:t>
      </w:r>
      <w:proofErr w:type="spellEnd"/>
      <w:r w:rsidR="0017486C">
        <w:t xml:space="preserve"> – Zagreb«</w:t>
      </w:r>
      <w:r w:rsidR="0017486C" w:rsidRPr="008A0AC1">
        <w:rPr>
          <w:rFonts w:cs="Arial"/>
          <w:szCs w:val="20"/>
        </w:rPr>
        <w:t xml:space="preserve"> </w:t>
      </w:r>
      <w:r w:rsidRPr="008A0AC1">
        <w:rPr>
          <w:rFonts w:cs="Arial"/>
          <w:szCs w:val="20"/>
        </w:rPr>
        <w:t>sta izvajanje programov teritorialnega sodelovanja in izvajanje operacij in projektov, ki jih Evropska unija podpira prek skladov (ESRR, ESS, KS) ali drugi</w:t>
      </w:r>
      <w:r w:rsidR="004D1166">
        <w:rPr>
          <w:rFonts w:cs="Arial"/>
          <w:szCs w:val="20"/>
        </w:rPr>
        <w:t>h</w:t>
      </w:r>
      <w:r w:rsidRPr="008A0AC1">
        <w:rPr>
          <w:rFonts w:cs="Arial"/>
          <w:szCs w:val="20"/>
        </w:rPr>
        <w:t xml:space="preserve"> finančni</w:t>
      </w:r>
      <w:r w:rsidR="004D1166">
        <w:rPr>
          <w:rFonts w:cs="Arial"/>
          <w:szCs w:val="20"/>
        </w:rPr>
        <w:t>h</w:t>
      </w:r>
      <w:r w:rsidRPr="008A0AC1">
        <w:rPr>
          <w:rFonts w:cs="Arial"/>
          <w:szCs w:val="20"/>
        </w:rPr>
        <w:t xml:space="preserve"> mehanizm</w:t>
      </w:r>
      <w:r w:rsidR="004D1166">
        <w:rPr>
          <w:rFonts w:cs="Arial"/>
          <w:szCs w:val="20"/>
        </w:rPr>
        <w:t>ov</w:t>
      </w:r>
      <w:r w:rsidR="004A6EE6">
        <w:rPr>
          <w:rFonts w:cs="Arial"/>
          <w:szCs w:val="20"/>
        </w:rPr>
        <w:t xml:space="preserve"> (</w:t>
      </w:r>
      <w:r w:rsidR="00B81941">
        <w:rPr>
          <w:rFonts w:cs="Arial"/>
          <w:szCs w:val="20"/>
        </w:rPr>
        <w:t>prva naloga</w:t>
      </w:r>
      <w:r w:rsidR="004A6EE6">
        <w:rPr>
          <w:rFonts w:cs="Arial"/>
          <w:szCs w:val="20"/>
        </w:rPr>
        <w:t>)</w:t>
      </w:r>
      <w:r w:rsidR="00B81941">
        <w:rPr>
          <w:rFonts w:cs="Arial"/>
          <w:szCs w:val="20"/>
        </w:rPr>
        <w:t>,</w:t>
      </w:r>
      <w:r w:rsidRPr="008A0AC1">
        <w:rPr>
          <w:rFonts w:cs="Arial"/>
          <w:szCs w:val="20"/>
        </w:rPr>
        <w:t xml:space="preserve"> ter oris zasnove za ekonomski razvoj z definicijo skupnih razvojnih interesov</w:t>
      </w:r>
      <w:r w:rsidR="00B81941">
        <w:rPr>
          <w:rFonts w:cs="Arial"/>
          <w:szCs w:val="20"/>
        </w:rPr>
        <w:t xml:space="preserve"> in</w:t>
      </w:r>
      <w:r w:rsidRPr="008A0AC1">
        <w:rPr>
          <w:rFonts w:cs="Arial"/>
          <w:szCs w:val="20"/>
        </w:rPr>
        <w:t xml:space="preserve"> priprav</w:t>
      </w:r>
      <w:r w:rsidR="00B81941">
        <w:rPr>
          <w:rFonts w:cs="Arial"/>
          <w:szCs w:val="20"/>
        </w:rPr>
        <w:t>o</w:t>
      </w:r>
      <w:r w:rsidRPr="008A0AC1">
        <w:rPr>
          <w:rFonts w:cs="Arial"/>
          <w:szCs w:val="20"/>
        </w:rPr>
        <w:t>, oris in koordinacij</w:t>
      </w:r>
      <w:r w:rsidR="00B81941">
        <w:rPr>
          <w:rFonts w:cs="Arial"/>
          <w:szCs w:val="20"/>
        </w:rPr>
        <w:t>o</w:t>
      </w:r>
      <w:r w:rsidRPr="008A0AC1">
        <w:rPr>
          <w:rFonts w:cs="Arial"/>
          <w:szCs w:val="20"/>
        </w:rPr>
        <w:t xml:space="preserve"> skupne razvojne strategije</w:t>
      </w:r>
      <w:r w:rsidR="00B81941">
        <w:rPr>
          <w:rFonts w:cs="Arial"/>
          <w:szCs w:val="20"/>
        </w:rPr>
        <w:t>, kot drug</w:t>
      </w:r>
      <w:r w:rsidR="0033552A">
        <w:rPr>
          <w:rFonts w:cs="Arial"/>
          <w:szCs w:val="20"/>
        </w:rPr>
        <w:t>o navedena</w:t>
      </w:r>
      <w:r w:rsidR="00B81941">
        <w:rPr>
          <w:rFonts w:cs="Arial"/>
          <w:szCs w:val="20"/>
        </w:rPr>
        <w:t xml:space="preserve"> naloga.</w:t>
      </w:r>
      <w:r w:rsidRPr="008A0AC1">
        <w:rPr>
          <w:rFonts w:cs="Arial"/>
          <w:szCs w:val="20"/>
        </w:rPr>
        <w:t xml:space="preserve"> </w:t>
      </w:r>
    </w:p>
    <w:p w14:paraId="47CDB86F" w14:textId="4A937F47" w:rsidR="005720C8" w:rsidRPr="008A0AC1" w:rsidRDefault="005720C8" w:rsidP="005720C8">
      <w:pPr>
        <w:jc w:val="both"/>
        <w:rPr>
          <w:rFonts w:cs="Arial"/>
          <w:szCs w:val="20"/>
        </w:rPr>
      </w:pPr>
      <w:r w:rsidRPr="008A0AC1">
        <w:rPr>
          <w:rFonts w:cs="Arial"/>
          <w:szCs w:val="20"/>
        </w:rPr>
        <w:t xml:space="preserve">Združenje ima za izvajanje svojih nalog </w:t>
      </w:r>
      <w:r w:rsidR="007015CD">
        <w:rPr>
          <w:rFonts w:cs="Arial"/>
          <w:szCs w:val="20"/>
        </w:rPr>
        <w:t>pet</w:t>
      </w:r>
      <w:r w:rsidRPr="008A0AC1">
        <w:rPr>
          <w:rFonts w:cs="Arial"/>
          <w:szCs w:val="20"/>
        </w:rPr>
        <w:t xml:space="preserve"> organ</w:t>
      </w:r>
      <w:r w:rsidR="007015CD">
        <w:rPr>
          <w:rFonts w:cs="Arial"/>
          <w:szCs w:val="20"/>
        </w:rPr>
        <w:t>ov</w:t>
      </w:r>
      <w:r w:rsidRPr="008A0AC1">
        <w:rPr>
          <w:rFonts w:cs="Arial"/>
          <w:szCs w:val="20"/>
        </w:rPr>
        <w:t xml:space="preserve">: skupščino, </w:t>
      </w:r>
      <w:r w:rsidR="007015CD">
        <w:rPr>
          <w:rFonts w:cs="Arial"/>
          <w:szCs w:val="20"/>
        </w:rPr>
        <w:t xml:space="preserve">predsednika in podpredsednika, sekretariat, </w:t>
      </w:r>
      <w:r w:rsidRPr="008A0AC1">
        <w:rPr>
          <w:rFonts w:cs="Arial"/>
          <w:szCs w:val="20"/>
        </w:rPr>
        <w:t>direktorja</w:t>
      </w:r>
      <w:r w:rsidR="006660E0" w:rsidRPr="008A0AC1">
        <w:rPr>
          <w:rFonts w:cs="Arial"/>
          <w:szCs w:val="20"/>
        </w:rPr>
        <w:t xml:space="preserve"> zavoda in </w:t>
      </w:r>
      <w:r w:rsidR="007015CD">
        <w:rPr>
          <w:rFonts w:cs="Arial"/>
          <w:szCs w:val="20"/>
        </w:rPr>
        <w:t>odbore</w:t>
      </w:r>
      <w:r w:rsidR="006660E0" w:rsidRPr="008A0AC1">
        <w:rPr>
          <w:rFonts w:cs="Arial"/>
          <w:szCs w:val="20"/>
        </w:rPr>
        <w:t>.</w:t>
      </w:r>
    </w:p>
    <w:p w14:paraId="3A295537" w14:textId="77777777" w:rsidR="006660E0" w:rsidRPr="008A0AC1" w:rsidRDefault="006660E0" w:rsidP="005720C8">
      <w:pPr>
        <w:jc w:val="both"/>
        <w:rPr>
          <w:rFonts w:cs="Arial"/>
          <w:szCs w:val="20"/>
        </w:rPr>
      </w:pPr>
    </w:p>
    <w:p w14:paraId="5EB6DF1E" w14:textId="07F167CC" w:rsidR="005720C8" w:rsidRPr="008A0AC1" w:rsidRDefault="005720C8" w:rsidP="005720C8">
      <w:pPr>
        <w:jc w:val="both"/>
        <w:rPr>
          <w:rFonts w:cs="Arial"/>
          <w:szCs w:val="20"/>
        </w:rPr>
      </w:pPr>
      <w:r w:rsidRPr="008A0AC1">
        <w:rPr>
          <w:rFonts w:cs="Arial"/>
          <w:szCs w:val="20"/>
        </w:rPr>
        <w:t>Konvencija in statut združenja sta skladna z določbami Uredbe 1082/2006/ES</w:t>
      </w:r>
      <w:r w:rsidR="00CF6E10">
        <w:rPr>
          <w:rFonts w:cs="Arial"/>
          <w:szCs w:val="20"/>
        </w:rPr>
        <w:t xml:space="preserve"> in</w:t>
      </w:r>
      <w:r w:rsidRPr="008A0AC1">
        <w:rPr>
          <w:rFonts w:cs="Arial"/>
          <w:szCs w:val="20"/>
        </w:rPr>
        <w:t xml:space="preserve"> </w:t>
      </w:r>
      <w:r w:rsidR="00CF6E10" w:rsidRPr="008A0AC1">
        <w:rPr>
          <w:rFonts w:cs="Arial"/>
          <w:szCs w:val="20"/>
        </w:rPr>
        <w:t>Uredb</w:t>
      </w:r>
      <w:r w:rsidR="00CF6E10">
        <w:rPr>
          <w:rFonts w:cs="Arial"/>
          <w:szCs w:val="20"/>
        </w:rPr>
        <w:t>e</w:t>
      </w:r>
      <w:r w:rsidR="00CF6E10" w:rsidRPr="008A0AC1">
        <w:rPr>
          <w:rFonts w:cs="Arial"/>
          <w:szCs w:val="20"/>
        </w:rPr>
        <w:t xml:space="preserve"> o izvajanju Uredbe (ES) o ustanovitvi evropskega združenja za teritorialno sodelovanje (Uradni list RS, št. 24/15</w:t>
      </w:r>
      <w:r w:rsidR="00CF6E10">
        <w:rPr>
          <w:rFonts w:cs="Arial"/>
          <w:szCs w:val="20"/>
        </w:rPr>
        <w:t xml:space="preserve">) </w:t>
      </w:r>
      <w:r w:rsidRPr="008A0AC1">
        <w:rPr>
          <w:rFonts w:cs="Arial"/>
          <w:szCs w:val="20"/>
        </w:rPr>
        <w:t xml:space="preserve">oziroma nista v nobenem delu v nasprotju z njima. Konvencija in statut združenja tudi nista v nasprotju z zakonodajo Republike Slovenije ter javnim interesom in javnimi politikami Republike Slovenije, v konkretnem postopku pa tudi ni bilo stroškov, zato je izrek te odločbe utemeljen. </w:t>
      </w:r>
    </w:p>
    <w:p w14:paraId="289A6E52" w14:textId="77777777" w:rsidR="005720C8" w:rsidRPr="008A0AC1" w:rsidRDefault="005720C8" w:rsidP="005720C8">
      <w:pPr>
        <w:jc w:val="both"/>
        <w:rPr>
          <w:rFonts w:cs="Arial"/>
          <w:szCs w:val="20"/>
        </w:rPr>
      </w:pPr>
    </w:p>
    <w:p w14:paraId="47871342" w14:textId="77777777" w:rsidR="005720C8" w:rsidRPr="008A0AC1" w:rsidRDefault="005720C8" w:rsidP="005720C8">
      <w:pPr>
        <w:jc w:val="both"/>
        <w:rPr>
          <w:rFonts w:cs="Arial"/>
          <w:szCs w:val="20"/>
        </w:rPr>
      </w:pPr>
    </w:p>
    <w:p w14:paraId="23FAB228" w14:textId="77777777" w:rsidR="005720C8" w:rsidRPr="008A0AC1" w:rsidRDefault="005720C8" w:rsidP="005720C8">
      <w:pPr>
        <w:jc w:val="both"/>
        <w:rPr>
          <w:rFonts w:cs="Arial"/>
          <w:szCs w:val="20"/>
        </w:rPr>
      </w:pPr>
      <w:r w:rsidRPr="008A0AC1">
        <w:rPr>
          <w:rFonts w:cs="Arial"/>
          <w:szCs w:val="20"/>
        </w:rPr>
        <w:t>PRAVNI POUK:</w:t>
      </w:r>
    </w:p>
    <w:p w14:paraId="63916093" w14:textId="77777777" w:rsidR="005720C8" w:rsidRPr="008A0AC1" w:rsidRDefault="005720C8" w:rsidP="005720C8">
      <w:pPr>
        <w:jc w:val="both"/>
        <w:rPr>
          <w:rFonts w:cs="Arial"/>
          <w:szCs w:val="20"/>
        </w:rPr>
      </w:pPr>
    </w:p>
    <w:p w14:paraId="5B32E282" w14:textId="7A6CB53D" w:rsidR="005720C8" w:rsidRPr="008A0AC1" w:rsidRDefault="005720C8" w:rsidP="005720C8">
      <w:pPr>
        <w:tabs>
          <w:tab w:val="left" w:pos="-1099"/>
          <w:tab w:val="left" w:pos="-720"/>
          <w:tab w:val="left" w:pos="0"/>
          <w:tab w:val="left" w:pos="360"/>
          <w:tab w:val="left" w:pos="1440"/>
        </w:tabs>
        <w:jc w:val="both"/>
        <w:rPr>
          <w:rFonts w:cs="Arial"/>
          <w:szCs w:val="20"/>
        </w:rPr>
      </w:pPr>
      <w:r w:rsidRPr="008A0AC1">
        <w:rPr>
          <w:rFonts w:cs="Arial"/>
          <w:szCs w:val="20"/>
        </w:rPr>
        <w:t xml:space="preserve">Zoper to odločbo ni dovoljena pritožba, pač pa je dopustna tožba, ki se vloži v 30 dneh po prejemu te odločbe na Upravno sodišče Republike Slovenije, Fajfarjeva ulica 33, 1000 Ljubljana, pisno neposredno pri navedenem sodišču ali priporočeno po pošti. Tožbi v dveh izvodih je treba priložiti to odločbo v izvirniku ali </w:t>
      </w:r>
      <w:proofErr w:type="spellStart"/>
      <w:r w:rsidRPr="008A0AC1">
        <w:rPr>
          <w:rFonts w:cs="Arial"/>
          <w:szCs w:val="20"/>
        </w:rPr>
        <w:t>neoverjeno</w:t>
      </w:r>
      <w:proofErr w:type="spellEnd"/>
      <w:r w:rsidRPr="008A0AC1">
        <w:rPr>
          <w:rFonts w:cs="Arial"/>
          <w:szCs w:val="20"/>
        </w:rPr>
        <w:t xml:space="preserve"> kopijo.</w:t>
      </w:r>
    </w:p>
    <w:p w14:paraId="4A287FC6" w14:textId="77777777" w:rsidR="00BA4578" w:rsidRPr="008A0AC1" w:rsidRDefault="00BA4578" w:rsidP="00BA4578">
      <w:pPr>
        <w:rPr>
          <w:rFonts w:cs="Arial"/>
          <w:color w:val="000000"/>
          <w:szCs w:val="20"/>
        </w:rPr>
      </w:pPr>
    </w:p>
    <w:p w14:paraId="2B988BD7" w14:textId="44815ED2" w:rsidR="00BA4578" w:rsidRDefault="006C51B0" w:rsidP="00A56B69">
      <w:pPr>
        <w:ind w:left="4320" w:firstLine="720"/>
        <w:rPr>
          <w:rFonts w:cs="Arial"/>
          <w:color w:val="000000"/>
          <w:szCs w:val="20"/>
        </w:rPr>
      </w:pPr>
      <w:r>
        <w:rPr>
          <w:rFonts w:cs="Arial"/>
          <w:color w:val="000000"/>
          <w:szCs w:val="20"/>
        </w:rPr>
        <w:t xml:space="preserve"> </w:t>
      </w:r>
      <w:r w:rsidR="00A56B69">
        <w:rPr>
          <w:rFonts w:cs="Arial"/>
          <w:color w:val="000000"/>
          <w:szCs w:val="20"/>
        </w:rPr>
        <w:t xml:space="preserve">Barbara Kolenko </w:t>
      </w:r>
      <w:proofErr w:type="spellStart"/>
      <w:r w:rsidR="00A56B69">
        <w:rPr>
          <w:rFonts w:cs="Arial"/>
          <w:color w:val="000000"/>
          <w:szCs w:val="20"/>
        </w:rPr>
        <w:t>Helbl</w:t>
      </w:r>
      <w:proofErr w:type="spellEnd"/>
    </w:p>
    <w:p w14:paraId="32F1AF15" w14:textId="7FED2652" w:rsidR="00A56B69" w:rsidRPr="008A0AC1" w:rsidRDefault="001F1B10" w:rsidP="00BA4578">
      <w:pPr>
        <w:rPr>
          <w:rFonts w:cs="Arial"/>
          <w:color w:val="000000"/>
          <w:szCs w:val="20"/>
        </w:rPr>
      </w:pPr>
      <w:r>
        <w:rPr>
          <w:rFonts w:cs="Arial"/>
          <w:color w:val="000000"/>
          <w:szCs w:val="20"/>
        </w:rPr>
        <w:t xml:space="preserve">                                                                                             Generalna</w:t>
      </w:r>
      <w:r w:rsidR="00A56B69">
        <w:rPr>
          <w:rFonts w:cs="Arial"/>
          <w:color w:val="000000"/>
          <w:szCs w:val="20"/>
        </w:rPr>
        <w:t xml:space="preserve"> sekretarka</w:t>
      </w:r>
    </w:p>
    <w:p w14:paraId="38C26DDD" w14:textId="79AEEB11" w:rsidR="00BA4578" w:rsidRPr="008A0AC1" w:rsidRDefault="00BA4578" w:rsidP="007D6B5C">
      <w:pPr>
        <w:autoSpaceDE w:val="0"/>
        <w:autoSpaceDN w:val="0"/>
        <w:adjustRightInd w:val="0"/>
        <w:rPr>
          <w:rFonts w:cs="Arial"/>
          <w:color w:val="000000"/>
          <w:szCs w:val="20"/>
        </w:rPr>
      </w:pPr>
    </w:p>
    <w:p w14:paraId="15FD8BE2" w14:textId="77777777" w:rsidR="00BA4578" w:rsidRPr="008A0AC1" w:rsidRDefault="00BA4578" w:rsidP="00BA4578">
      <w:pPr>
        <w:pStyle w:val="Telobesedila"/>
        <w:spacing w:after="0"/>
        <w:rPr>
          <w:rFonts w:cs="Arial"/>
          <w:color w:val="000000"/>
          <w:szCs w:val="20"/>
        </w:rPr>
      </w:pPr>
    </w:p>
    <w:p w14:paraId="1FB10749" w14:textId="77777777" w:rsidR="001F1B10" w:rsidRDefault="00BA4578" w:rsidP="001F1B10">
      <w:pPr>
        <w:pStyle w:val="Telobesedila"/>
        <w:spacing w:after="0"/>
        <w:rPr>
          <w:rFonts w:cs="Arial"/>
          <w:szCs w:val="20"/>
        </w:rPr>
      </w:pPr>
      <w:r w:rsidRPr="008A0AC1">
        <w:rPr>
          <w:rFonts w:cs="Arial"/>
          <w:szCs w:val="20"/>
        </w:rPr>
        <w:t xml:space="preserve">                                                      </w:t>
      </w:r>
    </w:p>
    <w:p w14:paraId="0DAF2AA8" w14:textId="154553EA" w:rsidR="00BA4578" w:rsidRPr="001F1B10" w:rsidRDefault="00BA4578" w:rsidP="001F1B10">
      <w:pPr>
        <w:pStyle w:val="Telobesedila"/>
        <w:spacing w:after="0"/>
        <w:rPr>
          <w:rFonts w:cs="Arial"/>
          <w:szCs w:val="20"/>
        </w:rPr>
      </w:pPr>
      <w:r w:rsidRPr="008A0AC1">
        <w:rPr>
          <w:rFonts w:cs="Arial"/>
          <w:color w:val="000000"/>
          <w:szCs w:val="20"/>
        </w:rPr>
        <w:t>Odločba se vroči:</w:t>
      </w:r>
    </w:p>
    <w:p w14:paraId="14042309" w14:textId="62E1BD0C" w:rsidR="005720C8" w:rsidRDefault="00AF3073" w:rsidP="00AF3073">
      <w:pPr>
        <w:spacing w:line="260" w:lineRule="atLeast"/>
        <w:contextualSpacing/>
        <w:rPr>
          <w:rFonts w:cs="Arial"/>
          <w:szCs w:val="20"/>
        </w:rPr>
      </w:pPr>
      <w:r>
        <w:rPr>
          <w:rFonts w:cs="Arial"/>
          <w:szCs w:val="20"/>
        </w:rPr>
        <w:t xml:space="preserve">-  </w:t>
      </w:r>
      <w:r w:rsidR="007D6B5C" w:rsidRPr="00AF3073">
        <w:rPr>
          <w:rFonts w:cs="Arial"/>
          <w:szCs w:val="20"/>
        </w:rPr>
        <w:t>Razvojni center Novo mesto, svetovanje in razvoj, d.o.o</w:t>
      </w:r>
      <w:r w:rsidR="0017486C">
        <w:rPr>
          <w:rFonts w:cs="Arial"/>
          <w:szCs w:val="20"/>
        </w:rPr>
        <w:t>.</w:t>
      </w:r>
    </w:p>
    <w:p w14:paraId="7F8722A5" w14:textId="4294D5FA" w:rsidR="00D95EBD" w:rsidRDefault="00D95EBD" w:rsidP="00AF3073">
      <w:pPr>
        <w:spacing w:line="260" w:lineRule="atLeast"/>
        <w:contextualSpacing/>
        <w:rPr>
          <w:rFonts w:cs="Arial"/>
          <w:szCs w:val="20"/>
        </w:rPr>
      </w:pPr>
      <w:r>
        <w:rPr>
          <w:rFonts w:cs="Arial"/>
          <w:szCs w:val="20"/>
        </w:rPr>
        <w:t xml:space="preserve">- </w:t>
      </w:r>
      <w:r w:rsidR="0017486C">
        <w:rPr>
          <w:rFonts w:cs="Arial"/>
          <w:szCs w:val="20"/>
        </w:rPr>
        <w:t xml:space="preserve"> </w:t>
      </w:r>
      <w:r>
        <w:rPr>
          <w:rFonts w:cs="Arial"/>
          <w:szCs w:val="20"/>
        </w:rPr>
        <w:t>Občin</w:t>
      </w:r>
      <w:r w:rsidR="0017486C">
        <w:rPr>
          <w:rFonts w:cs="Arial"/>
          <w:szCs w:val="20"/>
        </w:rPr>
        <w:t>a Škofljica</w:t>
      </w:r>
    </w:p>
    <w:p w14:paraId="5D4FAEB7" w14:textId="091E5E6A" w:rsidR="00D95EBD" w:rsidRDefault="00D95EBD" w:rsidP="00AF3073">
      <w:pPr>
        <w:spacing w:line="260" w:lineRule="atLeast"/>
        <w:contextualSpacing/>
        <w:rPr>
          <w:rFonts w:cs="Arial"/>
          <w:szCs w:val="20"/>
        </w:rPr>
      </w:pPr>
      <w:r>
        <w:rPr>
          <w:rFonts w:cs="Arial"/>
          <w:szCs w:val="20"/>
        </w:rPr>
        <w:t xml:space="preserve">- </w:t>
      </w:r>
      <w:r w:rsidR="0017486C">
        <w:rPr>
          <w:rFonts w:cs="Arial"/>
          <w:szCs w:val="20"/>
        </w:rPr>
        <w:t xml:space="preserve"> </w:t>
      </w:r>
      <w:r>
        <w:rPr>
          <w:rFonts w:cs="Arial"/>
          <w:szCs w:val="20"/>
        </w:rPr>
        <w:t>Občina</w:t>
      </w:r>
      <w:r w:rsidR="0017486C">
        <w:rPr>
          <w:rFonts w:cs="Arial"/>
          <w:szCs w:val="20"/>
        </w:rPr>
        <w:t xml:space="preserve"> Grosuplje</w:t>
      </w:r>
    </w:p>
    <w:p w14:paraId="5575A4BE" w14:textId="6D18AEF2" w:rsidR="00D95EBD" w:rsidRDefault="00D95EBD" w:rsidP="00AF3073">
      <w:pPr>
        <w:spacing w:line="260" w:lineRule="atLeast"/>
        <w:contextualSpacing/>
        <w:rPr>
          <w:rFonts w:cs="Arial"/>
          <w:szCs w:val="20"/>
        </w:rPr>
      </w:pPr>
      <w:r>
        <w:rPr>
          <w:rFonts w:cs="Arial"/>
          <w:szCs w:val="20"/>
        </w:rPr>
        <w:t xml:space="preserve">- </w:t>
      </w:r>
      <w:r w:rsidR="0017486C">
        <w:rPr>
          <w:rFonts w:cs="Arial"/>
          <w:szCs w:val="20"/>
        </w:rPr>
        <w:t xml:space="preserve"> </w:t>
      </w:r>
      <w:r>
        <w:rPr>
          <w:rFonts w:cs="Arial"/>
          <w:szCs w:val="20"/>
        </w:rPr>
        <w:t xml:space="preserve">Občina </w:t>
      </w:r>
      <w:r w:rsidR="0017486C">
        <w:rPr>
          <w:rFonts w:cs="Arial"/>
          <w:szCs w:val="20"/>
        </w:rPr>
        <w:t>Ivančna Gorica</w:t>
      </w:r>
    </w:p>
    <w:p w14:paraId="7941C001" w14:textId="66FC5AB8" w:rsidR="0017486C" w:rsidRDefault="0017486C" w:rsidP="00AF3073">
      <w:pPr>
        <w:spacing w:line="260" w:lineRule="atLeast"/>
        <w:contextualSpacing/>
        <w:rPr>
          <w:rFonts w:cs="Arial"/>
          <w:szCs w:val="20"/>
        </w:rPr>
      </w:pPr>
      <w:r>
        <w:rPr>
          <w:rFonts w:cs="Arial"/>
          <w:szCs w:val="20"/>
        </w:rPr>
        <w:t>-  Občina Trebnje</w:t>
      </w:r>
    </w:p>
    <w:p w14:paraId="643AB7C3" w14:textId="7A3138C1" w:rsidR="0017486C" w:rsidRDefault="0017486C" w:rsidP="00AF3073">
      <w:pPr>
        <w:spacing w:line="260" w:lineRule="atLeast"/>
        <w:contextualSpacing/>
        <w:rPr>
          <w:rFonts w:cs="Arial"/>
          <w:szCs w:val="20"/>
        </w:rPr>
      </w:pPr>
      <w:r>
        <w:rPr>
          <w:rFonts w:cs="Arial"/>
          <w:szCs w:val="20"/>
        </w:rPr>
        <w:t>-  Občina  Mirna Peč</w:t>
      </w:r>
    </w:p>
    <w:p w14:paraId="6B7077F2" w14:textId="4D5B443D" w:rsidR="0017486C" w:rsidRDefault="0017486C" w:rsidP="00AF3073">
      <w:pPr>
        <w:spacing w:line="260" w:lineRule="atLeast"/>
        <w:contextualSpacing/>
        <w:rPr>
          <w:rFonts w:cs="Arial"/>
          <w:szCs w:val="20"/>
        </w:rPr>
      </w:pPr>
      <w:r>
        <w:rPr>
          <w:rFonts w:cs="Arial"/>
          <w:szCs w:val="20"/>
        </w:rPr>
        <w:t>-  Mestna občina Novo mesto</w:t>
      </w:r>
    </w:p>
    <w:p w14:paraId="5B34B3D9" w14:textId="4155C961" w:rsidR="0017486C" w:rsidRDefault="0017486C" w:rsidP="00AF3073">
      <w:pPr>
        <w:spacing w:line="260" w:lineRule="atLeast"/>
        <w:contextualSpacing/>
        <w:rPr>
          <w:rFonts w:cs="Arial"/>
          <w:szCs w:val="20"/>
        </w:rPr>
      </w:pPr>
      <w:r>
        <w:rPr>
          <w:rFonts w:cs="Arial"/>
          <w:szCs w:val="20"/>
        </w:rPr>
        <w:t>-  Občina Semič</w:t>
      </w:r>
    </w:p>
    <w:p w14:paraId="5B35518F" w14:textId="131B5353" w:rsidR="0017486C" w:rsidRDefault="0017486C" w:rsidP="00AF3073">
      <w:pPr>
        <w:spacing w:line="260" w:lineRule="atLeast"/>
        <w:contextualSpacing/>
        <w:rPr>
          <w:rFonts w:cs="Arial"/>
          <w:szCs w:val="20"/>
        </w:rPr>
      </w:pPr>
      <w:r>
        <w:rPr>
          <w:rFonts w:cs="Arial"/>
          <w:szCs w:val="20"/>
        </w:rPr>
        <w:t>-  Občina Črnomelj</w:t>
      </w:r>
    </w:p>
    <w:p w14:paraId="4E3D5F05" w14:textId="1A585CC3" w:rsidR="0017486C" w:rsidRDefault="0017486C" w:rsidP="00AF3073">
      <w:pPr>
        <w:spacing w:line="260" w:lineRule="atLeast"/>
        <w:contextualSpacing/>
        <w:rPr>
          <w:rFonts w:cs="Arial"/>
          <w:szCs w:val="20"/>
        </w:rPr>
      </w:pPr>
      <w:r>
        <w:rPr>
          <w:rFonts w:cs="Arial"/>
          <w:szCs w:val="20"/>
        </w:rPr>
        <w:t>-  Občina Metlika</w:t>
      </w:r>
    </w:p>
    <w:p w14:paraId="64CBFCEB" w14:textId="4AEB74DD" w:rsidR="00D95EBD" w:rsidRPr="00AF3073" w:rsidRDefault="00D95EBD" w:rsidP="00AF3073">
      <w:pPr>
        <w:spacing w:line="260" w:lineRule="atLeast"/>
        <w:contextualSpacing/>
        <w:rPr>
          <w:rFonts w:cs="Arial"/>
          <w:szCs w:val="20"/>
        </w:rPr>
      </w:pPr>
      <w:r>
        <w:rPr>
          <w:rFonts w:cs="Arial"/>
          <w:szCs w:val="20"/>
        </w:rPr>
        <w:t xml:space="preserve">- </w:t>
      </w:r>
      <w:r w:rsidR="0017486C">
        <w:rPr>
          <w:rFonts w:cs="Arial"/>
          <w:szCs w:val="20"/>
        </w:rPr>
        <w:t xml:space="preserve"> </w:t>
      </w:r>
      <w:r>
        <w:rPr>
          <w:rFonts w:cs="Arial"/>
          <w:szCs w:val="20"/>
        </w:rPr>
        <w:t>Slovenske železnice</w:t>
      </w:r>
      <w:r w:rsidR="0017486C">
        <w:rPr>
          <w:rFonts w:cs="Arial"/>
          <w:szCs w:val="20"/>
        </w:rPr>
        <w:t>, d.o.o.</w:t>
      </w:r>
    </w:p>
    <w:p w14:paraId="7DC0C5FD" w14:textId="77777777" w:rsidR="00BA4578" w:rsidRPr="008A0AC1" w:rsidRDefault="00BA4578" w:rsidP="00BA4578">
      <w:pPr>
        <w:tabs>
          <w:tab w:val="left" w:pos="-1099"/>
          <w:tab w:val="left" w:pos="-720"/>
          <w:tab w:val="left" w:pos="284"/>
          <w:tab w:val="left" w:pos="1440"/>
        </w:tabs>
        <w:jc w:val="both"/>
        <w:rPr>
          <w:rFonts w:cs="Arial"/>
          <w:color w:val="000000"/>
          <w:szCs w:val="20"/>
        </w:rPr>
      </w:pPr>
    </w:p>
    <w:p w14:paraId="6778842D" w14:textId="77777777" w:rsidR="00BA4578" w:rsidRPr="008A0AC1" w:rsidRDefault="00BA4578" w:rsidP="00BA4578">
      <w:pPr>
        <w:tabs>
          <w:tab w:val="left" w:pos="-1099"/>
          <w:tab w:val="left" w:pos="-720"/>
          <w:tab w:val="left" w:pos="284"/>
          <w:tab w:val="left" w:pos="1440"/>
        </w:tabs>
        <w:rPr>
          <w:rFonts w:cs="Arial"/>
          <w:szCs w:val="20"/>
        </w:rPr>
      </w:pPr>
    </w:p>
    <w:p w14:paraId="1573A990" w14:textId="77777777" w:rsidR="00BA4578" w:rsidRPr="008A0AC1" w:rsidRDefault="00BA4578" w:rsidP="00BA4578">
      <w:pPr>
        <w:tabs>
          <w:tab w:val="left" w:pos="-1099"/>
          <w:tab w:val="left" w:pos="-720"/>
          <w:tab w:val="left" w:pos="284"/>
          <w:tab w:val="left" w:pos="1440"/>
        </w:tabs>
        <w:rPr>
          <w:rFonts w:cs="Arial"/>
          <w:szCs w:val="20"/>
        </w:rPr>
      </w:pPr>
      <w:r w:rsidRPr="008A0AC1">
        <w:rPr>
          <w:rFonts w:cs="Arial"/>
          <w:szCs w:val="20"/>
        </w:rPr>
        <w:t>V vednost:</w:t>
      </w:r>
    </w:p>
    <w:p w14:paraId="06671F62" w14:textId="77777777" w:rsidR="00FA4342" w:rsidRDefault="00AF3073" w:rsidP="00FA4342">
      <w:pPr>
        <w:tabs>
          <w:tab w:val="left" w:pos="284"/>
        </w:tabs>
        <w:ind w:left="284" w:hanging="284"/>
        <w:rPr>
          <w:rFonts w:cs="Arial"/>
          <w:color w:val="000000"/>
          <w:szCs w:val="20"/>
        </w:rPr>
      </w:pPr>
      <w:r>
        <w:rPr>
          <w:rFonts w:cs="Arial"/>
          <w:color w:val="000000"/>
          <w:szCs w:val="20"/>
        </w:rPr>
        <w:t xml:space="preserve">- </w:t>
      </w:r>
      <w:r w:rsidR="00BA4578" w:rsidRPr="008A0AC1">
        <w:rPr>
          <w:rFonts w:cs="Arial"/>
          <w:color w:val="000000"/>
          <w:szCs w:val="20"/>
        </w:rPr>
        <w:t xml:space="preserve">Ministrstvo za javno upravo, </w:t>
      </w:r>
      <w:r w:rsidR="00F30229">
        <w:rPr>
          <w:rFonts w:cs="Arial"/>
          <w:color w:val="000000"/>
          <w:szCs w:val="20"/>
        </w:rPr>
        <w:t>Direktorat za l</w:t>
      </w:r>
      <w:r w:rsidR="00BA4578" w:rsidRPr="008A0AC1">
        <w:rPr>
          <w:rFonts w:cs="Arial"/>
          <w:color w:val="000000"/>
          <w:szCs w:val="20"/>
        </w:rPr>
        <w:t>okalno samoupravo,</w:t>
      </w:r>
      <w:r w:rsidR="00F30229">
        <w:rPr>
          <w:rFonts w:cs="Arial"/>
          <w:color w:val="000000"/>
          <w:szCs w:val="20"/>
        </w:rPr>
        <w:t xml:space="preserve"> nevladne organizacije in</w:t>
      </w:r>
    </w:p>
    <w:p w14:paraId="113CAC6B" w14:textId="4D390E54" w:rsidR="005F3F5B" w:rsidRPr="008A0AC1" w:rsidRDefault="00FA4342" w:rsidP="00FA4342">
      <w:pPr>
        <w:tabs>
          <w:tab w:val="left" w:pos="284"/>
        </w:tabs>
        <w:ind w:left="284" w:hanging="284"/>
        <w:rPr>
          <w:rFonts w:cs="Arial"/>
          <w:b/>
          <w:szCs w:val="20"/>
          <w:lang w:eastAsia="sl-SI"/>
        </w:rPr>
      </w:pPr>
      <w:r>
        <w:rPr>
          <w:rFonts w:cs="Arial"/>
          <w:color w:val="000000"/>
          <w:szCs w:val="20"/>
        </w:rPr>
        <w:t xml:space="preserve">  </w:t>
      </w:r>
      <w:r w:rsidR="00F30229">
        <w:rPr>
          <w:rFonts w:cs="Arial"/>
          <w:color w:val="000000"/>
          <w:szCs w:val="20"/>
        </w:rPr>
        <w:t xml:space="preserve">politični sistem, </w:t>
      </w:r>
      <w:r w:rsidR="00BA4578" w:rsidRPr="008A0AC1">
        <w:rPr>
          <w:rFonts w:cs="Arial"/>
          <w:color w:val="000000"/>
          <w:szCs w:val="20"/>
        </w:rPr>
        <w:t xml:space="preserve"> Tržaška cesta </w:t>
      </w:r>
      <w:r w:rsidR="00F30229">
        <w:rPr>
          <w:rFonts w:cs="Arial"/>
          <w:color w:val="000000"/>
          <w:szCs w:val="20"/>
        </w:rPr>
        <w:t>21</w:t>
      </w:r>
      <w:r w:rsidR="00BA4578" w:rsidRPr="008A0AC1">
        <w:rPr>
          <w:rFonts w:cs="Arial"/>
          <w:color w:val="000000"/>
          <w:szCs w:val="20"/>
        </w:rPr>
        <w:t>,</w:t>
      </w:r>
      <w:r w:rsidR="00F30229">
        <w:rPr>
          <w:rFonts w:cs="Arial"/>
          <w:color w:val="000000"/>
          <w:szCs w:val="20"/>
        </w:rPr>
        <w:t xml:space="preserve"> </w:t>
      </w:r>
      <w:r w:rsidR="00BA4578" w:rsidRPr="008A0AC1">
        <w:rPr>
          <w:rFonts w:cs="Arial"/>
          <w:color w:val="000000"/>
          <w:szCs w:val="20"/>
        </w:rPr>
        <w:t>1000 Ljubljana</w:t>
      </w:r>
    </w:p>
    <w:sectPr w:rsidR="005F3F5B" w:rsidRPr="008A0AC1" w:rsidSect="00164064">
      <w:headerReference w:type="first" r:id="rId22"/>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36895" w14:textId="77777777" w:rsidR="00C8412D" w:rsidRDefault="00C8412D">
      <w:r>
        <w:separator/>
      </w:r>
    </w:p>
  </w:endnote>
  <w:endnote w:type="continuationSeparator" w:id="0">
    <w:p w14:paraId="787DC8EB" w14:textId="77777777" w:rsidR="00C8412D" w:rsidRDefault="00C8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65D2F" w14:textId="77777777" w:rsidR="00C8412D" w:rsidRDefault="00C8412D">
      <w:r>
        <w:separator/>
      </w:r>
    </w:p>
  </w:footnote>
  <w:footnote w:type="continuationSeparator" w:id="0">
    <w:p w14:paraId="7AADEB53" w14:textId="77777777" w:rsidR="00C8412D" w:rsidRDefault="00C84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84CD" w14:textId="77777777" w:rsidR="00D76E70" w:rsidRPr="008F3500" w:rsidRDefault="00D76E70" w:rsidP="00CE5238">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8240" behindDoc="1" locked="0" layoutInCell="1" allowOverlap="1" wp14:anchorId="3A9EC368" wp14:editId="77BB395B">
          <wp:simplePos x="0" y="0"/>
          <wp:positionH relativeFrom="page">
            <wp:posOffset>612140</wp:posOffset>
          </wp:positionH>
          <wp:positionV relativeFrom="page">
            <wp:posOffset>648335</wp:posOffset>
          </wp:positionV>
          <wp:extent cx="2372360" cy="313055"/>
          <wp:effectExtent l="0" t="0" r="0" b="0"/>
          <wp:wrapNone/>
          <wp:docPr id="2"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mc:AlternateContent>
        <mc:Choice Requires="wps">
          <w:drawing>
            <wp:anchor distT="4294967294" distB="4294967294" distL="114300" distR="114300" simplePos="0" relativeHeight="251657216" behindDoc="0" locked="0" layoutInCell="0" allowOverlap="1" wp14:anchorId="64944A53" wp14:editId="27F42C25">
              <wp:simplePos x="0" y="0"/>
              <wp:positionH relativeFrom="column">
                <wp:posOffset>-463550</wp:posOffset>
              </wp:positionH>
              <wp:positionV relativeFrom="page">
                <wp:posOffset>3600449</wp:posOffset>
              </wp:positionV>
              <wp:extent cx="215900" cy="0"/>
              <wp:effectExtent l="0" t="0" r="1270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79665"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" o:allowincell="f" strokecolor="#529dba" strokeweight=".5pt">
              <w10:wrap anchory="page"/>
            </v:shape>
          </w:pict>
        </mc:Fallback>
      </mc:AlternateContent>
    </w:r>
    <w:r>
      <w:rPr>
        <w:rFonts w:cs="Arial"/>
        <w:sz w:val="16"/>
      </w:rPr>
      <w:t>Tržaška cesta 21</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01 478 83 30</w:t>
    </w:r>
  </w:p>
  <w:p w14:paraId="2EBF948D" w14:textId="77777777" w:rsidR="00D76E70" w:rsidRPr="008F3500" w:rsidRDefault="00D76E7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01 478 83 31</w:t>
    </w:r>
  </w:p>
  <w:p w14:paraId="06B2A42B" w14:textId="77777777" w:rsidR="00D76E70" w:rsidRPr="008F3500" w:rsidRDefault="00D76E70"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gp.mju@gov.si</w:t>
    </w:r>
  </w:p>
  <w:p w14:paraId="0E50A8EA" w14:textId="77777777" w:rsidR="00D76E70" w:rsidRPr="008F3500" w:rsidRDefault="00D76E70"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www.mju.gov.si</w:t>
    </w:r>
  </w:p>
  <w:p w14:paraId="476CE1B0" w14:textId="77777777" w:rsidR="00D76E70" w:rsidRPr="008F3500" w:rsidRDefault="00D76E70"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B18A4"/>
    <w:multiLevelType w:val="hybridMultilevel"/>
    <w:tmpl w:val="5DF85AC2"/>
    <w:lvl w:ilvl="0" w:tplc="522E1958">
      <w:start w:val="1"/>
      <w:numFmt w:val="bullet"/>
      <w:lvlText w:val="-"/>
      <w:lvlJc w:val="left"/>
      <w:pPr>
        <w:tabs>
          <w:tab w:val="num" w:pos="360"/>
        </w:tabs>
        <w:ind w:left="360" w:hanging="360"/>
      </w:pPr>
      <w:rPr>
        <w:rFonts w:ascii="Arial" w:hAnsi="Arial" w:hint="default"/>
      </w:rPr>
    </w:lvl>
    <w:lvl w:ilvl="1" w:tplc="04240003" w:tentative="1">
      <w:start w:val="1"/>
      <w:numFmt w:val="bullet"/>
      <w:lvlText w:val="o"/>
      <w:lvlJc w:val="left"/>
      <w:pPr>
        <w:tabs>
          <w:tab w:val="num" w:pos="720"/>
        </w:tabs>
        <w:ind w:left="720" w:hanging="360"/>
      </w:pPr>
      <w:rPr>
        <w:rFonts w:ascii="Courier New" w:hAnsi="Courier New" w:hint="default"/>
      </w:rPr>
    </w:lvl>
    <w:lvl w:ilvl="2" w:tplc="04240005" w:tentative="1">
      <w:start w:val="1"/>
      <w:numFmt w:val="bullet"/>
      <w:lvlText w:val=""/>
      <w:lvlJc w:val="left"/>
      <w:pPr>
        <w:tabs>
          <w:tab w:val="num" w:pos="1440"/>
        </w:tabs>
        <w:ind w:left="1440" w:hanging="360"/>
      </w:pPr>
      <w:rPr>
        <w:rFonts w:ascii="Wingdings" w:hAnsi="Wingdings" w:hint="default"/>
      </w:rPr>
    </w:lvl>
    <w:lvl w:ilvl="3" w:tplc="04240001" w:tentative="1">
      <w:start w:val="1"/>
      <w:numFmt w:val="bullet"/>
      <w:lvlText w:val=""/>
      <w:lvlJc w:val="left"/>
      <w:pPr>
        <w:tabs>
          <w:tab w:val="num" w:pos="2160"/>
        </w:tabs>
        <w:ind w:left="2160" w:hanging="360"/>
      </w:pPr>
      <w:rPr>
        <w:rFonts w:ascii="Symbol" w:hAnsi="Symbol" w:hint="default"/>
      </w:rPr>
    </w:lvl>
    <w:lvl w:ilvl="4" w:tplc="04240003" w:tentative="1">
      <w:start w:val="1"/>
      <w:numFmt w:val="bullet"/>
      <w:lvlText w:val="o"/>
      <w:lvlJc w:val="left"/>
      <w:pPr>
        <w:tabs>
          <w:tab w:val="num" w:pos="2880"/>
        </w:tabs>
        <w:ind w:left="2880" w:hanging="360"/>
      </w:pPr>
      <w:rPr>
        <w:rFonts w:ascii="Courier New" w:hAnsi="Courier New" w:hint="default"/>
      </w:rPr>
    </w:lvl>
    <w:lvl w:ilvl="5" w:tplc="04240005" w:tentative="1">
      <w:start w:val="1"/>
      <w:numFmt w:val="bullet"/>
      <w:lvlText w:val=""/>
      <w:lvlJc w:val="left"/>
      <w:pPr>
        <w:tabs>
          <w:tab w:val="num" w:pos="3600"/>
        </w:tabs>
        <w:ind w:left="3600" w:hanging="360"/>
      </w:pPr>
      <w:rPr>
        <w:rFonts w:ascii="Wingdings" w:hAnsi="Wingdings" w:hint="default"/>
      </w:rPr>
    </w:lvl>
    <w:lvl w:ilvl="6" w:tplc="04240001" w:tentative="1">
      <w:start w:val="1"/>
      <w:numFmt w:val="bullet"/>
      <w:lvlText w:val=""/>
      <w:lvlJc w:val="left"/>
      <w:pPr>
        <w:tabs>
          <w:tab w:val="num" w:pos="4320"/>
        </w:tabs>
        <w:ind w:left="4320" w:hanging="360"/>
      </w:pPr>
      <w:rPr>
        <w:rFonts w:ascii="Symbol" w:hAnsi="Symbol" w:hint="default"/>
      </w:rPr>
    </w:lvl>
    <w:lvl w:ilvl="7" w:tplc="04240003" w:tentative="1">
      <w:start w:val="1"/>
      <w:numFmt w:val="bullet"/>
      <w:lvlText w:val="o"/>
      <w:lvlJc w:val="left"/>
      <w:pPr>
        <w:tabs>
          <w:tab w:val="num" w:pos="5040"/>
        </w:tabs>
        <w:ind w:left="5040" w:hanging="360"/>
      </w:pPr>
      <w:rPr>
        <w:rFonts w:ascii="Courier New" w:hAnsi="Courier New" w:hint="default"/>
      </w:rPr>
    </w:lvl>
    <w:lvl w:ilvl="8" w:tplc="0424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994775E"/>
    <w:multiLevelType w:val="hybridMultilevel"/>
    <w:tmpl w:val="24F89342"/>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791056"/>
    <w:multiLevelType w:val="hybridMultilevel"/>
    <w:tmpl w:val="484E6A70"/>
    <w:lvl w:ilvl="0" w:tplc="C4C2DCEC">
      <w:start w:val="1"/>
      <w:numFmt w:val="decimal"/>
      <w:pStyle w:val="tevilnatoka"/>
      <w:lvlText w:val="%1."/>
      <w:lvlJc w:val="left"/>
      <w:pPr>
        <w:tabs>
          <w:tab w:val="num" w:pos="397"/>
        </w:tabs>
        <w:ind w:left="397" w:hanging="397"/>
      </w:pPr>
      <w:rPr>
        <w:rFonts w:cs="Times New Roman" w:hint="default"/>
      </w:rPr>
    </w:lvl>
    <w:lvl w:ilvl="1" w:tplc="E16EF4C4">
      <w:start w:val="4"/>
      <w:numFmt w:val="decimal"/>
      <w:lvlText w:val="(%2)"/>
      <w:lvlJc w:val="left"/>
      <w:pPr>
        <w:tabs>
          <w:tab w:val="num" w:pos="1455"/>
        </w:tabs>
        <w:ind w:left="1455" w:hanging="375"/>
      </w:pPr>
      <w:rPr>
        <w:rFonts w:cs="Times New Roman" w:hint="default"/>
        <w:b/>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DD2051A"/>
    <w:multiLevelType w:val="hybridMultilevel"/>
    <w:tmpl w:val="C35E7D68"/>
    <w:lvl w:ilvl="0" w:tplc="76AC1A70">
      <w:start w:val="49"/>
      <w:numFmt w:val="bullet"/>
      <w:lvlText w:val=""/>
      <w:lvlJc w:val="left"/>
      <w:pPr>
        <w:ind w:left="1275" w:hanging="360"/>
      </w:pPr>
      <w:rPr>
        <w:rFonts w:ascii="Symbol" w:eastAsia="Times New Roman" w:hAnsi="Symbol" w:hint="default"/>
      </w:rPr>
    </w:lvl>
    <w:lvl w:ilvl="1" w:tplc="04240003" w:tentative="1">
      <w:start w:val="1"/>
      <w:numFmt w:val="bullet"/>
      <w:lvlText w:val="o"/>
      <w:lvlJc w:val="left"/>
      <w:pPr>
        <w:ind w:left="1995" w:hanging="360"/>
      </w:pPr>
      <w:rPr>
        <w:rFonts w:ascii="Courier New" w:hAnsi="Courier New" w:cs="Courier New" w:hint="default"/>
      </w:rPr>
    </w:lvl>
    <w:lvl w:ilvl="2" w:tplc="04240005" w:tentative="1">
      <w:start w:val="1"/>
      <w:numFmt w:val="bullet"/>
      <w:lvlText w:val=""/>
      <w:lvlJc w:val="left"/>
      <w:pPr>
        <w:ind w:left="2715" w:hanging="360"/>
      </w:pPr>
      <w:rPr>
        <w:rFonts w:ascii="Wingdings" w:hAnsi="Wingdings" w:hint="default"/>
      </w:rPr>
    </w:lvl>
    <w:lvl w:ilvl="3" w:tplc="04240001" w:tentative="1">
      <w:start w:val="1"/>
      <w:numFmt w:val="bullet"/>
      <w:lvlText w:val=""/>
      <w:lvlJc w:val="left"/>
      <w:pPr>
        <w:ind w:left="3435" w:hanging="360"/>
      </w:pPr>
      <w:rPr>
        <w:rFonts w:ascii="Symbol" w:hAnsi="Symbol" w:hint="default"/>
      </w:rPr>
    </w:lvl>
    <w:lvl w:ilvl="4" w:tplc="04240003" w:tentative="1">
      <w:start w:val="1"/>
      <w:numFmt w:val="bullet"/>
      <w:lvlText w:val="o"/>
      <w:lvlJc w:val="left"/>
      <w:pPr>
        <w:ind w:left="4155" w:hanging="360"/>
      </w:pPr>
      <w:rPr>
        <w:rFonts w:ascii="Courier New" w:hAnsi="Courier New" w:cs="Courier New" w:hint="default"/>
      </w:rPr>
    </w:lvl>
    <w:lvl w:ilvl="5" w:tplc="04240005" w:tentative="1">
      <w:start w:val="1"/>
      <w:numFmt w:val="bullet"/>
      <w:lvlText w:val=""/>
      <w:lvlJc w:val="left"/>
      <w:pPr>
        <w:ind w:left="4875" w:hanging="360"/>
      </w:pPr>
      <w:rPr>
        <w:rFonts w:ascii="Wingdings" w:hAnsi="Wingdings" w:hint="default"/>
      </w:rPr>
    </w:lvl>
    <w:lvl w:ilvl="6" w:tplc="04240001" w:tentative="1">
      <w:start w:val="1"/>
      <w:numFmt w:val="bullet"/>
      <w:lvlText w:val=""/>
      <w:lvlJc w:val="left"/>
      <w:pPr>
        <w:ind w:left="5595" w:hanging="360"/>
      </w:pPr>
      <w:rPr>
        <w:rFonts w:ascii="Symbol" w:hAnsi="Symbol" w:hint="default"/>
      </w:rPr>
    </w:lvl>
    <w:lvl w:ilvl="7" w:tplc="04240003" w:tentative="1">
      <w:start w:val="1"/>
      <w:numFmt w:val="bullet"/>
      <w:lvlText w:val="o"/>
      <w:lvlJc w:val="left"/>
      <w:pPr>
        <w:ind w:left="6315" w:hanging="360"/>
      </w:pPr>
      <w:rPr>
        <w:rFonts w:ascii="Courier New" w:hAnsi="Courier New" w:cs="Courier New" w:hint="default"/>
      </w:rPr>
    </w:lvl>
    <w:lvl w:ilvl="8" w:tplc="04240005" w:tentative="1">
      <w:start w:val="1"/>
      <w:numFmt w:val="bullet"/>
      <w:lvlText w:val=""/>
      <w:lvlJc w:val="left"/>
      <w:pPr>
        <w:ind w:left="7035" w:hanging="360"/>
      </w:pPr>
      <w:rPr>
        <w:rFonts w:ascii="Wingdings" w:hAnsi="Wingdings" w:hint="default"/>
      </w:rPr>
    </w:lvl>
  </w:abstractNum>
  <w:abstractNum w:abstractNumId="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7" w15:restartNumberingAfterBreak="0">
    <w:nsid w:val="3B365228"/>
    <w:multiLevelType w:val="hybridMultilevel"/>
    <w:tmpl w:val="0CA8D3D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1280FF8"/>
    <w:multiLevelType w:val="hybridMultilevel"/>
    <w:tmpl w:val="9A34501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AA4C44"/>
    <w:multiLevelType w:val="hybridMultilevel"/>
    <w:tmpl w:val="092E92F6"/>
    <w:lvl w:ilvl="0" w:tplc="000F0409">
      <w:start w:val="1"/>
      <w:numFmt w:val="decimal"/>
      <w:pStyle w:val="Odsek"/>
      <w:lvlText w:val="%1."/>
      <w:lvlJc w:val="left"/>
      <w:pPr>
        <w:tabs>
          <w:tab w:val="num" w:pos="720"/>
        </w:tabs>
        <w:ind w:left="720" w:hanging="360"/>
      </w:pPr>
      <w:rPr>
        <w:rFonts w:cs="Times New Roman"/>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1" w15:restartNumberingAfterBreak="0">
    <w:nsid w:val="646128D7"/>
    <w:multiLevelType w:val="hybridMultilevel"/>
    <w:tmpl w:val="EBF84FCC"/>
    <w:lvl w:ilvl="0" w:tplc="522E195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793AF6"/>
    <w:multiLevelType w:val="hybridMultilevel"/>
    <w:tmpl w:val="799CC71C"/>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DD30615"/>
    <w:multiLevelType w:val="hybridMultilevel"/>
    <w:tmpl w:val="1BC4B632"/>
    <w:lvl w:ilvl="0" w:tplc="F38024E6">
      <w:start w:val="23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1505887"/>
    <w:multiLevelType w:val="hybridMultilevel"/>
    <w:tmpl w:val="0B180C9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3"/>
  </w:num>
  <w:num w:numId="5">
    <w:abstractNumId w:val="0"/>
  </w:num>
  <w:num w:numId="6">
    <w:abstractNumId w:val="1"/>
  </w:num>
  <w:num w:numId="7">
    <w:abstractNumId w:val="6"/>
    <w:lvlOverride w:ilvl="0">
      <w:startOverride w:val="1"/>
    </w:lvlOverride>
  </w:num>
  <w:num w:numId="8">
    <w:abstractNumId w:val="11"/>
  </w:num>
  <w:num w:numId="9">
    <w:abstractNumId w:val="7"/>
  </w:num>
  <w:num w:numId="10">
    <w:abstractNumId w:val="12"/>
  </w:num>
  <w:num w:numId="11">
    <w:abstractNumId w:val="9"/>
  </w:num>
  <w:num w:numId="12">
    <w:abstractNumId w:val="2"/>
  </w:num>
  <w:num w:numId="13">
    <w:abstractNumId w:val="14"/>
  </w:num>
  <w:num w:numId="14">
    <w:abstractNumId w:val="4"/>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82"/>
    <w:rsid w:val="000079F3"/>
    <w:rsid w:val="00013CFC"/>
    <w:rsid w:val="00016DAF"/>
    <w:rsid w:val="00017571"/>
    <w:rsid w:val="00022DAC"/>
    <w:rsid w:val="00023A88"/>
    <w:rsid w:val="00032A5B"/>
    <w:rsid w:val="000431D2"/>
    <w:rsid w:val="00044494"/>
    <w:rsid w:val="00070BFF"/>
    <w:rsid w:val="00074895"/>
    <w:rsid w:val="000800E3"/>
    <w:rsid w:val="000945AE"/>
    <w:rsid w:val="00094BB8"/>
    <w:rsid w:val="00097A1A"/>
    <w:rsid w:val="000A1247"/>
    <w:rsid w:val="000A51B7"/>
    <w:rsid w:val="000A7238"/>
    <w:rsid w:val="000B01C4"/>
    <w:rsid w:val="000B04B5"/>
    <w:rsid w:val="000B3964"/>
    <w:rsid w:val="000C35D6"/>
    <w:rsid w:val="000D0265"/>
    <w:rsid w:val="000D64E9"/>
    <w:rsid w:val="000E1055"/>
    <w:rsid w:val="000E4F13"/>
    <w:rsid w:val="000E5801"/>
    <w:rsid w:val="000E70B4"/>
    <w:rsid w:val="000F240C"/>
    <w:rsid w:val="000F7BA2"/>
    <w:rsid w:val="001037ED"/>
    <w:rsid w:val="001058ED"/>
    <w:rsid w:val="00105B7D"/>
    <w:rsid w:val="00107AD6"/>
    <w:rsid w:val="0012062F"/>
    <w:rsid w:val="00127B86"/>
    <w:rsid w:val="001304E4"/>
    <w:rsid w:val="00131ADC"/>
    <w:rsid w:val="0013223F"/>
    <w:rsid w:val="0013265A"/>
    <w:rsid w:val="00132E1F"/>
    <w:rsid w:val="001357B2"/>
    <w:rsid w:val="00140C17"/>
    <w:rsid w:val="001453D6"/>
    <w:rsid w:val="00151669"/>
    <w:rsid w:val="001545A7"/>
    <w:rsid w:val="00162821"/>
    <w:rsid w:val="00164064"/>
    <w:rsid w:val="00164BD8"/>
    <w:rsid w:val="001662CC"/>
    <w:rsid w:val="001728BC"/>
    <w:rsid w:val="0017333D"/>
    <w:rsid w:val="0017478F"/>
    <w:rsid w:val="0017486C"/>
    <w:rsid w:val="0017527A"/>
    <w:rsid w:val="00184D05"/>
    <w:rsid w:val="0018724B"/>
    <w:rsid w:val="00193EBE"/>
    <w:rsid w:val="00194ECB"/>
    <w:rsid w:val="00195126"/>
    <w:rsid w:val="001A7406"/>
    <w:rsid w:val="001B3F20"/>
    <w:rsid w:val="001C3395"/>
    <w:rsid w:val="001C5D47"/>
    <w:rsid w:val="001C6132"/>
    <w:rsid w:val="001D3058"/>
    <w:rsid w:val="001F0059"/>
    <w:rsid w:val="001F0B6F"/>
    <w:rsid w:val="001F1B10"/>
    <w:rsid w:val="00202A77"/>
    <w:rsid w:val="00202CDE"/>
    <w:rsid w:val="002125E7"/>
    <w:rsid w:val="00212E25"/>
    <w:rsid w:val="0021319D"/>
    <w:rsid w:val="00237104"/>
    <w:rsid w:val="00241348"/>
    <w:rsid w:val="00244E51"/>
    <w:rsid w:val="002639A4"/>
    <w:rsid w:val="00267E56"/>
    <w:rsid w:val="00267F16"/>
    <w:rsid w:val="00271CE5"/>
    <w:rsid w:val="00275110"/>
    <w:rsid w:val="00277665"/>
    <w:rsid w:val="00282020"/>
    <w:rsid w:val="002849BD"/>
    <w:rsid w:val="002A212E"/>
    <w:rsid w:val="002A2B69"/>
    <w:rsid w:val="002B368E"/>
    <w:rsid w:val="002B5775"/>
    <w:rsid w:val="002D136B"/>
    <w:rsid w:val="002D6E47"/>
    <w:rsid w:val="002E3BC8"/>
    <w:rsid w:val="002F133F"/>
    <w:rsid w:val="002F5C44"/>
    <w:rsid w:val="00300EBC"/>
    <w:rsid w:val="003116BD"/>
    <w:rsid w:val="003150CA"/>
    <w:rsid w:val="003300D4"/>
    <w:rsid w:val="00330A7A"/>
    <w:rsid w:val="00332686"/>
    <w:rsid w:val="003338F2"/>
    <w:rsid w:val="0033552A"/>
    <w:rsid w:val="003436EA"/>
    <w:rsid w:val="00347E1E"/>
    <w:rsid w:val="00351E49"/>
    <w:rsid w:val="003623C3"/>
    <w:rsid w:val="003636BF"/>
    <w:rsid w:val="00364340"/>
    <w:rsid w:val="00365E81"/>
    <w:rsid w:val="00371442"/>
    <w:rsid w:val="003761C1"/>
    <w:rsid w:val="00377F1F"/>
    <w:rsid w:val="003845B4"/>
    <w:rsid w:val="003852C5"/>
    <w:rsid w:val="00387B1A"/>
    <w:rsid w:val="00391D5F"/>
    <w:rsid w:val="003928CF"/>
    <w:rsid w:val="003944E9"/>
    <w:rsid w:val="003A7731"/>
    <w:rsid w:val="003B3671"/>
    <w:rsid w:val="003B41EB"/>
    <w:rsid w:val="003B464A"/>
    <w:rsid w:val="003B5FF6"/>
    <w:rsid w:val="003B626A"/>
    <w:rsid w:val="003B6E21"/>
    <w:rsid w:val="003C3BBA"/>
    <w:rsid w:val="003C4CB2"/>
    <w:rsid w:val="003C5EE5"/>
    <w:rsid w:val="003E0C8A"/>
    <w:rsid w:val="003E1373"/>
    <w:rsid w:val="003E1C74"/>
    <w:rsid w:val="003E604F"/>
    <w:rsid w:val="003F6A42"/>
    <w:rsid w:val="00414CEE"/>
    <w:rsid w:val="0041643C"/>
    <w:rsid w:val="00417305"/>
    <w:rsid w:val="00420D5D"/>
    <w:rsid w:val="004364DE"/>
    <w:rsid w:val="004374CE"/>
    <w:rsid w:val="00441C9E"/>
    <w:rsid w:val="004471B8"/>
    <w:rsid w:val="00453AE3"/>
    <w:rsid w:val="00460A72"/>
    <w:rsid w:val="004657EE"/>
    <w:rsid w:val="00466452"/>
    <w:rsid w:val="0047475F"/>
    <w:rsid w:val="00482FF5"/>
    <w:rsid w:val="00496CE4"/>
    <w:rsid w:val="004A5956"/>
    <w:rsid w:val="004A6EE6"/>
    <w:rsid w:val="004C6B80"/>
    <w:rsid w:val="004D1166"/>
    <w:rsid w:val="004D6682"/>
    <w:rsid w:val="004E123F"/>
    <w:rsid w:val="005102D2"/>
    <w:rsid w:val="005121AC"/>
    <w:rsid w:val="00512C38"/>
    <w:rsid w:val="005207C5"/>
    <w:rsid w:val="00520EA2"/>
    <w:rsid w:val="00524547"/>
    <w:rsid w:val="00526246"/>
    <w:rsid w:val="0052772B"/>
    <w:rsid w:val="00532979"/>
    <w:rsid w:val="00537568"/>
    <w:rsid w:val="00545E07"/>
    <w:rsid w:val="00550BD3"/>
    <w:rsid w:val="00567106"/>
    <w:rsid w:val="005720C8"/>
    <w:rsid w:val="00577EE6"/>
    <w:rsid w:val="005907AF"/>
    <w:rsid w:val="005945E0"/>
    <w:rsid w:val="005B33C0"/>
    <w:rsid w:val="005B532F"/>
    <w:rsid w:val="005D1B1B"/>
    <w:rsid w:val="005D62CE"/>
    <w:rsid w:val="005E1D3C"/>
    <w:rsid w:val="005E4A89"/>
    <w:rsid w:val="005F3F5B"/>
    <w:rsid w:val="006015DD"/>
    <w:rsid w:val="00604982"/>
    <w:rsid w:val="00607044"/>
    <w:rsid w:val="0061386B"/>
    <w:rsid w:val="00625AE6"/>
    <w:rsid w:val="0063131C"/>
    <w:rsid w:val="00632253"/>
    <w:rsid w:val="00635C31"/>
    <w:rsid w:val="00642714"/>
    <w:rsid w:val="00643212"/>
    <w:rsid w:val="006455CE"/>
    <w:rsid w:val="00655841"/>
    <w:rsid w:val="00655E20"/>
    <w:rsid w:val="006607C6"/>
    <w:rsid w:val="0066171B"/>
    <w:rsid w:val="0066491D"/>
    <w:rsid w:val="006660E0"/>
    <w:rsid w:val="00684824"/>
    <w:rsid w:val="0069415B"/>
    <w:rsid w:val="006B6282"/>
    <w:rsid w:val="006B6ADB"/>
    <w:rsid w:val="006C29C8"/>
    <w:rsid w:val="006C4521"/>
    <w:rsid w:val="006C51B0"/>
    <w:rsid w:val="006D2C45"/>
    <w:rsid w:val="006D3572"/>
    <w:rsid w:val="006E0C6E"/>
    <w:rsid w:val="006E7512"/>
    <w:rsid w:val="006E7E81"/>
    <w:rsid w:val="006F15A9"/>
    <w:rsid w:val="006F688A"/>
    <w:rsid w:val="006F6CDF"/>
    <w:rsid w:val="007015CD"/>
    <w:rsid w:val="007152DC"/>
    <w:rsid w:val="00716319"/>
    <w:rsid w:val="00722CF2"/>
    <w:rsid w:val="00733017"/>
    <w:rsid w:val="007345A4"/>
    <w:rsid w:val="007377DD"/>
    <w:rsid w:val="00742219"/>
    <w:rsid w:val="0074459B"/>
    <w:rsid w:val="007663BB"/>
    <w:rsid w:val="00775D19"/>
    <w:rsid w:val="00783310"/>
    <w:rsid w:val="00783EBD"/>
    <w:rsid w:val="007A4A6D"/>
    <w:rsid w:val="007A5164"/>
    <w:rsid w:val="007C1BBC"/>
    <w:rsid w:val="007C780C"/>
    <w:rsid w:val="007D1BCF"/>
    <w:rsid w:val="007D5369"/>
    <w:rsid w:val="007D6B5C"/>
    <w:rsid w:val="007D75CF"/>
    <w:rsid w:val="007E0440"/>
    <w:rsid w:val="007E190D"/>
    <w:rsid w:val="007E2518"/>
    <w:rsid w:val="007E4051"/>
    <w:rsid w:val="007E6877"/>
    <w:rsid w:val="007E6DC5"/>
    <w:rsid w:val="007F2525"/>
    <w:rsid w:val="007F5AB3"/>
    <w:rsid w:val="00817B8B"/>
    <w:rsid w:val="00831EBA"/>
    <w:rsid w:val="00832E64"/>
    <w:rsid w:val="0084426A"/>
    <w:rsid w:val="00860D39"/>
    <w:rsid w:val="00866E80"/>
    <w:rsid w:val="00877FFC"/>
    <w:rsid w:val="0088043C"/>
    <w:rsid w:val="00884889"/>
    <w:rsid w:val="00890396"/>
    <w:rsid w:val="008906C9"/>
    <w:rsid w:val="00890BC8"/>
    <w:rsid w:val="00897D2E"/>
    <w:rsid w:val="008A0AC1"/>
    <w:rsid w:val="008A39CC"/>
    <w:rsid w:val="008B4101"/>
    <w:rsid w:val="008C4F9E"/>
    <w:rsid w:val="008C5738"/>
    <w:rsid w:val="008C7206"/>
    <w:rsid w:val="008D0102"/>
    <w:rsid w:val="008D04F0"/>
    <w:rsid w:val="008D5682"/>
    <w:rsid w:val="008D5B99"/>
    <w:rsid w:val="008E4BD1"/>
    <w:rsid w:val="008E61FF"/>
    <w:rsid w:val="008E65EB"/>
    <w:rsid w:val="008F2E49"/>
    <w:rsid w:val="008F3500"/>
    <w:rsid w:val="009009D8"/>
    <w:rsid w:val="00905FE9"/>
    <w:rsid w:val="00910786"/>
    <w:rsid w:val="00911492"/>
    <w:rsid w:val="009129F8"/>
    <w:rsid w:val="00915C0D"/>
    <w:rsid w:val="0091799B"/>
    <w:rsid w:val="00924E3C"/>
    <w:rsid w:val="009277C5"/>
    <w:rsid w:val="009612BB"/>
    <w:rsid w:val="0096508D"/>
    <w:rsid w:val="009856B9"/>
    <w:rsid w:val="00990DC4"/>
    <w:rsid w:val="0099437B"/>
    <w:rsid w:val="009A7F2F"/>
    <w:rsid w:val="009C28BB"/>
    <w:rsid w:val="009C740A"/>
    <w:rsid w:val="009E0F3E"/>
    <w:rsid w:val="00A05E3A"/>
    <w:rsid w:val="00A070E1"/>
    <w:rsid w:val="00A125C5"/>
    <w:rsid w:val="00A141B2"/>
    <w:rsid w:val="00A1570E"/>
    <w:rsid w:val="00A2359A"/>
    <w:rsid w:val="00A23C91"/>
    <w:rsid w:val="00A2451C"/>
    <w:rsid w:val="00A30D42"/>
    <w:rsid w:val="00A3126E"/>
    <w:rsid w:val="00A5226D"/>
    <w:rsid w:val="00A5559E"/>
    <w:rsid w:val="00A56833"/>
    <w:rsid w:val="00A56B69"/>
    <w:rsid w:val="00A65EE7"/>
    <w:rsid w:val="00A70133"/>
    <w:rsid w:val="00A75F7E"/>
    <w:rsid w:val="00A770A6"/>
    <w:rsid w:val="00A813B1"/>
    <w:rsid w:val="00A947DA"/>
    <w:rsid w:val="00AB1176"/>
    <w:rsid w:val="00AB36C4"/>
    <w:rsid w:val="00AB404C"/>
    <w:rsid w:val="00AC32B2"/>
    <w:rsid w:val="00AD217D"/>
    <w:rsid w:val="00AF051B"/>
    <w:rsid w:val="00AF3073"/>
    <w:rsid w:val="00B17141"/>
    <w:rsid w:val="00B31575"/>
    <w:rsid w:val="00B35BBF"/>
    <w:rsid w:val="00B36F20"/>
    <w:rsid w:val="00B413A4"/>
    <w:rsid w:val="00B416DD"/>
    <w:rsid w:val="00B445E4"/>
    <w:rsid w:val="00B56287"/>
    <w:rsid w:val="00B7251C"/>
    <w:rsid w:val="00B734FB"/>
    <w:rsid w:val="00B81941"/>
    <w:rsid w:val="00B8547D"/>
    <w:rsid w:val="00B85DDB"/>
    <w:rsid w:val="00B96E33"/>
    <w:rsid w:val="00BA0B27"/>
    <w:rsid w:val="00BA0DCF"/>
    <w:rsid w:val="00BA4578"/>
    <w:rsid w:val="00BA7BBC"/>
    <w:rsid w:val="00BB69A0"/>
    <w:rsid w:val="00BB78DA"/>
    <w:rsid w:val="00BC7405"/>
    <w:rsid w:val="00BD67AE"/>
    <w:rsid w:val="00BF511B"/>
    <w:rsid w:val="00C054C5"/>
    <w:rsid w:val="00C11F9F"/>
    <w:rsid w:val="00C177FC"/>
    <w:rsid w:val="00C225EF"/>
    <w:rsid w:val="00C250D5"/>
    <w:rsid w:val="00C3179B"/>
    <w:rsid w:val="00C35666"/>
    <w:rsid w:val="00C3585B"/>
    <w:rsid w:val="00C367A3"/>
    <w:rsid w:val="00C378B7"/>
    <w:rsid w:val="00C50E7D"/>
    <w:rsid w:val="00C54BD0"/>
    <w:rsid w:val="00C71699"/>
    <w:rsid w:val="00C76987"/>
    <w:rsid w:val="00C8412D"/>
    <w:rsid w:val="00C92898"/>
    <w:rsid w:val="00C94B10"/>
    <w:rsid w:val="00CA4340"/>
    <w:rsid w:val="00CB0A8A"/>
    <w:rsid w:val="00CB71FE"/>
    <w:rsid w:val="00CC598E"/>
    <w:rsid w:val="00CC6DAF"/>
    <w:rsid w:val="00CC758B"/>
    <w:rsid w:val="00CD51EA"/>
    <w:rsid w:val="00CD5497"/>
    <w:rsid w:val="00CE5238"/>
    <w:rsid w:val="00CE7514"/>
    <w:rsid w:val="00CF6E10"/>
    <w:rsid w:val="00D0004F"/>
    <w:rsid w:val="00D248DE"/>
    <w:rsid w:val="00D26359"/>
    <w:rsid w:val="00D402FE"/>
    <w:rsid w:val="00D4143D"/>
    <w:rsid w:val="00D76E70"/>
    <w:rsid w:val="00D813A9"/>
    <w:rsid w:val="00D8542D"/>
    <w:rsid w:val="00D95214"/>
    <w:rsid w:val="00D95EBD"/>
    <w:rsid w:val="00DA7556"/>
    <w:rsid w:val="00DB5306"/>
    <w:rsid w:val="00DB61F8"/>
    <w:rsid w:val="00DC6A71"/>
    <w:rsid w:val="00DD328A"/>
    <w:rsid w:val="00E0357D"/>
    <w:rsid w:val="00E05359"/>
    <w:rsid w:val="00E11030"/>
    <w:rsid w:val="00E124C9"/>
    <w:rsid w:val="00E2193D"/>
    <w:rsid w:val="00E27A16"/>
    <w:rsid w:val="00E300A8"/>
    <w:rsid w:val="00E305E2"/>
    <w:rsid w:val="00E3087B"/>
    <w:rsid w:val="00E40F69"/>
    <w:rsid w:val="00E44C12"/>
    <w:rsid w:val="00E4599C"/>
    <w:rsid w:val="00E54093"/>
    <w:rsid w:val="00E6734B"/>
    <w:rsid w:val="00E72BC5"/>
    <w:rsid w:val="00E73620"/>
    <w:rsid w:val="00E73AD9"/>
    <w:rsid w:val="00E73E67"/>
    <w:rsid w:val="00E74CF8"/>
    <w:rsid w:val="00E760E3"/>
    <w:rsid w:val="00E76A2E"/>
    <w:rsid w:val="00E85B88"/>
    <w:rsid w:val="00E95C6C"/>
    <w:rsid w:val="00E97F58"/>
    <w:rsid w:val="00EA0413"/>
    <w:rsid w:val="00EA70F8"/>
    <w:rsid w:val="00EB019B"/>
    <w:rsid w:val="00EB7A0C"/>
    <w:rsid w:val="00EC17A7"/>
    <w:rsid w:val="00ED1C3E"/>
    <w:rsid w:val="00ED6779"/>
    <w:rsid w:val="00ED778B"/>
    <w:rsid w:val="00ED7B24"/>
    <w:rsid w:val="00EE648C"/>
    <w:rsid w:val="00EE6739"/>
    <w:rsid w:val="00F04308"/>
    <w:rsid w:val="00F14D44"/>
    <w:rsid w:val="00F240BB"/>
    <w:rsid w:val="00F2550C"/>
    <w:rsid w:val="00F30229"/>
    <w:rsid w:val="00F45119"/>
    <w:rsid w:val="00F54513"/>
    <w:rsid w:val="00F57FED"/>
    <w:rsid w:val="00F604EA"/>
    <w:rsid w:val="00F76956"/>
    <w:rsid w:val="00F82FD1"/>
    <w:rsid w:val="00F83F6A"/>
    <w:rsid w:val="00F87A2D"/>
    <w:rsid w:val="00F87CCA"/>
    <w:rsid w:val="00F87F59"/>
    <w:rsid w:val="00F90F7E"/>
    <w:rsid w:val="00F96581"/>
    <w:rsid w:val="00FA4342"/>
    <w:rsid w:val="00FA5E0B"/>
    <w:rsid w:val="00FB7752"/>
    <w:rsid w:val="00FD25E5"/>
    <w:rsid w:val="00FE0194"/>
    <w:rsid w:val="00FE69BD"/>
    <w:rsid w:val="00FF0D41"/>
    <w:rsid w:val="00FF1C9C"/>
    <w:rsid w:val="00FF2536"/>
    <w:rsid w:val="00FF348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E147116"/>
  <w15:docId w15:val="{64D3D112-0F82-477E-8348-A7A58CD58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 w:val="20"/>
      <w:szCs w:val="24"/>
      <w:lang w:eastAsia="en-US"/>
    </w:rPr>
  </w:style>
  <w:style w:type="paragraph" w:styleId="Naslov1">
    <w:name w:val="heading 1"/>
    <w:aliases w:val="NASLOV"/>
    <w:basedOn w:val="Navaden"/>
    <w:next w:val="Navaden"/>
    <w:link w:val="Naslov1Znak"/>
    <w:autoRedefine/>
    <w:uiPriority w:val="99"/>
    <w:qFormat/>
    <w:rsid w:val="008F2E49"/>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uiPriority w:val="99"/>
    <w:locked/>
    <w:rsid w:val="00604982"/>
    <w:rPr>
      <w:rFonts w:ascii="Arial" w:hAnsi="Arial" w:cs="Times New Roman"/>
      <w:b/>
      <w:kern w:val="32"/>
      <w:sz w:val="32"/>
    </w:rPr>
  </w:style>
  <w:style w:type="paragraph" w:styleId="Glava">
    <w:name w:val="header"/>
    <w:basedOn w:val="Navaden"/>
    <w:link w:val="GlavaZnak"/>
    <w:uiPriority w:val="99"/>
    <w:rsid w:val="008F2E49"/>
    <w:pPr>
      <w:tabs>
        <w:tab w:val="center" w:pos="4320"/>
        <w:tab w:val="right" w:pos="8640"/>
      </w:tabs>
    </w:pPr>
  </w:style>
  <w:style w:type="character" w:customStyle="1" w:styleId="GlavaZnak">
    <w:name w:val="Glava Znak"/>
    <w:basedOn w:val="Privzetapisavaodstavka"/>
    <w:link w:val="Glava"/>
    <w:uiPriority w:val="99"/>
    <w:locked/>
    <w:rsid w:val="00604982"/>
    <w:rPr>
      <w:rFonts w:ascii="Arial" w:hAnsi="Arial" w:cs="Times New Roman"/>
      <w:sz w:val="24"/>
      <w:lang w:val="en-US" w:eastAsia="en-US"/>
    </w:rPr>
  </w:style>
  <w:style w:type="paragraph" w:styleId="Noga">
    <w:name w:val="footer"/>
    <w:basedOn w:val="Navaden"/>
    <w:link w:val="NogaZnak"/>
    <w:uiPriority w:val="99"/>
    <w:semiHidden/>
    <w:rsid w:val="008F2E49"/>
    <w:pPr>
      <w:tabs>
        <w:tab w:val="center" w:pos="4320"/>
        <w:tab w:val="right" w:pos="8640"/>
      </w:tabs>
    </w:pPr>
  </w:style>
  <w:style w:type="character" w:customStyle="1" w:styleId="NogaZnak">
    <w:name w:val="Noga Znak"/>
    <w:basedOn w:val="Privzetapisavaodstavka"/>
    <w:link w:val="Noga"/>
    <w:uiPriority w:val="99"/>
    <w:semiHidden/>
    <w:locked/>
    <w:rsid w:val="00364340"/>
    <w:rPr>
      <w:rFonts w:ascii="Arial" w:hAnsi="Arial" w:cs="Times New Roman"/>
      <w:sz w:val="24"/>
      <w:szCs w:val="24"/>
      <w:lang w:val="en-US" w:eastAsia="en-US"/>
    </w:rPr>
  </w:style>
  <w:style w:type="paragraph" w:styleId="Zgradbadokumenta">
    <w:name w:val="Document Map"/>
    <w:basedOn w:val="Navaden"/>
    <w:link w:val="ZgradbadokumentaZnak"/>
    <w:uiPriority w:val="99"/>
    <w:rsid w:val="00B31575"/>
    <w:rPr>
      <w:rFonts w:ascii="Tahoma" w:hAnsi="Tahoma"/>
      <w:sz w:val="16"/>
      <w:szCs w:val="16"/>
    </w:rPr>
  </w:style>
  <w:style w:type="character" w:customStyle="1" w:styleId="ZgradbadokumentaZnak">
    <w:name w:val="Zgradba dokumenta Znak"/>
    <w:basedOn w:val="Privzetapisavaodstavka"/>
    <w:link w:val="Zgradbadokumenta"/>
    <w:uiPriority w:val="99"/>
    <w:locked/>
    <w:rsid w:val="00B31575"/>
    <w:rPr>
      <w:rFonts w:ascii="Tahoma" w:hAnsi="Tahoma" w:cs="Times New Roman"/>
      <w:sz w:val="16"/>
      <w:lang w:val="en-US" w:eastAsia="en-US"/>
    </w:rPr>
  </w:style>
  <w:style w:type="table" w:styleId="Tabelamrea">
    <w:name w:val="Table Grid"/>
    <w:basedOn w:val="Navadnatabela"/>
    <w:uiPriority w:val="99"/>
    <w:rsid w:val="0073301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uiPriority w:val="99"/>
    <w:rsid w:val="00DC6A71"/>
    <w:pPr>
      <w:tabs>
        <w:tab w:val="left" w:pos="1701"/>
      </w:tabs>
      <w:ind w:left="1701" w:hanging="1701"/>
    </w:pPr>
    <w:rPr>
      <w:b/>
      <w:lang w:val="it-IT"/>
    </w:rPr>
  </w:style>
  <w:style w:type="character" w:styleId="Hiperpovezava">
    <w:name w:val="Hyperlink"/>
    <w:basedOn w:val="Privzetapisavaodstavka"/>
    <w:uiPriority w:val="99"/>
    <w:rsid w:val="00783310"/>
    <w:rPr>
      <w:rFonts w:cs="Times New Roman"/>
      <w:color w:val="0000FF"/>
      <w:u w:val="single"/>
    </w:rPr>
  </w:style>
  <w:style w:type="paragraph" w:customStyle="1" w:styleId="podpisi">
    <w:name w:val="podpisi"/>
    <w:basedOn w:val="Navaden"/>
    <w:uiPriority w:val="99"/>
    <w:rsid w:val="003E1C74"/>
    <w:pPr>
      <w:tabs>
        <w:tab w:val="left" w:pos="3402"/>
      </w:tabs>
    </w:pPr>
    <w:rPr>
      <w:lang w:val="it-IT"/>
    </w:rPr>
  </w:style>
  <w:style w:type="paragraph" w:customStyle="1" w:styleId="Vrstapredpisa">
    <w:name w:val="Vrsta predpisa"/>
    <w:basedOn w:val="Navaden"/>
    <w:link w:val="VrstapredpisaZnak"/>
    <w:qFormat/>
    <w:rsid w:val="00604982"/>
    <w:pPr>
      <w:suppressAutoHyphens/>
      <w:overflowPunct w:val="0"/>
      <w:autoSpaceDE w:val="0"/>
      <w:autoSpaceDN w:val="0"/>
      <w:adjustRightInd w:val="0"/>
      <w:spacing w:before="360" w:line="220" w:lineRule="exact"/>
      <w:jc w:val="center"/>
      <w:textAlignment w:val="baseline"/>
    </w:pPr>
    <w:rPr>
      <w:b/>
      <w:color w:val="000000"/>
      <w:spacing w:val="40"/>
      <w:sz w:val="22"/>
      <w:szCs w:val="20"/>
      <w:lang w:eastAsia="sl-SI"/>
    </w:rPr>
  </w:style>
  <w:style w:type="character" w:customStyle="1" w:styleId="VrstapredpisaZnak">
    <w:name w:val="Vrsta predpisa Znak"/>
    <w:link w:val="Vrstapredpisa"/>
    <w:locked/>
    <w:rsid w:val="00604982"/>
    <w:rPr>
      <w:rFonts w:ascii="Arial" w:hAnsi="Arial"/>
      <w:b/>
      <w:color w:val="000000"/>
      <w:spacing w:val="40"/>
      <w:sz w:val="22"/>
    </w:rPr>
  </w:style>
  <w:style w:type="paragraph" w:customStyle="1" w:styleId="Naslovpredpisa">
    <w:name w:val="Naslov_predpisa"/>
    <w:basedOn w:val="Navaden"/>
    <w:link w:val="NaslovpredpisaZnak"/>
    <w:qFormat/>
    <w:rsid w:val="00604982"/>
    <w:pPr>
      <w:suppressAutoHyphens/>
      <w:overflowPunct w:val="0"/>
      <w:autoSpaceDE w:val="0"/>
      <w:autoSpaceDN w:val="0"/>
      <w:adjustRightInd w:val="0"/>
      <w:spacing w:before="120" w:after="160" w:line="200" w:lineRule="exact"/>
      <w:jc w:val="center"/>
      <w:textAlignment w:val="baseline"/>
    </w:pPr>
    <w:rPr>
      <w:b/>
      <w:sz w:val="22"/>
      <w:szCs w:val="20"/>
      <w:lang w:eastAsia="sl-SI"/>
    </w:rPr>
  </w:style>
  <w:style w:type="character" w:customStyle="1" w:styleId="NaslovpredpisaZnak">
    <w:name w:val="Naslov_predpisa Znak"/>
    <w:link w:val="Naslovpredpisa"/>
    <w:locked/>
    <w:rsid w:val="00604982"/>
    <w:rPr>
      <w:rFonts w:ascii="Arial" w:hAnsi="Arial"/>
      <w:b/>
      <w:sz w:val="22"/>
    </w:rPr>
  </w:style>
  <w:style w:type="paragraph" w:customStyle="1" w:styleId="Poglavje">
    <w:name w:val="Poglavje"/>
    <w:basedOn w:val="Navaden"/>
    <w:qFormat/>
    <w:rsid w:val="0060498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uiPriority w:val="99"/>
    <w:rsid w:val="00604982"/>
    <w:pPr>
      <w:overflowPunct w:val="0"/>
      <w:autoSpaceDE w:val="0"/>
      <w:autoSpaceDN w:val="0"/>
      <w:adjustRightInd w:val="0"/>
      <w:spacing w:before="60" w:after="60" w:line="200" w:lineRule="exact"/>
      <w:jc w:val="both"/>
      <w:textAlignment w:val="baseline"/>
    </w:pPr>
    <w:rPr>
      <w:sz w:val="22"/>
      <w:szCs w:val="20"/>
      <w:lang w:eastAsia="sl-SI"/>
    </w:rPr>
  </w:style>
  <w:style w:type="character" w:customStyle="1" w:styleId="NeotevilenodstavekZnak">
    <w:name w:val="Neoštevilčen odstavek Znak"/>
    <w:link w:val="Neotevilenodstavek"/>
    <w:uiPriority w:val="99"/>
    <w:locked/>
    <w:rsid w:val="00604982"/>
    <w:rPr>
      <w:rFonts w:ascii="Arial" w:hAnsi="Arial"/>
      <w:sz w:val="22"/>
    </w:rPr>
  </w:style>
  <w:style w:type="paragraph" w:customStyle="1" w:styleId="Oddelek">
    <w:name w:val="Oddelek"/>
    <w:basedOn w:val="Navaden"/>
    <w:link w:val="OddelekZnak1"/>
    <w:qFormat/>
    <w:rsid w:val="00604982"/>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0"/>
      <w:lang w:eastAsia="sl-SI"/>
    </w:rPr>
  </w:style>
  <w:style w:type="character" w:customStyle="1" w:styleId="OddelekZnak1">
    <w:name w:val="Oddelek Znak1"/>
    <w:link w:val="Oddelek"/>
    <w:locked/>
    <w:rsid w:val="00604982"/>
    <w:rPr>
      <w:rFonts w:ascii="Arial" w:hAnsi="Arial"/>
      <w:b/>
      <w:szCs w:val="20"/>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rsid w:val="00604982"/>
    <w:rPr>
      <w:szCs w:val="20"/>
    </w:rPr>
  </w:style>
  <w:style w:type="character" w:customStyle="1" w:styleId="FootnoteTextChar">
    <w:name w:val="Footnote Text Char"/>
    <w:aliases w:val="Sprotna opomba-besedilo Char,Char Char Char1,Char Char Char Char Char,Char Char Char Char1,Sprotna opomba - besedilo Znak1 Char,Sprotna opomba - besedilo Znak Znak2 Char,Sprotna opomba - besedilo Znak1 Znak Znak1 Char"/>
    <w:basedOn w:val="Privzetapisavaodstavka"/>
    <w:uiPriority w:val="99"/>
    <w:locked/>
    <w:rsid w:val="00604982"/>
    <w:rPr>
      <w:rFonts w:ascii="Arial" w:hAnsi="Arial" w:cs="Times New Roman"/>
      <w:lang w:eastAsia="en-US"/>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locked/>
    <w:rsid w:val="00604982"/>
    <w:rPr>
      <w:rFonts w:ascii="Arial" w:hAnsi="Arial" w:cs="Times New Roman"/>
      <w:lang w:eastAsia="en-US"/>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basedOn w:val="Privzetapisavaodstavka"/>
    <w:uiPriority w:val="99"/>
    <w:rsid w:val="00604982"/>
    <w:rPr>
      <w:rFonts w:cs="Times New Roman"/>
      <w:vertAlign w:val="superscript"/>
    </w:rPr>
  </w:style>
  <w:style w:type="character" w:styleId="Pripombasklic">
    <w:name w:val="annotation reference"/>
    <w:basedOn w:val="Privzetapisavaodstavka"/>
    <w:uiPriority w:val="99"/>
    <w:rsid w:val="00604982"/>
    <w:rPr>
      <w:rFonts w:cs="Times New Roman"/>
      <w:sz w:val="16"/>
    </w:rPr>
  </w:style>
  <w:style w:type="paragraph" w:styleId="Pripombabesedilo">
    <w:name w:val="annotation text"/>
    <w:basedOn w:val="Navaden"/>
    <w:link w:val="PripombabesediloZnak"/>
    <w:uiPriority w:val="99"/>
    <w:rsid w:val="00604982"/>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basedOn w:val="Privzetapisavaodstavka"/>
    <w:link w:val="Pripombabesedilo"/>
    <w:uiPriority w:val="99"/>
    <w:locked/>
    <w:rsid w:val="00604982"/>
    <w:rPr>
      <w:rFonts w:cs="Times New Roman"/>
      <w:lang w:eastAsia="en-US"/>
    </w:rPr>
  </w:style>
  <w:style w:type="paragraph" w:customStyle="1" w:styleId="Odstavek">
    <w:name w:val="Odstavek"/>
    <w:basedOn w:val="Navaden"/>
    <w:link w:val="OdstavekZnak"/>
    <w:qFormat/>
    <w:rsid w:val="00604982"/>
    <w:pPr>
      <w:overflowPunct w:val="0"/>
      <w:autoSpaceDE w:val="0"/>
      <w:autoSpaceDN w:val="0"/>
      <w:adjustRightInd w:val="0"/>
      <w:spacing w:before="240" w:line="240" w:lineRule="auto"/>
      <w:ind w:firstLine="1021"/>
      <w:jc w:val="both"/>
      <w:textAlignment w:val="baseline"/>
    </w:pPr>
    <w:rPr>
      <w:sz w:val="22"/>
      <w:szCs w:val="20"/>
      <w:lang w:eastAsia="sl-SI"/>
    </w:rPr>
  </w:style>
  <w:style w:type="character" w:customStyle="1" w:styleId="OdstavekZnak">
    <w:name w:val="Odstavek Znak"/>
    <w:link w:val="Odstavek"/>
    <w:locked/>
    <w:rsid w:val="00604982"/>
    <w:rPr>
      <w:rFonts w:ascii="Arial" w:hAnsi="Arial"/>
      <w:sz w:val="22"/>
    </w:rPr>
  </w:style>
  <w:style w:type="paragraph" w:customStyle="1" w:styleId="Odstavekseznama1">
    <w:name w:val="Odstavek seznama1"/>
    <w:basedOn w:val="Navaden"/>
    <w:uiPriority w:val="99"/>
    <w:rsid w:val="00604982"/>
    <w:pPr>
      <w:spacing w:line="240" w:lineRule="auto"/>
      <w:ind w:left="720"/>
      <w:contextualSpacing/>
    </w:pPr>
    <w:rPr>
      <w:rFonts w:ascii="Times New Roman" w:hAnsi="Times New Roman"/>
      <w:sz w:val="24"/>
      <w:lang w:eastAsia="sl-SI"/>
    </w:rPr>
  </w:style>
  <w:style w:type="paragraph" w:customStyle="1" w:styleId="len">
    <w:name w:val="Člen"/>
    <w:basedOn w:val="Navaden"/>
    <w:link w:val="lenZnak"/>
    <w:qFormat/>
    <w:rsid w:val="00604982"/>
    <w:pPr>
      <w:suppressAutoHyphens/>
      <w:overflowPunct w:val="0"/>
      <w:autoSpaceDE w:val="0"/>
      <w:autoSpaceDN w:val="0"/>
      <w:adjustRightInd w:val="0"/>
      <w:spacing w:before="480" w:line="240" w:lineRule="auto"/>
      <w:jc w:val="center"/>
      <w:textAlignment w:val="baseline"/>
    </w:pPr>
    <w:rPr>
      <w:b/>
      <w:sz w:val="22"/>
      <w:szCs w:val="20"/>
      <w:lang w:eastAsia="sl-SI"/>
    </w:rPr>
  </w:style>
  <w:style w:type="character" w:customStyle="1" w:styleId="lenZnak">
    <w:name w:val="Člen Znak"/>
    <w:link w:val="len"/>
    <w:locked/>
    <w:rsid w:val="00604982"/>
    <w:rPr>
      <w:rFonts w:ascii="Arial" w:hAnsi="Arial"/>
      <w:b/>
      <w:sz w:val="22"/>
    </w:rPr>
  </w:style>
  <w:style w:type="paragraph" w:customStyle="1" w:styleId="lennaslov">
    <w:name w:val="Člen_naslov"/>
    <w:basedOn w:val="len"/>
    <w:uiPriority w:val="99"/>
    <w:rsid w:val="00604982"/>
    <w:pPr>
      <w:spacing w:before="0"/>
    </w:pPr>
  </w:style>
  <w:style w:type="paragraph" w:customStyle="1" w:styleId="tevilnatoka">
    <w:name w:val="Številčna točka"/>
    <w:basedOn w:val="Navaden"/>
    <w:link w:val="tevilnatokaZnak"/>
    <w:uiPriority w:val="99"/>
    <w:rsid w:val="00604982"/>
    <w:pPr>
      <w:numPr>
        <w:numId w:val="4"/>
      </w:numPr>
      <w:tabs>
        <w:tab w:val="left" w:pos="540"/>
        <w:tab w:val="left" w:pos="900"/>
      </w:tabs>
      <w:spacing w:line="240" w:lineRule="auto"/>
      <w:jc w:val="both"/>
    </w:pPr>
    <w:rPr>
      <w:sz w:val="22"/>
      <w:szCs w:val="20"/>
      <w:lang w:eastAsia="sl-SI"/>
    </w:rPr>
  </w:style>
  <w:style w:type="character" w:customStyle="1" w:styleId="tevilnatokaZnak">
    <w:name w:val="Številčna točka Znak"/>
    <w:link w:val="tevilnatoka"/>
    <w:uiPriority w:val="99"/>
    <w:locked/>
    <w:rsid w:val="00604982"/>
    <w:rPr>
      <w:rFonts w:ascii="Arial" w:hAnsi="Arial"/>
      <w:szCs w:val="20"/>
    </w:rPr>
  </w:style>
  <w:style w:type="paragraph" w:customStyle="1" w:styleId="rta">
    <w:name w:val="Črta"/>
    <w:basedOn w:val="Navaden"/>
    <w:link w:val="rtaZnak"/>
    <w:uiPriority w:val="99"/>
    <w:rsid w:val="00604982"/>
    <w:pPr>
      <w:overflowPunct w:val="0"/>
      <w:autoSpaceDE w:val="0"/>
      <w:autoSpaceDN w:val="0"/>
      <w:adjustRightInd w:val="0"/>
      <w:spacing w:before="360" w:line="240" w:lineRule="auto"/>
      <w:jc w:val="center"/>
      <w:textAlignment w:val="baseline"/>
    </w:pPr>
    <w:rPr>
      <w:sz w:val="22"/>
      <w:szCs w:val="20"/>
      <w:lang w:eastAsia="sl-SI"/>
    </w:rPr>
  </w:style>
  <w:style w:type="character" w:customStyle="1" w:styleId="rtaZnak">
    <w:name w:val="Črta Znak"/>
    <w:link w:val="rta"/>
    <w:uiPriority w:val="99"/>
    <w:locked/>
    <w:rsid w:val="00604982"/>
    <w:rPr>
      <w:rFonts w:ascii="Arial" w:hAnsi="Arial"/>
      <w:sz w:val="22"/>
    </w:rPr>
  </w:style>
  <w:style w:type="paragraph" w:customStyle="1" w:styleId="doc-ti">
    <w:name w:val="doc-ti"/>
    <w:basedOn w:val="Navaden"/>
    <w:uiPriority w:val="99"/>
    <w:rsid w:val="00604982"/>
    <w:pPr>
      <w:spacing w:before="100" w:beforeAutospacing="1" w:after="100" w:afterAutospacing="1" w:line="240" w:lineRule="auto"/>
    </w:pPr>
    <w:rPr>
      <w:rFonts w:ascii="Times New Roman" w:hAnsi="Times New Roman"/>
      <w:sz w:val="24"/>
      <w:lang w:eastAsia="sl-SI"/>
    </w:rPr>
  </w:style>
  <w:style w:type="paragraph" w:styleId="Besedilooblaka">
    <w:name w:val="Balloon Text"/>
    <w:basedOn w:val="Navaden"/>
    <w:link w:val="BesedilooblakaZnak"/>
    <w:uiPriority w:val="99"/>
    <w:rsid w:val="00604982"/>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604982"/>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604982"/>
    <w:pPr>
      <w:overflowPunct/>
      <w:autoSpaceDE/>
      <w:autoSpaceDN/>
      <w:adjustRightInd/>
      <w:spacing w:line="260" w:lineRule="exact"/>
      <w:jc w:val="left"/>
      <w:textAlignment w:val="auto"/>
    </w:pPr>
    <w:rPr>
      <w:rFonts w:ascii="Arial" w:hAnsi="Arial"/>
      <w:b/>
      <w:bCs/>
      <w:lang w:val="en-US"/>
    </w:rPr>
  </w:style>
  <w:style w:type="character" w:customStyle="1" w:styleId="ZadevapripombeZnak">
    <w:name w:val="Zadeva pripombe Znak"/>
    <w:basedOn w:val="PripombabesediloZnak"/>
    <w:link w:val="Zadevapripombe"/>
    <w:uiPriority w:val="99"/>
    <w:locked/>
    <w:rsid w:val="00604982"/>
    <w:rPr>
      <w:rFonts w:ascii="Arial" w:hAnsi="Arial" w:cs="Times New Roman"/>
      <w:b/>
      <w:bCs/>
      <w:lang w:val="en-US" w:eastAsia="en-US"/>
    </w:rPr>
  </w:style>
  <w:style w:type="paragraph" w:styleId="Odstavekseznama">
    <w:name w:val="List Paragraph"/>
    <w:basedOn w:val="Navaden"/>
    <w:uiPriority w:val="34"/>
    <w:qFormat/>
    <w:rsid w:val="00604982"/>
    <w:pPr>
      <w:ind w:left="708"/>
    </w:pPr>
  </w:style>
  <w:style w:type="character" w:styleId="Krepko">
    <w:name w:val="Strong"/>
    <w:basedOn w:val="Privzetapisavaodstavka"/>
    <w:qFormat/>
    <w:rsid w:val="00604982"/>
    <w:rPr>
      <w:rFonts w:cs="Times New Roman"/>
      <w:b/>
    </w:rPr>
  </w:style>
  <w:style w:type="paragraph" w:customStyle="1" w:styleId="Alineazaodstavkom">
    <w:name w:val="Alinea za odstavkom"/>
    <w:basedOn w:val="Navaden"/>
    <w:link w:val="AlineazaodstavkomZnak"/>
    <w:qFormat/>
    <w:rsid w:val="00604982"/>
    <w:pPr>
      <w:numPr>
        <w:numId w:val="6"/>
      </w:numPr>
      <w:overflowPunct w:val="0"/>
      <w:autoSpaceDE w:val="0"/>
      <w:autoSpaceDN w:val="0"/>
      <w:adjustRightInd w:val="0"/>
      <w:spacing w:line="200" w:lineRule="exact"/>
      <w:ind w:left="709" w:hanging="284"/>
      <w:jc w:val="both"/>
      <w:textAlignment w:val="baseline"/>
    </w:pPr>
    <w:rPr>
      <w:sz w:val="22"/>
      <w:szCs w:val="20"/>
      <w:lang w:eastAsia="sl-SI"/>
    </w:rPr>
  </w:style>
  <w:style w:type="paragraph" w:customStyle="1" w:styleId="len1">
    <w:name w:val="len1"/>
    <w:basedOn w:val="Navaden"/>
    <w:uiPriority w:val="99"/>
    <w:rsid w:val="00604982"/>
    <w:pPr>
      <w:spacing w:before="480" w:line="240" w:lineRule="auto"/>
      <w:jc w:val="center"/>
    </w:pPr>
    <w:rPr>
      <w:rFonts w:cs="Arial"/>
      <w:b/>
      <w:bCs/>
      <w:sz w:val="22"/>
      <w:szCs w:val="22"/>
      <w:lang w:eastAsia="sl-SI"/>
    </w:rPr>
  </w:style>
  <w:style w:type="paragraph" w:customStyle="1" w:styleId="odstavek1">
    <w:name w:val="odstavek1"/>
    <w:basedOn w:val="Navaden"/>
    <w:uiPriority w:val="99"/>
    <w:rsid w:val="00604982"/>
    <w:pPr>
      <w:spacing w:before="240" w:line="240" w:lineRule="auto"/>
      <w:ind w:firstLine="1021"/>
      <w:jc w:val="both"/>
    </w:pPr>
    <w:rPr>
      <w:rFonts w:cs="Arial"/>
      <w:sz w:val="22"/>
      <w:szCs w:val="22"/>
      <w:lang w:eastAsia="sl-SI"/>
    </w:rPr>
  </w:style>
  <w:style w:type="paragraph" w:customStyle="1" w:styleId="lennaslov1">
    <w:name w:val="lennaslov1"/>
    <w:basedOn w:val="Navaden"/>
    <w:uiPriority w:val="99"/>
    <w:rsid w:val="00604982"/>
    <w:pPr>
      <w:spacing w:line="240" w:lineRule="auto"/>
      <w:jc w:val="center"/>
    </w:pPr>
    <w:rPr>
      <w:rFonts w:cs="Arial"/>
      <w:b/>
      <w:bCs/>
      <w:sz w:val="22"/>
      <w:szCs w:val="22"/>
      <w:lang w:eastAsia="sl-SI"/>
    </w:rPr>
  </w:style>
  <w:style w:type="paragraph" w:customStyle="1" w:styleId="alineazaodstavkom1">
    <w:name w:val="alineazaodstavkom1"/>
    <w:basedOn w:val="Navaden"/>
    <w:uiPriority w:val="99"/>
    <w:rsid w:val="00604982"/>
    <w:pPr>
      <w:spacing w:line="240" w:lineRule="auto"/>
      <w:ind w:left="425" w:hanging="425"/>
      <w:jc w:val="both"/>
    </w:pPr>
    <w:rPr>
      <w:rFonts w:cs="Arial"/>
      <w:sz w:val="22"/>
      <w:szCs w:val="22"/>
      <w:lang w:eastAsia="sl-SI"/>
    </w:rPr>
  </w:style>
  <w:style w:type="character" w:customStyle="1" w:styleId="AlineazaodstavkomZnak">
    <w:name w:val="Alinea za odstavkom Znak"/>
    <w:link w:val="Alineazaodstavkom"/>
    <w:locked/>
    <w:rsid w:val="00604982"/>
    <w:rPr>
      <w:rFonts w:ascii="Arial" w:hAnsi="Arial"/>
      <w:szCs w:val="20"/>
    </w:rPr>
  </w:style>
  <w:style w:type="paragraph" w:customStyle="1" w:styleId="Alineazatoko">
    <w:name w:val="Alinea za točko"/>
    <w:basedOn w:val="Navaden"/>
    <w:link w:val="AlineazatokoZnak"/>
    <w:uiPriority w:val="99"/>
    <w:rsid w:val="00604982"/>
    <w:pPr>
      <w:overflowPunct w:val="0"/>
      <w:autoSpaceDE w:val="0"/>
      <w:autoSpaceDN w:val="0"/>
      <w:adjustRightInd w:val="0"/>
      <w:spacing w:line="200" w:lineRule="exact"/>
      <w:ind w:left="1428" w:hanging="360"/>
      <w:jc w:val="both"/>
      <w:textAlignment w:val="baseline"/>
    </w:pPr>
    <w:rPr>
      <w:sz w:val="22"/>
      <w:szCs w:val="20"/>
      <w:lang w:eastAsia="sl-SI"/>
    </w:rPr>
  </w:style>
  <w:style w:type="character" w:customStyle="1" w:styleId="AlineazatokoZnak">
    <w:name w:val="Alinea za točko Znak"/>
    <w:link w:val="Alineazatoko"/>
    <w:uiPriority w:val="99"/>
    <w:locked/>
    <w:rsid w:val="00604982"/>
    <w:rPr>
      <w:rFonts w:ascii="Arial" w:hAnsi="Arial"/>
      <w:sz w:val="22"/>
    </w:rPr>
  </w:style>
  <w:style w:type="character" w:customStyle="1" w:styleId="rkovnatokazaodstavkomZnak">
    <w:name w:val="Črkovna točka_za odstavkom Znak"/>
    <w:link w:val="rkovnatokazaodstavkom"/>
    <w:locked/>
    <w:rsid w:val="00604982"/>
    <w:rPr>
      <w:rFonts w:ascii="Arial" w:hAnsi="Arial"/>
      <w:sz w:val="20"/>
      <w:szCs w:val="20"/>
    </w:rPr>
  </w:style>
  <w:style w:type="paragraph" w:customStyle="1" w:styleId="rkovnatokazaodstavkom">
    <w:name w:val="Črkovna točka_za odstavkom"/>
    <w:basedOn w:val="Navaden"/>
    <w:link w:val="rkovnatokazaodstavkomZnak"/>
    <w:qFormat/>
    <w:rsid w:val="00604982"/>
    <w:pPr>
      <w:numPr>
        <w:numId w:val="7"/>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04982"/>
    <w:pPr>
      <w:numPr>
        <w:numId w:val="1"/>
      </w:numPr>
      <w:ind w:left="0" w:firstLine="0"/>
    </w:pPr>
  </w:style>
  <w:style w:type="character" w:customStyle="1" w:styleId="OdsekZnak">
    <w:name w:val="Odsek Znak"/>
    <w:link w:val="Odsek"/>
    <w:locked/>
    <w:rsid w:val="00604982"/>
    <w:rPr>
      <w:rFonts w:ascii="Arial" w:hAnsi="Arial"/>
      <w:b/>
      <w:szCs w:val="20"/>
    </w:rPr>
  </w:style>
  <w:style w:type="character" w:customStyle="1" w:styleId="PripombabesediloZnak1">
    <w:name w:val="Pripomba – besedilo Znak1"/>
    <w:uiPriority w:val="99"/>
    <w:semiHidden/>
    <w:rsid w:val="00604982"/>
    <w:rPr>
      <w:lang w:val="sl-SI" w:eastAsia="en-US"/>
    </w:rPr>
  </w:style>
  <w:style w:type="paragraph" w:customStyle="1" w:styleId="esegmenth4">
    <w:name w:val="esegment_h4"/>
    <w:basedOn w:val="Navaden"/>
    <w:uiPriority w:val="99"/>
    <w:rsid w:val="00604982"/>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rsid w:val="00604982"/>
    <w:pPr>
      <w:spacing w:before="100" w:beforeAutospacing="1" w:after="100" w:afterAutospacing="1" w:line="240" w:lineRule="auto"/>
    </w:pPr>
    <w:rPr>
      <w:rFonts w:ascii="Times New Roman" w:hAnsi="Times New Roman"/>
      <w:sz w:val="24"/>
      <w:lang w:eastAsia="sl-SI"/>
    </w:rPr>
  </w:style>
  <w:style w:type="paragraph" w:customStyle="1" w:styleId="Odstavekseznama2">
    <w:name w:val="Odstavek seznama2"/>
    <w:basedOn w:val="Navaden"/>
    <w:uiPriority w:val="99"/>
    <w:rsid w:val="00604982"/>
    <w:pPr>
      <w:ind w:left="720"/>
      <w:contextualSpacing/>
    </w:pPr>
  </w:style>
  <w:style w:type="paragraph" w:styleId="Revizija">
    <w:name w:val="Revision"/>
    <w:hidden/>
    <w:uiPriority w:val="99"/>
    <w:semiHidden/>
    <w:rsid w:val="00604982"/>
    <w:rPr>
      <w:rFonts w:ascii="Arial" w:hAnsi="Arial"/>
      <w:sz w:val="20"/>
      <w:szCs w:val="24"/>
      <w:lang w:eastAsia="en-US"/>
    </w:rPr>
  </w:style>
  <w:style w:type="paragraph" w:customStyle="1" w:styleId="len0">
    <w:name w:val="len"/>
    <w:basedOn w:val="Navaden"/>
    <w:uiPriority w:val="99"/>
    <w:rsid w:val="00604982"/>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uiPriority w:val="99"/>
    <w:rsid w:val="00604982"/>
    <w:pPr>
      <w:spacing w:before="100" w:beforeAutospacing="1" w:after="100" w:afterAutospacing="1" w:line="240" w:lineRule="auto"/>
    </w:pPr>
    <w:rPr>
      <w:rFonts w:ascii="Times New Roman" w:hAnsi="Times New Roman"/>
      <w:sz w:val="24"/>
      <w:lang w:eastAsia="sl-SI"/>
    </w:rPr>
  </w:style>
  <w:style w:type="paragraph" w:customStyle="1" w:styleId="odstavek0">
    <w:name w:val="odstavek"/>
    <w:basedOn w:val="Navaden"/>
    <w:uiPriority w:val="99"/>
    <w:rsid w:val="00604982"/>
    <w:pPr>
      <w:spacing w:before="100" w:beforeAutospacing="1" w:after="100" w:afterAutospacing="1" w:line="240" w:lineRule="auto"/>
    </w:pPr>
    <w:rPr>
      <w:rFonts w:ascii="Times New Roman" w:hAnsi="Times New Roman"/>
      <w:sz w:val="24"/>
      <w:lang w:eastAsia="sl-SI"/>
    </w:rPr>
  </w:style>
  <w:style w:type="paragraph" w:styleId="Telobesedila2">
    <w:name w:val="Body Text 2"/>
    <w:basedOn w:val="Navaden"/>
    <w:link w:val="Telobesedila2Znak"/>
    <w:semiHidden/>
    <w:unhideWhenUsed/>
    <w:rsid w:val="005F3F5B"/>
    <w:pPr>
      <w:spacing w:after="120" w:line="480" w:lineRule="auto"/>
    </w:pPr>
    <w:rPr>
      <w:rFonts w:ascii="Times New Roman" w:hAnsi="Times New Roman"/>
      <w:sz w:val="24"/>
      <w:szCs w:val="20"/>
      <w:lang w:eastAsia="en-GB"/>
    </w:rPr>
  </w:style>
  <w:style w:type="character" w:customStyle="1" w:styleId="Telobesedila2Znak">
    <w:name w:val="Telo besedila 2 Znak"/>
    <w:basedOn w:val="Privzetapisavaodstavka"/>
    <w:link w:val="Telobesedila2"/>
    <w:semiHidden/>
    <w:rsid w:val="005F3F5B"/>
    <w:rPr>
      <w:sz w:val="24"/>
      <w:szCs w:val="20"/>
      <w:lang w:eastAsia="en-GB"/>
    </w:rPr>
  </w:style>
  <w:style w:type="paragraph" w:styleId="Telobesedila3">
    <w:name w:val="Body Text 3"/>
    <w:basedOn w:val="Navaden"/>
    <w:link w:val="Telobesedila3Znak"/>
    <w:semiHidden/>
    <w:unhideWhenUsed/>
    <w:rsid w:val="005F3F5B"/>
    <w:pPr>
      <w:spacing w:after="120" w:line="240" w:lineRule="auto"/>
    </w:pPr>
    <w:rPr>
      <w:rFonts w:ascii="Times New Roman" w:hAnsi="Times New Roman"/>
      <w:sz w:val="16"/>
      <w:szCs w:val="16"/>
      <w:lang w:eastAsia="sl-SI"/>
    </w:rPr>
  </w:style>
  <w:style w:type="character" w:customStyle="1" w:styleId="Telobesedila3Znak">
    <w:name w:val="Telo besedila 3 Znak"/>
    <w:basedOn w:val="Privzetapisavaodstavka"/>
    <w:link w:val="Telobesedila3"/>
    <w:semiHidden/>
    <w:rsid w:val="005F3F5B"/>
    <w:rPr>
      <w:sz w:val="16"/>
      <w:szCs w:val="16"/>
    </w:rPr>
  </w:style>
  <w:style w:type="paragraph" w:customStyle="1" w:styleId="align-justify">
    <w:name w:val="align-justify"/>
    <w:basedOn w:val="Navaden"/>
    <w:rsid w:val="00DA7556"/>
    <w:pPr>
      <w:spacing w:before="100" w:beforeAutospacing="1" w:after="100" w:afterAutospacing="1" w:line="240" w:lineRule="auto"/>
    </w:pPr>
    <w:rPr>
      <w:rFonts w:ascii="Times New Roman" w:hAnsi="Times New Roman"/>
      <w:sz w:val="24"/>
      <w:lang w:eastAsia="sl-SI"/>
    </w:rPr>
  </w:style>
  <w:style w:type="paragraph" w:styleId="Telobesedila">
    <w:name w:val="Body Text"/>
    <w:basedOn w:val="Navaden"/>
    <w:link w:val="TelobesedilaZnak"/>
    <w:uiPriority w:val="99"/>
    <w:unhideWhenUsed/>
    <w:rsid w:val="00BA4578"/>
    <w:pPr>
      <w:spacing w:after="120"/>
    </w:pPr>
  </w:style>
  <w:style w:type="character" w:customStyle="1" w:styleId="TelobesedilaZnak">
    <w:name w:val="Telo besedila Znak"/>
    <w:basedOn w:val="Privzetapisavaodstavka"/>
    <w:link w:val="Telobesedila"/>
    <w:uiPriority w:val="99"/>
    <w:rsid w:val="00BA4578"/>
    <w:rPr>
      <w:rFonts w:ascii="Arial" w:hAnsi="Arial"/>
      <w:sz w:val="20"/>
      <w:szCs w:val="24"/>
      <w:lang w:eastAsia="en-US"/>
    </w:rPr>
  </w:style>
  <w:style w:type="character" w:customStyle="1" w:styleId="highlight1">
    <w:name w:val="highlight1"/>
    <w:rsid w:val="00BA4578"/>
    <w:rPr>
      <w:color w:val="FF000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527738">
      <w:bodyDiv w:val="1"/>
      <w:marLeft w:val="0"/>
      <w:marRight w:val="0"/>
      <w:marTop w:val="0"/>
      <w:marBottom w:val="0"/>
      <w:divBdr>
        <w:top w:val="none" w:sz="0" w:space="0" w:color="auto"/>
        <w:left w:val="none" w:sz="0" w:space="0" w:color="auto"/>
        <w:bottom w:val="none" w:sz="0" w:space="0" w:color="auto"/>
        <w:right w:val="none" w:sz="0" w:space="0" w:color="auto"/>
      </w:divBdr>
    </w:div>
    <w:div w:id="1008558832">
      <w:marLeft w:val="0"/>
      <w:marRight w:val="0"/>
      <w:marTop w:val="0"/>
      <w:marBottom w:val="0"/>
      <w:divBdr>
        <w:top w:val="none" w:sz="0" w:space="0" w:color="auto"/>
        <w:left w:val="none" w:sz="0" w:space="0" w:color="auto"/>
        <w:bottom w:val="none" w:sz="0" w:space="0" w:color="auto"/>
        <w:right w:val="none" w:sz="0" w:space="0" w:color="auto"/>
      </w:divBdr>
    </w:div>
    <w:div w:id="10085588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urlurid=2013787" TargetMode="External"/><Relationship Id="rId18" Type="http://schemas.openxmlformats.org/officeDocument/2006/relationships/hyperlink" Target="http://www.uradni-list.si/1/objava.jsp?urlurid=2012268" TargetMode="External"/><Relationship Id="rId3" Type="http://schemas.openxmlformats.org/officeDocument/2006/relationships/styles" Target="styles.xml"/><Relationship Id="rId21" Type="http://schemas.openxmlformats.org/officeDocument/2006/relationships/hyperlink" Target="http://www.uradni-list.si/1/objava.jsp?urlurid=20142739" TargetMode="External"/><Relationship Id="rId7" Type="http://schemas.openxmlformats.org/officeDocument/2006/relationships/endnotes" Target="endnotes.xml"/><Relationship Id="rId12" Type="http://schemas.openxmlformats.org/officeDocument/2006/relationships/hyperlink" Target="http://www.uradni-list.si/1/objava.jsp?urlurid=2012268" TargetMode="External"/><Relationship Id="rId17" Type="http://schemas.openxmlformats.org/officeDocument/2006/relationships/hyperlink" Target="http://www.uradni-list.si/1/objava.jsp?urlurid=20101847" TargetMode="External"/><Relationship Id="rId2" Type="http://schemas.openxmlformats.org/officeDocument/2006/relationships/numbering" Target="numbering.xml"/><Relationship Id="rId16" Type="http://schemas.openxmlformats.org/officeDocument/2006/relationships/hyperlink" Target="http://www.uradni-list.si/1/objava.jsp?urlurid=20084694" TargetMode="External"/><Relationship Id="rId20" Type="http://schemas.openxmlformats.org/officeDocument/2006/relationships/hyperlink" Target="http://www.uradni-list.si/1/objava.jsp?urlurid=201317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urlurid=2010184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urlurid=2005823" TargetMode="External"/><Relationship Id="rId23" Type="http://schemas.openxmlformats.org/officeDocument/2006/relationships/fontTable" Target="fontTable.xml"/><Relationship Id="rId10" Type="http://schemas.openxmlformats.org/officeDocument/2006/relationships/hyperlink" Target="http://www.uradni-list.si/1/objava.jsp?urlurid=20084694" TargetMode="External"/><Relationship Id="rId19" Type="http://schemas.openxmlformats.org/officeDocument/2006/relationships/hyperlink" Target="http://www.uradni-list.si/1/objava.jsp?urlurid=2013787" TargetMode="External"/><Relationship Id="rId4" Type="http://schemas.openxmlformats.org/officeDocument/2006/relationships/settings" Target="settings.xml"/><Relationship Id="rId9" Type="http://schemas.openxmlformats.org/officeDocument/2006/relationships/hyperlink" Target="http://www.uradni-list.si/1/objava.jsp?urlurid=2005823" TargetMode="External"/><Relationship Id="rId14" Type="http://schemas.openxmlformats.org/officeDocument/2006/relationships/hyperlink" Target="http://www.uradni-list.si/1/objava.jsp?urlurid=20131783"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ezek.HPC-804909\AppData\Local\Microsoft\Windows\Temporary%20Internet%20Files\Content.MSO\35F079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35DD262-A7A5-4DEC-AE4E-2DB3B9916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35F079BE</Template>
  <TotalTime>3</TotalTime>
  <Pages>7</Pages>
  <Words>2739</Words>
  <Characters>19097</Characters>
  <Application>Microsoft Office Word</Application>
  <DocSecurity>0</DocSecurity>
  <Lines>159</Lines>
  <Paragraphs>43</Paragraphs>
  <ScaleCrop>false</ScaleCrop>
  <HeadingPairs>
    <vt:vector size="2" baseType="variant">
      <vt:variant>
        <vt:lpstr>Naslov</vt:lpstr>
      </vt:variant>
      <vt:variant>
        <vt:i4>1</vt:i4>
      </vt:variant>
    </vt:vector>
  </HeadingPairs>
  <TitlesOfParts>
    <vt:vector size="1" baseType="lpstr">
      <vt:lpstr>Številka: 032-61/2016/</vt:lpstr>
    </vt:vector>
  </TitlesOfParts>
  <Company>MNZ RS</Company>
  <LinksUpToDate>false</LinksUpToDate>
  <CharactersWithSpaces>21793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 032-61/2016/</dc:title>
  <dc:subject/>
  <dc:creator>Roman Lavtar</dc:creator>
  <cp:keywords/>
  <dc:description/>
  <cp:lastModifiedBy>Samira Ališič Kovač</cp:lastModifiedBy>
  <cp:revision>3</cp:revision>
  <cp:lastPrinted>2022-02-02T14:07:00Z</cp:lastPrinted>
  <dcterms:created xsi:type="dcterms:W3CDTF">2022-06-27T10:38:00Z</dcterms:created>
  <dcterms:modified xsi:type="dcterms:W3CDTF">2022-07-04T11:15:00Z</dcterms:modified>
</cp:coreProperties>
</file>